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华文楷体" w:cs="Times New Roman"/>
          <w:b/>
          <w:bCs/>
          <w:sz w:val="28"/>
          <w:szCs w:val="36"/>
          <w:lang w:eastAsia="zh-CN"/>
        </w:rPr>
      </w:pPr>
      <w:r>
        <w:rPr>
          <w:rFonts w:hint="default" w:ascii="Times New Roman" w:hAnsi="Times New Roman" w:eastAsia="华文楷体" w:cs="Times New Roman"/>
          <w:b/>
          <w:bCs/>
          <w:sz w:val="28"/>
          <w:szCs w:val="36"/>
          <w:lang w:eastAsia="zh-CN"/>
        </w:rPr>
        <w:t>《</w:t>
      </w:r>
      <w:r>
        <w:rPr>
          <w:rFonts w:hint="default" w:ascii="Times New Roman" w:hAnsi="Times New Roman" w:eastAsia="华文楷体" w:cs="Times New Roman"/>
          <w:b/>
          <w:bCs/>
          <w:sz w:val="28"/>
          <w:szCs w:val="36"/>
          <w:lang w:val="en-US" w:eastAsia="zh-CN"/>
        </w:rPr>
        <w:t>马克思主义原理</w:t>
      </w:r>
      <w:r>
        <w:rPr>
          <w:rFonts w:hint="default" w:ascii="Times New Roman" w:hAnsi="Times New Roman" w:eastAsia="华文楷体" w:cs="Times New Roman"/>
          <w:b/>
          <w:bCs/>
          <w:sz w:val="28"/>
          <w:szCs w:val="36"/>
          <w:lang w:eastAsia="zh-CN"/>
        </w:rPr>
        <w:t>》</w:t>
      </w:r>
    </w:p>
    <w:p>
      <w:pPr>
        <w:jc w:val="center"/>
        <w:rPr>
          <w:rFonts w:hint="default" w:ascii="Times New Roman" w:hAnsi="Times New Roman" w:eastAsia="华文楷体" w:cs="Times New Roman"/>
          <w:b/>
          <w:bCs/>
          <w:sz w:val="28"/>
          <w:szCs w:val="36"/>
          <w:lang w:val="en-US" w:eastAsia="zh-CN"/>
        </w:rPr>
      </w:pPr>
      <w:r>
        <w:rPr>
          <w:rFonts w:hint="default" w:ascii="Times New Roman" w:hAnsi="Times New Roman" w:eastAsia="华文楷体" w:cs="Times New Roman"/>
          <w:b/>
          <w:bCs/>
          <w:sz w:val="28"/>
          <w:szCs w:val="36"/>
          <w:lang w:val="en-US" w:eastAsia="zh-CN"/>
        </w:rPr>
        <w:t>2022-2023年第二学期期末A卷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lang w:eastAsia="zh-CN"/>
        </w:rPr>
      </w:pPr>
      <w:r>
        <w:rPr>
          <w:rFonts w:hint="eastAsia" w:ascii="黑体" w:hAnsi="黑体" w:eastAsia="黑体" w:cs="黑体"/>
        </w:rPr>
        <w:t>一、辨析题</w:t>
      </w:r>
      <w:r>
        <w:rPr>
          <w:rFonts w:hint="eastAsia" w:ascii="黑体" w:hAnsi="黑体" w:eastAsia="黑体" w:cs="黑体"/>
          <w:lang w:eastAsia="zh-CN"/>
        </w:rPr>
        <w:t>（</w:t>
      </w:r>
      <w:r>
        <w:rPr>
          <w:rFonts w:hint="eastAsia" w:ascii="黑体" w:hAnsi="黑体" w:eastAsia="黑体" w:cs="黑体"/>
        </w:rPr>
        <w:t>5×8</w:t>
      </w:r>
      <w:r>
        <w:rPr>
          <w:rFonts w:hint="eastAsia" w:ascii="黑体" w:hAnsi="黑体" w:eastAsia="黑体" w:cs="黑体"/>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1.马克思的著作《1844年经济学哲学手稿》标志着历史唯物主义的诞生。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2.各种经济时代的区别，不在于生产什么，而在于怎样生产，用什么劳动资料生产，劳动资料不仅是人类劳动力发展的测量器，而且是劳动得以进行的社会关系的指示器。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3.经济上落后的国家在哲学上仍然能处于领先地位。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4.劳动力成为商品是货币转化为资本的前提条件，这是因为资本家购买的是劳动力的价值。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5.伴随着人类历史的发展，空想社会主义的理论意义逐渐不再重要。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黑体" w:hAnsi="黑体" w:eastAsia="黑体" w:cs="黑体"/>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lang w:eastAsia="zh-CN"/>
        </w:rPr>
      </w:pPr>
      <w:r>
        <w:rPr>
          <w:rFonts w:hint="default" w:ascii="黑体" w:hAnsi="黑体" w:eastAsia="黑体" w:cs="黑体"/>
        </w:rPr>
        <w:t>二、简答题</w:t>
      </w:r>
      <w:r>
        <w:rPr>
          <w:rFonts w:hint="eastAsia" w:ascii="黑体" w:hAnsi="黑体" w:eastAsia="黑体" w:cs="黑体"/>
          <w:lang w:eastAsia="zh-CN"/>
        </w:rPr>
        <w:t>（</w:t>
      </w:r>
      <w:r>
        <w:rPr>
          <w:rFonts w:hint="default" w:ascii="黑体" w:hAnsi="黑体" w:eastAsia="黑体" w:cs="黑体"/>
        </w:rPr>
        <w:t>4×10</w:t>
      </w:r>
      <w:r>
        <w:rPr>
          <w:rFonts w:hint="eastAsia" w:ascii="黑体" w:hAnsi="黑体" w:eastAsia="黑体" w:cs="黑体"/>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1.试述马克思主义的世界观和方法论的核心内容及其一般规律。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2.简述马克思主义创新发展的基本路径。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3.为什么在以私有制为基础的商品经济条件下，复杂劳动转化为简单劳动不是商品生产者协商出来的。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4.简述科学社会主义的核心命题和根本依据。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lang w:eastAsia="zh-CN"/>
        </w:rPr>
      </w:pPr>
      <w:r>
        <w:rPr>
          <w:rFonts w:hint="default" w:ascii="黑体" w:hAnsi="黑体" w:eastAsia="黑体" w:cs="黑体"/>
        </w:rPr>
        <w:t>三、论述题</w:t>
      </w:r>
      <w:r>
        <w:rPr>
          <w:rFonts w:hint="eastAsia" w:ascii="黑体" w:hAnsi="黑体" w:eastAsia="黑体" w:cs="黑体"/>
          <w:lang w:eastAsia="zh-CN"/>
        </w:rPr>
        <w:t>（</w:t>
      </w:r>
      <w:r>
        <w:rPr>
          <w:rFonts w:hint="default" w:ascii="黑体" w:hAnsi="黑体" w:eastAsia="黑体" w:cs="黑体"/>
        </w:rPr>
        <w:t>1×20</w:t>
      </w:r>
      <w:r>
        <w:rPr>
          <w:rFonts w:hint="eastAsia" w:ascii="黑体" w:hAnsi="黑体" w:eastAsia="黑体" w:cs="黑体"/>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rPr>
      </w:pPr>
      <w:r>
        <w:rPr>
          <w:rFonts w:hint="default" w:ascii="Times New Roman" w:hAnsi="Times New Roman" w:cs="Times New Roman"/>
        </w:rPr>
        <w:t>习近平总书记在二十大中强调，马克思主义基本原理同中国具体实际、同中华优秀传统文化相结合，为中国革命、建设、改革和新时代伟大变革提供了科学理论指导。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cs="Times New Roman"/>
        </w:rPr>
      </w:pPr>
      <w:r>
        <w:rPr>
          <w:rFonts w:hint="default" w:ascii="Times New Roman" w:hAnsi="Times New Roman" w:cs="Times New Roman"/>
        </w:rPr>
        <w:t>请结合马克思主义相关原理论述坚持和发展马克思主义为什么要强调与中华优秀传统文化相结合。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5ZGZlMzdlYmJmNGM2OGRmYzY1YWQ3ZGE3Nzc0N2YifQ=="/>
  </w:docVars>
  <w:rsids>
    <w:rsidRoot w:val="266443FD"/>
    <w:rsid w:val="26644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created xsi:type="dcterms:W3CDTF">2023-06-08T14:11:00Z</dcterms:created>
  <dcterms:modified xsi:type="dcterms:W3CDTF">2023-06-08T14:16:42Z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C96D3707B8DC49FE85BC76FA031E3A6E_11</vt:lpwstr>
  </property>
</Properties>
</file>