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Start w:id="1" w:name="_GoBack"/>
      <w:bookmarkEnd w:id="0"/>
      <w:bookmarkEnd w:id="1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РАЗРАБОТКА Мобильной версии видеохостинга</w:t>
      </w:r>
    </w:p>
    <w:p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 xml:space="preserve">1Разработка модулей программного </w:t>
      </w:r>
      <w:r w:rsidR="0075022A" w:rsidRPr="00881AFE">
        <w:rPr>
          <w:szCs w:val="28"/>
        </w:rPr>
        <w:t xml:space="preserve">обеспечения </w:t>
      </w:r>
      <w:proofErr w:type="spellStart"/>
      <w:r w:rsidR="0075022A" w:rsidRPr="00881AFE">
        <w:rPr>
          <w:szCs w:val="28"/>
        </w:rPr>
        <w:t>для</w:t>
      </w:r>
      <w:r w:rsidR="00872CDF" w:rsidRPr="00881AFE">
        <w:rPr>
          <w:szCs w:val="28"/>
        </w:rPr>
        <w:t>компьютерных</w:t>
      </w:r>
      <w:proofErr w:type="spellEnd"/>
      <w:r w:rsidR="00872CDF" w:rsidRPr="00881AFE">
        <w:rPr>
          <w:szCs w:val="28"/>
        </w:rPr>
        <w:t xml:space="preserve"> систем</w:t>
      </w:r>
    </w:p>
    <w:p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955433" w:rsidRPr="00955433">
        <w:rPr>
          <w:szCs w:val="28"/>
        </w:rPr>
        <w:t>20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.106</w:t>
      </w: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val="en-US" w:eastAsia="ru-RU"/>
        </w:rPr>
      </w:pPr>
    </w:p>
    <w:p w:rsidR="006C758D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val="en-US" w:eastAsia="ru-RU"/>
        </w:rPr>
      </w:pPr>
    </w:p>
    <w:p w:rsidR="006C758D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val="en-US" w:eastAsia="ru-RU"/>
        </w:rPr>
      </w:pPr>
    </w:p>
    <w:p w:rsidR="006C758D" w:rsidRPr="006C758D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val="en-US" w:eastAsia="ru-RU"/>
        </w:rPr>
      </w:pPr>
    </w:p>
    <w:p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2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2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ED69B1" w:rsidRDefault="007A599D" w:rsidP="00BB5511">
          <w:pPr>
            <w:pStyle w:val="13"/>
            <w:tabs>
              <w:tab w:val="clear" w:pos="9345"/>
              <w:tab w:val="right" w:leader="dot" w:pos="978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17112970" w:history="1">
            <w:r w:rsidR="00ED69B1" w:rsidRPr="00AA740C">
              <w:rPr>
                <w:rStyle w:val="ae"/>
                <w:noProof/>
              </w:rPr>
              <w:t>Введение</w:t>
            </w:r>
            <w:r w:rsidR="00ED6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69B1">
              <w:rPr>
                <w:noProof/>
                <w:webHidden/>
              </w:rPr>
              <w:instrText xml:space="preserve"> PAGEREF _Toc117112970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A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BD2" w:rsidRPr="00241BD2" w:rsidRDefault="007A599D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9"/>
          <w:headerReference w:type="first" r:id="rId10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:rsidR="00D222B8" w:rsidRPr="00832CB2" w:rsidRDefault="00EC5BC5" w:rsidP="00724E5A">
      <w:pPr>
        <w:pStyle w:val="af"/>
      </w:pPr>
      <w:bookmarkStart w:id="3" w:name="_Toc117112970"/>
      <w:r w:rsidRPr="00F9665F">
        <w:lastRenderedPageBreak/>
        <w:t>Введение</w:t>
      </w:r>
      <w:bookmarkEnd w:id="3"/>
    </w:p>
    <w:sectPr w:rsidR="00D222B8" w:rsidRPr="00832CB2" w:rsidSect="00693269">
      <w:headerReference w:type="default" r:id="rId11"/>
      <w:footerReference w:type="default" r:id="rId12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94B" w:rsidRDefault="00E5594B" w:rsidP="00DD4ECD">
      <w:pPr>
        <w:spacing w:line="240" w:lineRule="auto"/>
      </w:pPr>
      <w:r>
        <w:separator/>
      </w:r>
    </w:p>
  </w:endnote>
  <w:endnote w:type="continuationSeparator" w:id="0">
    <w:p w:rsidR="00E5594B" w:rsidRDefault="00E5594B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94B" w:rsidRDefault="00E5594B" w:rsidP="00DD4ECD">
      <w:pPr>
        <w:spacing w:line="240" w:lineRule="auto"/>
      </w:pPr>
      <w:r>
        <w:separator/>
      </w:r>
    </w:p>
  </w:footnote>
  <w:footnote w:type="continuationSeparator" w:id="0">
    <w:p w:rsidR="00E5594B" w:rsidRDefault="00E5594B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606" w:rsidRDefault="00E5594B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51606" w:rsidRPr="004A305C" w:rsidRDefault="00051606" w:rsidP="007771E8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12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051606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051606" w:rsidRPr="00D520D6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Шестаков И.В.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76475C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>
                          <w:rPr>
                            <w:lang w:eastAsia="ru-RU"/>
                          </w:rPr>
                          <w:t xml:space="preserve">Разработка мобильной версии </w:t>
                        </w:r>
                        <w:proofErr w:type="spellStart"/>
                        <w:r>
                          <w:rPr>
                            <w:lang w:eastAsia="ru-RU"/>
                          </w:rPr>
                          <w:t>видеохостинга</w:t>
                        </w:r>
                        <w:proofErr w:type="spellEnd"/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7A599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4458C6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51606" w:rsidRPr="0089770A" w:rsidRDefault="00046223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4458C6" w:rsidRPr="004458C6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3</w:t>
                          </w:r>
                        </w:fldSimple>
                      </w:p>
                    </w:tc>
                  </w:tr>
                  <w:tr w:rsidR="00051606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051606" w:rsidRPr="004A305C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051606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606" w:rsidRDefault="00E5594B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606" w:rsidRPr="006744B1" w:rsidRDefault="00E5594B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Pr="004458C6" w:rsidRDefault="00051606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="005A373F"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51606" w:rsidRPr="003D7B69" w:rsidRDefault="007A599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4458C6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6"/>
  </w:num>
  <w:num w:numId="4">
    <w:abstractNumId w:val="11"/>
  </w:num>
  <w:num w:numId="5">
    <w:abstractNumId w:val="17"/>
  </w:num>
  <w:num w:numId="6">
    <w:abstractNumId w:val="15"/>
  </w:num>
  <w:num w:numId="7">
    <w:abstractNumId w:val="23"/>
  </w:num>
  <w:num w:numId="8">
    <w:abstractNumId w:val="30"/>
  </w:num>
  <w:num w:numId="9">
    <w:abstractNumId w:val="24"/>
  </w:num>
  <w:num w:numId="10">
    <w:abstractNumId w:val="2"/>
  </w:num>
  <w:num w:numId="11">
    <w:abstractNumId w:val="10"/>
  </w:num>
  <w:num w:numId="12">
    <w:abstractNumId w:val="29"/>
  </w:num>
  <w:num w:numId="13">
    <w:abstractNumId w:val="22"/>
  </w:num>
  <w:num w:numId="14">
    <w:abstractNumId w:val="12"/>
  </w:num>
  <w:num w:numId="15">
    <w:abstractNumId w:val="4"/>
  </w:num>
  <w:num w:numId="16">
    <w:abstractNumId w:val="20"/>
  </w:num>
  <w:num w:numId="17">
    <w:abstractNumId w:val="0"/>
  </w:num>
  <w:num w:numId="18">
    <w:abstractNumId w:val="21"/>
  </w:num>
  <w:num w:numId="19">
    <w:abstractNumId w:val="5"/>
  </w:num>
  <w:num w:numId="20">
    <w:abstractNumId w:val="13"/>
  </w:num>
  <w:num w:numId="21">
    <w:abstractNumId w:val="7"/>
  </w:num>
  <w:num w:numId="22">
    <w:abstractNumId w:val="6"/>
  </w:num>
  <w:num w:numId="23">
    <w:abstractNumId w:val="18"/>
  </w:num>
  <w:num w:numId="24">
    <w:abstractNumId w:val="19"/>
  </w:num>
  <w:num w:numId="25">
    <w:abstractNumId w:val="3"/>
  </w:num>
  <w:num w:numId="26">
    <w:abstractNumId w:val="1"/>
  </w:num>
  <w:num w:numId="27">
    <w:abstractNumId w:val="16"/>
  </w:num>
  <w:num w:numId="28">
    <w:abstractNumId w:val="2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5"/>
  </w:num>
  <w:num w:numId="31">
    <w:abstractNumId w:val="27"/>
  </w:num>
  <w:num w:numId="32">
    <w:abstractNumId w:val="2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4C21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584C21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06F9-E008-45BC-9570-B8F6E39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Терехова Александра Анатольевна</cp:lastModifiedBy>
  <cp:revision>32</cp:revision>
  <cp:lastPrinted>2023-05-29T11:53:00Z</cp:lastPrinted>
  <dcterms:created xsi:type="dcterms:W3CDTF">2022-10-19T15:57:00Z</dcterms:created>
  <dcterms:modified xsi:type="dcterms:W3CDTF">2023-10-27T08:06:00Z</dcterms:modified>
</cp:coreProperties>
</file>