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DC0EF" w14:textId="18B72D11" w:rsidR="00B91AC4" w:rsidRPr="00395C06" w:rsidRDefault="00B91AC4" w:rsidP="00395C06">
      <w:pPr>
        <w:pStyle w:val="Title"/>
        <w:rPr>
          <w:sz w:val="56"/>
          <w:szCs w:val="56"/>
        </w:rPr>
      </w:pPr>
      <w:r w:rsidRPr="00395C06">
        <w:rPr>
          <w:sz w:val="56"/>
          <w:szCs w:val="56"/>
        </w:rPr>
        <w:t xml:space="preserve">Project Charter </w:t>
      </w:r>
    </w:p>
    <w:p w14:paraId="1784F620" w14:textId="203C6181" w:rsidR="00395C06" w:rsidRPr="00395C06" w:rsidRDefault="00395C06" w:rsidP="00395C06">
      <w:pPr>
        <w:pStyle w:val="Title"/>
        <w:rPr>
          <w:b/>
          <w:bCs/>
          <w:sz w:val="48"/>
          <w:szCs w:val="48"/>
        </w:rPr>
      </w:pPr>
      <w:r>
        <w:rPr>
          <w:b/>
          <w:bCs/>
          <w:sz w:val="48"/>
          <w:szCs w:val="48"/>
        </w:rPr>
        <w:t>_____</w:t>
      </w:r>
    </w:p>
    <w:p w14:paraId="6FE5A1CF" w14:textId="47755A65" w:rsidR="003A4084" w:rsidRPr="00395C06" w:rsidRDefault="003A4084" w:rsidP="00395C06">
      <w:pPr>
        <w:pStyle w:val="Title"/>
        <w:rPr>
          <w:b/>
          <w:bCs/>
          <w:sz w:val="56"/>
          <w:szCs w:val="56"/>
        </w:rPr>
      </w:pPr>
      <w:r w:rsidRPr="00395C06">
        <w:rPr>
          <w:b/>
          <w:bCs/>
          <w:sz w:val="56"/>
          <w:szCs w:val="56"/>
        </w:rPr>
        <w:t>Nova Scotia Health &amp; Demographic Trend</w:t>
      </w:r>
      <w:r w:rsidR="00B91AC4" w:rsidRPr="00395C06">
        <w:rPr>
          <w:b/>
          <w:bCs/>
          <w:sz w:val="56"/>
          <w:szCs w:val="56"/>
        </w:rPr>
        <w:t>s</w:t>
      </w:r>
    </w:p>
    <w:p w14:paraId="018E02CC" w14:textId="77777777" w:rsidR="003A4084" w:rsidRPr="00A2173C" w:rsidRDefault="003A4084" w:rsidP="00116694">
      <w:pPr>
        <w:spacing w:before="100" w:beforeAutospacing="1" w:after="100" w:afterAutospacing="1" w:line="300" w:lineRule="atLeast"/>
        <w:jc w:val="center"/>
        <w:outlineLvl w:val="1"/>
        <w:rPr>
          <w:b/>
          <w:bCs/>
          <w:sz w:val="28"/>
          <w:szCs w:val="28"/>
        </w:rPr>
      </w:pPr>
    </w:p>
    <w:p w14:paraId="094F180F" w14:textId="6025CBA1" w:rsidR="003A4084" w:rsidRPr="00A2173C" w:rsidRDefault="003A4084" w:rsidP="003A4084">
      <w:pPr>
        <w:spacing w:before="100" w:beforeAutospacing="1" w:after="100" w:afterAutospacing="1" w:line="300" w:lineRule="atLeast"/>
        <w:jc w:val="center"/>
        <w:outlineLvl w:val="1"/>
        <w:rPr>
          <w:b/>
          <w:bCs/>
          <w:sz w:val="28"/>
          <w:szCs w:val="28"/>
        </w:rPr>
      </w:pPr>
    </w:p>
    <w:p w14:paraId="64050592" w14:textId="77777777" w:rsidR="00116694" w:rsidRDefault="00116694" w:rsidP="00116694">
      <w:pPr>
        <w:spacing w:before="100" w:beforeAutospacing="1" w:after="100" w:afterAutospacing="1" w:line="300" w:lineRule="atLeast"/>
        <w:jc w:val="center"/>
        <w:outlineLvl w:val="1"/>
        <w:rPr>
          <w:b/>
          <w:bCs/>
          <w:sz w:val="28"/>
          <w:szCs w:val="28"/>
        </w:rPr>
      </w:pPr>
    </w:p>
    <w:p w14:paraId="7F4C7475" w14:textId="77777777" w:rsidR="00395C06" w:rsidRPr="00A2173C" w:rsidRDefault="00395C06" w:rsidP="00116694">
      <w:pPr>
        <w:spacing w:before="100" w:beforeAutospacing="1" w:after="100" w:afterAutospacing="1" w:line="300" w:lineRule="atLeast"/>
        <w:jc w:val="center"/>
        <w:outlineLvl w:val="1"/>
        <w:rPr>
          <w:b/>
          <w:bCs/>
          <w:sz w:val="28"/>
          <w:szCs w:val="28"/>
        </w:rPr>
      </w:pPr>
    </w:p>
    <w:tbl>
      <w:tblPr>
        <w:tblW w:w="4880" w:type="dxa"/>
        <w:tblInd w:w="2727" w:type="dxa"/>
        <w:tblLook w:val="04A0" w:firstRow="1" w:lastRow="0" w:firstColumn="1" w:lastColumn="0" w:noHBand="0" w:noVBand="1"/>
      </w:tblPr>
      <w:tblGrid>
        <w:gridCol w:w="4880"/>
      </w:tblGrid>
      <w:tr w:rsidR="00116694" w:rsidRPr="00395C06" w14:paraId="239E9E3D" w14:textId="77777777" w:rsidTr="00395C06">
        <w:trPr>
          <w:trHeight w:val="680"/>
        </w:trPr>
        <w:tc>
          <w:tcPr>
            <w:tcW w:w="4880" w:type="dxa"/>
            <w:tcBorders>
              <w:top w:val="nil"/>
              <w:left w:val="nil"/>
              <w:bottom w:val="nil"/>
              <w:right w:val="nil"/>
            </w:tcBorders>
            <w:noWrap/>
            <w:vAlign w:val="center"/>
            <w:hideMark/>
          </w:tcPr>
          <w:p w14:paraId="5A55AB6F" w14:textId="590884B4" w:rsidR="00116694" w:rsidRPr="00395C06" w:rsidRDefault="003A4084" w:rsidP="003A4084">
            <w:pPr>
              <w:rPr>
                <w:color w:val="202122"/>
                <w:sz w:val="32"/>
                <w:szCs w:val="32"/>
              </w:rPr>
            </w:pPr>
            <w:r w:rsidRPr="00395C06">
              <w:rPr>
                <w:b/>
                <w:bCs/>
                <w:color w:val="202122"/>
                <w:sz w:val="32"/>
                <w:szCs w:val="32"/>
              </w:rPr>
              <w:t>Project Team Members</w:t>
            </w:r>
          </w:p>
        </w:tc>
      </w:tr>
      <w:tr w:rsidR="00116694" w:rsidRPr="00395C06" w14:paraId="04770172" w14:textId="77777777" w:rsidTr="00395C06">
        <w:trPr>
          <w:trHeight w:val="560"/>
        </w:trPr>
        <w:tc>
          <w:tcPr>
            <w:tcW w:w="4880" w:type="dxa"/>
            <w:tcBorders>
              <w:top w:val="nil"/>
              <w:left w:val="nil"/>
              <w:bottom w:val="nil"/>
              <w:right w:val="nil"/>
            </w:tcBorders>
            <w:noWrap/>
            <w:vAlign w:val="center"/>
            <w:hideMark/>
          </w:tcPr>
          <w:p w14:paraId="0C5A6F93" w14:textId="36ABBE48" w:rsidR="00116694" w:rsidRPr="00395C06" w:rsidRDefault="003A4084" w:rsidP="007B5674">
            <w:pPr>
              <w:rPr>
                <w:color w:val="202122"/>
                <w:sz w:val="32"/>
                <w:szCs w:val="32"/>
              </w:rPr>
            </w:pPr>
            <w:r w:rsidRPr="00395C06">
              <w:rPr>
                <w:color w:val="202122"/>
                <w:sz w:val="32"/>
                <w:szCs w:val="32"/>
              </w:rPr>
              <w:t>Pham</w:t>
            </w:r>
            <w:r w:rsidR="001C49AA" w:rsidRPr="00395C06">
              <w:rPr>
                <w:color w:val="202122"/>
                <w:sz w:val="32"/>
                <w:szCs w:val="32"/>
              </w:rPr>
              <w:t>, Thanh</w:t>
            </w:r>
          </w:p>
        </w:tc>
      </w:tr>
      <w:tr w:rsidR="007B5674" w:rsidRPr="00395C06" w14:paraId="7B84A099" w14:textId="77777777" w:rsidTr="00395C06">
        <w:trPr>
          <w:trHeight w:val="560"/>
        </w:trPr>
        <w:tc>
          <w:tcPr>
            <w:tcW w:w="4880" w:type="dxa"/>
            <w:tcBorders>
              <w:top w:val="nil"/>
              <w:left w:val="nil"/>
              <w:bottom w:val="nil"/>
              <w:right w:val="nil"/>
            </w:tcBorders>
            <w:noWrap/>
            <w:vAlign w:val="center"/>
          </w:tcPr>
          <w:p w14:paraId="54DE9EF3" w14:textId="217120FB" w:rsidR="007B5674" w:rsidRPr="00395C06" w:rsidRDefault="001C49AA" w:rsidP="007B5674">
            <w:pPr>
              <w:rPr>
                <w:color w:val="202122"/>
                <w:sz w:val="32"/>
                <w:szCs w:val="32"/>
              </w:rPr>
            </w:pPr>
            <w:r w:rsidRPr="00395C06">
              <w:rPr>
                <w:color w:val="202122"/>
                <w:sz w:val="32"/>
                <w:szCs w:val="32"/>
              </w:rPr>
              <w:t>Mwangi, Ann</w:t>
            </w:r>
          </w:p>
        </w:tc>
      </w:tr>
      <w:tr w:rsidR="007B5674" w:rsidRPr="00395C06" w14:paraId="1009BC64" w14:textId="77777777" w:rsidTr="00395C06">
        <w:trPr>
          <w:trHeight w:val="560"/>
        </w:trPr>
        <w:tc>
          <w:tcPr>
            <w:tcW w:w="4880" w:type="dxa"/>
            <w:tcBorders>
              <w:top w:val="nil"/>
              <w:left w:val="nil"/>
              <w:bottom w:val="nil"/>
              <w:right w:val="nil"/>
            </w:tcBorders>
            <w:noWrap/>
            <w:vAlign w:val="center"/>
          </w:tcPr>
          <w:p w14:paraId="2A1202FF" w14:textId="137DC1C6" w:rsidR="007B5674" w:rsidRPr="00395C06" w:rsidRDefault="001C49AA" w:rsidP="007B5674">
            <w:pPr>
              <w:rPr>
                <w:color w:val="202122"/>
                <w:sz w:val="32"/>
                <w:szCs w:val="32"/>
              </w:rPr>
            </w:pPr>
            <w:proofErr w:type="spellStart"/>
            <w:r w:rsidRPr="00395C06">
              <w:rPr>
                <w:color w:val="202122"/>
                <w:sz w:val="32"/>
                <w:szCs w:val="32"/>
              </w:rPr>
              <w:t>Ayide</w:t>
            </w:r>
            <w:proofErr w:type="spellEnd"/>
            <w:r w:rsidRPr="00395C06">
              <w:rPr>
                <w:color w:val="202122"/>
                <w:sz w:val="32"/>
                <w:szCs w:val="32"/>
              </w:rPr>
              <w:t xml:space="preserve">, </w:t>
            </w:r>
            <w:r w:rsidR="003A4084" w:rsidRPr="00395C06">
              <w:rPr>
                <w:color w:val="202122"/>
                <w:sz w:val="32"/>
                <w:szCs w:val="32"/>
              </w:rPr>
              <w:t>Juliane</w:t>
            </w:r>
          </w:p>
        </w:tc>
      </w:tr>
      <w:tr w:rsidR="007B5674" w:rsidRPr="00395C06" w14:paraId="7B1099DC" w14:textId="77777777" w:rsidTr="00395C06">
        <w:trPr>
          <w:trHeight w:val="560"/>
        </w:trPr>
        <w:tc>
          <w:tcPr>
            <w:tcW w:w="4880" w:type="dxa"/>
            <w:tcBorders>
              <w:top w:val="nil"/>
              <w:left w:val="nil"/>
              <w:bottom w:val="nil"/>
              <w:right w:val="nil"/>
            </w:tcBorders>
            <w:noWrap/>
            <w:vAlign w:val="center"/>
          </w:tcPr>
          <w:p w14:paraId="1F50D538" w14:textId="5F3B432B" w:rsidR="007B5674" w:rsidRPr="00395C06" w:rsidRDefault="007B5674" w:rsidP="007B5674">
            <w:pPr>
              <w:rPr>
                <w:color w:val="202122"/>
                <w:sz w:val="32"/>
                <w:szCs w:val="32"/>
              </w:rPr>
            </w:pPr>
            <w:r w:rsidRPr="00395C06">
              <w:rPr>
                <w:color w:val="202122"/>
                <w:sz w:val="32"/>
                <w:szCs w:val="32"/>
              </w:rPr>
              <w:t xml:space="preserve">Okoro, Chukwuma </w:t>
            </w:r>
          </w:p>
        </w:tc>
      </w:tr>
      <w:tr w:rsidR="007B5674" w:rsidRPr="00395C06" w14:paraId="54F0DD9D" w14:textId="77777777" w:rsidTr="00395C06">
        <w:trPr>
          <w:trHeight w:val="560"/>
        </w:trPr>
        <w:tc>
          <w:tcPr>
            <w:tcW w:w="4880" w:type="dxa"/>
            <w:tcBorders>
              <w:top w:val="nil"/>
              <w:left w:val="nil"/>
              <w:bottom w:val="nil"/>
              <w:right w:val="nil"/>
            </w:tcBorders>
            <w:noWrap/>
            <w:vAlign w:val="center"/>
          </w:tcPr>
          <w:p w14:paraId="46EB88EE" w14:textId="3D86E47D" w:rsidR="007B5674" w:rsidRPr="00395C06" w:rsidRDefault="001C49AA" w:rsidP="007B5674">
            <w:pPr>
              <w:rPr>
                <w:color w:val="202122"/>
                <w:sz w:val="32"/>
                <w:szCs w:val="32"/>
              </w:rPr>
            </w:pPr>
            <w:r w:rsidRPr="00395C06">
              <w:rPr>
                <w:color w:val="202122"/>
                <w:sz w:val="32"/>
                <w:szCs w:val="32"/>
              </w:rPr>
              <w:t xml:space="preserve">Okafor, </w:t>
            </w:r>
            <w:r w:rsidR="003A4084" w:rsidRPr="00395C06">
              <w:rPr>
                <w:color w:val="202122"/>
                <w:sz w:val="32"/>
                <w:szCs w:val="32"/>
              </w:rPr>
              <w:t>Michael</w:t>
            </w:r>
            <w:r w:rsidR="007B5674" w:rsidRPr="00395C06">
              <w:rPr>
                <w:color w:val="202122"/>
                <w:sz w:val="32"/>
                <w:szCs w:val="32"/>
              </w:rPr>
              <w:t xml:space="preserve"> </w:t>
            </w:r>
          </w:p>
        </w:tc>
      </w:tr>
    </w:tbl>
    <w:p w14:paraId="6FCB8362" w14:textId="77777777" w:rsidR="001C49AA" w:rsidRPr="00A2173C" w:rsidRDefault="001C49AA">
      <w:pPr>
        <w:spacing w:line="278" w:lineRule="auto"/>
        <w:rPr>
          <w:color w:val="202122"/>
          <w:sz w:val="28"/>
          <w:szCs w:val="28"/>
        </w:rPr>
      </w:pPr>
    </w:p>
    <w:p w14:paraId="57D968E3" w14:textId="77777777" w:rsidR="001C49AA" w:rsidRPr="00A2173C" w:rsidRDefault="001C49AA">
      <w:pPr>
        <w:spacing w:line="278" w:lineRule="auto"/>
        <w:rPr>
          <w:color w:val="202122"/>
          <w:sz w:val="28"/>
          <w:szCs w:val="28"/>
        </w:rPr>
      </w:pPr>
    </w:p>
    <w:p w14:paraId="055F7B10" w14:textId="77777777" w:rsidR="001C49AA" w:rsidRPr="00A2173C" w:rsidRDefault="001C49AA">
      <w:pPr>
        <w:spacing w:line="278" w:lineRule="auto"/>
        <w:rPr>
          <w:color w:val="202122"/>
          <w:sz w:val="28"/>
          <w:szCs w:val="28"/>
        </w:rPr>
      </w:pPr>
    </w:p>
    <w:p w14:paraId="25AF2BF9" w14:textId="77777777" w:rsidR="001C49AA" w:rsidRPr="00A2173C" w:rsidRDefault="001C49AA">
      <w:pPr>
        <w:spacing w:line="278" w:lineRule="auto"/>
        <w:rPr>
          <w:color w:val="202122"/>
          <w:sz w:val="28"/>
          <w:szCs w:val="28"/>
        </w:rPr>
      </w:pPr>
    </w:p>
    <w:p w14:paraId="4DC541F9" w14:textId="055CB7B8" w:rsidR="001C49AA" w:rsidRPr="00395C06" w:rsidRDefault="001C49AA" w:rsidP="001C49AA">
      <w:pPr>
        <w:spacing w:line="278" w:lineRule="auto"/>
        <w:jc w:val="right"/>
        <w:rPr>
          <w:b/>
          <w:bCs/>
          <w:sz w:val="32"/>
          <w:szCs w:val="32"/>
        </w:rPr>
      </w:pPr>
      <w:r w:rsidRPr="00395C06">
        <w:rPr>
          <w:color w:val="202122"/>
          <w:sz w:val="32"/>
          <w:szCs w:val="32"/>
        </w:rPr>
        <w:t>NSCC, April 24</w:t>
      </w:r>
      <w:r w:rsidR="003D18A2" w:rsidRPr="00395C06">
        <w:rPr>
          <w:color w:val="202122"/>
          <w:sz w:val="32"/>
          <w:szCs w:val="32"/>
        </w:rPr>
        <w:t>, 2026</w:t>
      </w:r>
    </w:p>
    <w:p w14:paraId="484F4756" w14:textId="331C976D" w:rsidR="00116694" w:rsidRPr="00B74EC7" w:rsidRDefault="001C49AA" w:rsidP="00395C06">
      <w:pPr>
        <w:spacing w:line="278" w:lineRule="auto"/>
        <w:rPr>
          <w:rFonts w:ascii="Arial" w:hAnsi="Arial" w:cs="Arial"/>
          <w:b/>
          <w:bCs/>
          <w:sz w:val="24"/>
          <w:szCs w:val="24"/>
        </w:rPr>
      </w:pPr>
      <w:r w:rsidRPr="00A2173C">
        <w:rPr>
          <w:b/>
          <w:bCs/>
          <w:sz w:val="28"/>
          <w:szCs w:val="28"/>
        </w:rPr>
        <w:br w:type="page"/>
      </w:r>
      <w:r w:rsidR="00116694" w:rsidRPr="0018530D">
        <w:rPr>
          <w:rFonts w:ascii="Arial" w:hAnsi="Arial" w:cs="Arial"/>
          <w:b/>
          <w:bCs/>
          <w:sz w:val="28"/>
          <w:szCs w:val="28"/>
        </w:rPr>
        <w:lastRenderedPageBreak/>
        <w:t>Background</w:t>
      </w:r>
    </w:p>
    <w:p w14:paraId="1F41233A" w14:textId="76B24032" w:rsidR="004A76BB" w:rsidRPr="00B74EC7" w:rsidRDefault="003D18A2" w:rsidP="003D18A2">
      <w:pPr>
        <w:pStyle w:val="paragraph"/>
        <w:spacing w:before="0" w:beforeAutospacing="0" w:after="0" w:afterAutospacing="0"/>
        <w:textAlignment w:val="baseline"/>
        <w:rPr>
          <w:rFonts w:ascii="Arial" w:eastAsiaTheme="majorEastAsia" w:hAnsi="Arial" w:cs="Arial"/>
          <w:sz w:val="24"/>
          <w:szCs w:val="24"/>
        </w:rPr>
      </w:pPr>
      <w:r w:rsidRPr="00B74EC7">
        <w:rPr>
          <w:rFonts w:ascii="Arial" w:eastAsiaTheme="majorEastAsia" w:hAnsi="Arial" w:cs="Arial"/>
          <w:sz w:val="24"/>
          <w:szCs w:val="24"/>
        </w:rPr>
        <w:t xml:space="preserve">Nova Scotia is experiencing major demographic changes, including an aging population </w:t>
      </w:r>
      <w:proofErr w:type="gramStart"/>
      <w:r w:rsidRPr="00B74EC7">
        <w:rPr>
          <w:rFonts w:ascii="Arial" w:eastAsiaTheme="majorEastAsia" w:hAnsi="Arial" w:cs="Arial"/>
          <w:sz w:val="24"/>
          <w:szCs w:val="24"/>
        </w:rPr>
        <w:t>and shifting</w:t>
      </w:r>
      <w:proofErr w:type="gramEnd"/>
      <w:r w:rsidRPr="00B74EC7">
        <w:rPr>
          <w:rFonts w:ascii="Arial" w:eastAsiaTheme="majorEastAsia" w:hAnsi="Arial" w:cs="Arial"/>
          <w:sz w:val="24"/>
          <w:szCs w:val="24"/>
        </w:rPr>
        <w:t xml:space="preserve"> migration patterns, which are increasing pressure on healthcare systems. These trends are linked to </w:t>
      </w:r>
      <w:r w:rsidR="004A76BB" w:rsidRPr="00B74EC7">
        <w:rPr>
          <w:rFonts w:ascii="Arial" w:eastAsiaTheme="majorEastAsia" w:hAnsi="Arial" w:cs="Arial"/>
          <w:sz w:val="24"/>
          <w:szCs w:val="24"/>
        </w:rPr>
        <w:t xml:space="preserve">changes in </w:t>
      </w:r>
      <w:r w:rsidRPr="00B74EC7">
        <w:rPr>
          <w:rFonts w:ascii="Arial" w:eastAsiaTheme="majorEastAsia" w:hAnsi="Arial" w:cs="Arial"/>
          <w:sz w:val="24"/>
          <w:szCs w:val="24"/>
        </w:rPr>
        <w:t>chronic disease rates and growing demand for healthcare services.</w:t>
      </w:r>
      <w:r w:rsidR="004A76BB" w:rsidRPr="00B74EC7">
        <w:rPr>
          <w:rFonts w:ascii="Arial" w:eastAsiaTheme="majorEastAsia" w:hAnsi="Arial" w:cs="Arial"/>
          <w:sz w:val="24"/>
          <w:szCs w:val="24"/>
        </w:rPr>
        <w:t xml:space="preserve"> </w:t>
      </w:r>
      <w:r w:rsidRPr="00B74EC7">
        <w:rPr>
          <w:rFonts w:ascii="Arial" w:eastAsiaTheme="majorEastAsia" w:hAnsi="Arial" w:cs="Arial"/>
          <w:sz w:val="24"/>
          <w:szCs w:val="24"/>
        </w:rPr>
        <w:t xml:space="preserve">There are also noticeable differences across regions, where some communities face higher health risks influenced by socioeconomic factors like income and education. </w:t>
      </w:r>
    </w:p>
    <w:p w14:paraId="04D72C1B" w14:textId="77777777" w:rsidR="004A76BB" w:rsidRPr="00B74EC7" w:rsidRDefault="004A76BB" w:rsidP="003D18A2">
      <w:pPr>
        <w:pStyle w:val="paragraph"/>
        <w:spacing w:before="0" w:beforeAutospacing="0" w:after="0" w:afterAutospacing="0"/>
        <w:textAlignment w:val="baseline"/>
        <w:rPr>
          <w:rFonts w:ascii="Arial" w:eastAsiaTheme="majorEastAsia" w:hAnsi="Arial" w:cs="Arial"/>
          <w:sz w:val="24"/>
          <w:szCs w:val="24"/>
        </w:rPr>
      </w:pPr>
    </w:p>
    <w:p w14:paraId="79F270AD" w14:textId="2F55ACE9" w:rsidR="003D18A2" w:rsidRPr="00B74EC7" w:rsidRDefault="003D18A2" w:rsidP="003D18A2">
      <w:pPr>
        <w:pStyle w:val="paragraph"/>
        <w:spacing w:before="0" w:beforeAutospacing="0" w:after="0" w:afterAutospacing="0"/>
        <w:textAlignment w:val="baseline"/>
        <w:rPr>
          <w:rFonts w:ascii="Arial" w:eastAsiaTheme="majorEastAsia" w:hAnsi="Arial" w:cs="Arial"/>
          <w:sz w:val="24"/>
          <w:szCs w:val="24"/>
        </w:rPr>
      </w:pPr>
      <w:r w:rsidRPr="00B74EC7">
        <w:rPr>
          <w:rFonts w:ascii="Arial" w:eastAsiaTheme="majorEastAsia" w:hAnsi="Arial" w:cs="Arial"/>
          <w:sz w:val="24"/>
          <w:szCs w:val="24"/>
        </w:rPr>
        <w:t>This project analyzes demographic, health, and socioeconomic data to uncover key trends in age distribution, disease prevalence, and hospitalization rates. It also explores how different population groups contribute to healthcare demand.</w:t>
      </w:r>
    </w:p>
    <w:p w14:paraId="57661C1B" w14:textId="77777777" w:rsidR="004A76BB" w:rsidRPr="00B74EC7" w:rsidRDefault="004A76BB" w:rsidP="003D18A2">
      <w:pPr>
        <w:pStyle w:val="paragraph"/>
        <w:spacing w:before="0" w:beforeAutospacing="0" w:after="0" w:afterAutospacing="0"/>
        <w:textAlignment w:val="baseline"/>
        <w:rPr>
          <w:rFonts w:ascii="Arial" w:eastAsiaTheme="majorEastAsia" w:hAnsi="Arial" w:cs="Arial"/>
          <w:sz w:val="24"/>
          <w:szCs w:val="24"/>
        </w:rPr>
      </w:pPr>
    </w:p>
    <w:p w14:paraId="64D9A1D8" w14:textId="77777777" w:rsidR="003D18A2" w:rsidRPr="00B74EC7" w:rsidRDefault="003D18A2" w:rsidP="003D18A2">
      <w:pPr>
        <w:pStyle w:val="paragraph"/>
        <w:spacing w:before="0" w:beforeAutospacing="0" w:after="0" w:afterAutospacing="0"/>
        <w:textAlignment w:val="baseline"/>
        <w:rPr>
          <w:rFonts w:ascii="Arial" w:eastAsiaTheme="majorEastAsia" w:hAnsi="Arial" w:cs="Arial"/>
          <w:sz w:val="24"/>
          <w:szCs w:val="24"/>
        </w:rPr>
      </w:pPr>
      <w:r w:rsidRPr="00B74EC7">
        <w:rPr>
          <w:rFonts w:ascii="Arial" w:eastAsiaTheme="majorEastAsia" w:hAnsi="Arial" w:cs="Arial"/>
          <w:sz w:val="24"/>
          <w:szCs w:val="24"/>
        </w:rPr>
        <w:t xml:space="preserve">The </w:t>
      </w:r>
      <w:proofErr w:type="gramStart"/>
      <w:r w:rsidRPr="00B74EC7">
        <w:rPr>
          <w:rFonts w:ascii="Arial" w:eastAsiaTheme="majorEastAsia" w:hAnsi="Arial" w:cs="Arial"/>
          <w:sz w:val="24"/>
          <w:szCs w:val="24"/>
        </w:rPr>
        <w:t>final outcome</w:t>
      </w:r>
      <w:proofErr w:type="gramEnd"/>
      <w:r w:rsidRPr="00B74EC7">
        <w:rPr>
          <w:rFonts w:ascii="Arial" w:eastAsiaTheme="majorEastAsia" w:hAnsi="Arial" w:cs="Arial"/>
          <w:sz w:val="24"/>
          <w:szCs w:val="24"/>
        </w:rPr>
        <w:t xml:space="preserve"> is an interactive dashboard and data-driven insights to support better decision-making in healthcare planning and policy development in Nova Scotia.</w:t>
      </w:r>
    </w:p>
    <w:p w14:paraId="0A0E1E27" w14:textId="77777777" w:rsidR="003D18A2" w:rsidRPr="00B74EC7" w:rsidRDefault="003D18A2" w:rsidP="00116694">
      <w:pPr>
        <w:pStyle w:val="paragraph"/>
        <w:spacing w:before="0" w:beforeAutospacing="0" w:after="0" w:afterAutospacing="0"/>
        <w:textAlignment w:val="baseline"/>
        <w:rPr>
          <w:rStyle w:val="normaltextrun"/>
          <w:rFonts w:ascii="Arial" w:eastAsiaTheme="majorEastAsia" w:hAnsi="Arial" w:cs="Arial"/>
          <w:b/>
          <w:bCs/>
          <w:sz w:val="24"/>
          <w:szCs w:val="24"/>
        </w:rPr>
      </w:pPr>
    </w:p>
    <w:p w14:paraId="67465B83" w14:textId="77777777" w:rsidR="003D18A2" w:rsidRPr="00B74EC7" w:rsidRDefault="003D18A2" w:rsidP="00116694">
      <w:pPr>
        <w:pStyle w:val="paragraph"/>
        <w:spacing w:before="0" w:beforeAutospacing="0" w:after="0" w:afterAutospacing="0"/>
        <w:textAlignment w:val="baseline"/>
        <w:rPr>
          <w:rStyle w:val="normaltextrun"/>
          <w:rFonts w:ascii="Arial" w:eastAsiaTheme="majorEastAsia" w:hAnsi="Arial" w:cs="Arial"/>
          <w:b/>
          <w:bCs/>
          <w:sz w:val="24"/>
          <w:szCs w:val="24"/>
        </w:rPr>
      </w:pPr>
    </w:p>
    <w:p w14:paraId="50157049" w14:textId="24C99078" w:rsidR="001C49AA" w:rsidRPr="0018530D" w:rsidRDefault="001C49AA" w:rsidP="00116694">
      <w:pPr>
        <w:pStyle w:val="paragraph"/>
        <w:spacing w:before="0" w:beforeAutospacing="0" w:after="0" w:afterAutospacing="0"/>
        <w:textAlignment w:val="baseline"/>
        <w:rPr>
          <w:rStyle w:val="normaltextrun"/>
          <w:rFonts w:ascii="Arial" w:eastAsiaTheme="majorEastAsia" w:hAnsi="Arial" w:cs="Arial"/>
          <w:b/>
          <w:bCs/>
          <w:sz w:val="28"/>
          <w:szCs w:val="28"/>
        </w:rPr>
      </w:pPr>
      <w:r w:rsidRPr="0018530D">
        <w:rPr>
          <w:rStyle w:val="normaltextrun"/>
          <w:rFonts w:ascii="Arial" w:eastAsiaTheme="majorEastAsia" w:hAnsi="Arial" w:cs="Arial"/>
          <w:b/>
          <w:bCs/>
          <w:sz w:val="28"/>
          <w:szCs w:val="28"/>
        </w:rPr>
        <w:t>Goals</w:t>
      </w:r>
    </w:p>
    <w:p w14:paraId="0F8974D3" w14:textId="77777777" w:rsidR="00C742BB" w:rsidRPr="00B74EC7" w:rsidRDefault="00C742BB" w:rsidP="00C742BB">
      <w:pPr>
        <w:pStyle w:val="paragraph"/>
        <w:spacing w:before="0" w:beforeAutospacing="0" w:after="0" w:afterAutospacing="0"/>
        <w:textAlignment w:val="baseline"/>
        <w:rPr>
          <w:rFonts w:ascii="Arial" w:eastAsiaTheme="majorEastAsia" w:hAnsi="Arial" w:cs="Arial"/>
          <w:sz w:val="24"/>
          <w:szCs w:val="24"/>
        </w:rPr>
      </w:pPr>
      <w:r w:rsidRPr="00B74EC7">
        <w:rPr>
          <w:rFonts w:ascii="Arial" w:eastAsiaTheme="majorEastAsia" w:hAnsi="Arial" w:cs="Arial"/>
          <w:sz w:val="24"/>
          <w:szCs w:val="24"/>
        </w:rPr>
        <w:t>By the end of this project, the team aims to:</w:t>
      </w:r>
    </w:p>
    <w:p w14:paraId="1A99C7BA" w14:textId="719325E3" w:rsidR="00900998" w:rsidRPr="00B74EC7" w:rsidRDefault="00900998" w:rsidP="00900998">
      <w:pPr>
        <w:pStyle w:val="paragraph"/>
        <w:numPr>
          <w:ilvl w:val="0"/>
          <w:numId w:val="22"/>
        </w:numPr>
        <w:textAlignment w:val="baseline"/>
        <w:rPr>
          <w:rFonts w:ascii="Arial" w:eastAsiaTheme="majorEastAsia" w:hAnsi="Arial" w:cs="Arial"/>
          <w:sz w:val="24"/>
          <w:szCs w:val="24"/>
        </w:rPr>
      </w:pPr>
      <w:r w:rsidRPr="00B74EC7">
        <w:rPr>
          <w:rFonts w:ascii="Arial" w:eastAsiaTheme="majorEastAsia" w:hAnsi="Arial" w:cs="Arial"/>
          <w:b/>
          <w:bCs/>
          <w:sz w:val="24"/>
          <w:szCs w:val="24"/>
        </w:rPr>
        <w:t>Population Trends:</w:t>
      </w:r>
      <w:r w:rsidRPr="00B74EC7">
        <w:rPr>
          <w:rFonts w:ascii="Arial" w:eastAsiaTheme="majorEastAsia" w:hAnsi="Arial" w:cs="Arial"/>
          <w:sz w:val="24"/>
          <w:szCs w:val="24"/>
        </w:rPr>
        <w:t xml:space="preserve"> Provide a clear understanding of how Nova Scotia’s population structure is changing and its impact on future healthcare demand </w:t>
      </w:r>
    </w:p>
    <w:p w14:paraId="188FE46B" w14:textId="6735C302" w:rsidR="00900998" w:rsidRPr="00B74EC7" w:rsidRDefault="00900998" w:rsidP="00900998">
      <w:pPr>
        <w:pStyle w:val="paragraph"/>
        <w:numPr>
          <w:ilvl w:val="0"/>
          <w:numId w:val="22"/>
        </w:numPr>
        <w:textAlignment w:val="baseline"/>
        <w:rPr>
          <w:rFonts w:ascii="Arial" w:eastAsiaTheme="majorEastAsia" w:hAnsi="Arial" w:cs="Arial"/>
          <w:sz w:val="24"/>
          <w:szCs w:val="24"/>
        </w:rPr>
      </w:pPr>
      <w:r w:rsidRPr="00B74EC7">
        <w:rPr>
          <w:rFonts w:ascii="Arial" w:eastAsiaTheme="majorEastAsia" w:hAnsi="Arial" w:cs="Arial"/>
          <w:b/>
          <w:bCs/>
          <w:sz w:val="24"/>
          <w:szCs w:val="24"/>
        </w:rPr>
        <w:t>Regional Health Risk:</w:t>
      </w:r>
      <w:r w:rsidRPr="00B74EC7">
        <w:rPr>
          <w:rFonts w:ascii="Arial" w:eastAsiaTheme="majorEastAsia" w:hAnsi="Arial" w:cs="Arial"/>
          <w:sz w:val="24"/>
          <w:szCs w:val="24"/>
        </w:rPr>
        <w:t xml:space="preserve"> Identify high-risk regions with elevated chronic disease rates to support targeted healthcare planning </w:t>
      </w:r>
    </w:p>
    <w:p w14:paraId="633A9909" w14:textId="33FB5F26" w:rsidR="00900998" w:rsidRPr="00B74EC7" w:rsidRDefault="00900998" w:rsidP="00900998">
      <w:pPr>
        <w:pStyle w:val="paragraph"/>
        <w:numPr>
          <w:ilvl w:val="0"/>
          <w:numId w:val="22"/>
        </w:numPr>
        <w:textAlignment w:val="baseline"/>
        <w:rPr>
          <w:rFonts w:ascii="Arial" w:eastAsiaTheme="majorEastAsia" w:hAnsi="Arial" w:cs="Arial"/>
          <w:sz w:val="24"/>
          <w:szCs w:val="24"/>
        </w:rPr>
      </w:pPr>
      <w:r w:rsidRPr="00B74EC7">
        <w:rPr>
          <w:rFonts w:ascii="Arial" w:eastAsiaTheme="majorEastAsia" w:hAnsi="Arial" w:cs="Arial"/>
          <w:b/>
          <w:bCs/>
          <w:sz w:val="24"/>
          <w:szCs w:val="24"/>
        </w:rPr>
        <w:t>Socioeconomic Impact:</w:t>
      </w:r>
      <w:r w:rsidRPr="00B74EC7">
        <w:rPr>
          <w:rFonts w:ascii="Arial" w:eastAsiaTheme="majorEastAsia" w:hAnsi="Arial" w:cs="Arial"/>
          <w:sz w:val="24"/>
          <w:szCs w:val="24"/>
        </w:rPr>
        <w:t xml:space="preserve"> Reveal how income and education levels influence health outcomes across different communities </w:t>
      </w:r>
    </w:p>
    <w:p w14:paraId="5A0DE900" w14:textId="3DD54066" w:rsidR="00900998" w:rsidRPr="00B74EC7" w:rsidRDefault="00900998" w:rsidP="00900998">
      <w:pPr>
        <w:pStyle w:val="paragraph"/>
        <w:numPr>
          <w:ilvl w:val="0"/>
          <w:numId w:val="22"/>
        </w:numPr>
        <w:textAlignment w:val="baseline"/>
        <w:rPr>
          <w:rFonts w:ascii="Arial" w:eastAsiaTheme="majorEastAsia" w:hAnsi="Arial" w:cs="Arial"/>
          <w:sz w:val="24"/>
          <w:szCs w:val="24"/>
        </w:rPr>
      </w:pPr>
      <w:r w:rsidRPr="00B74EC7">
        <w:rPr>
          <w:rFonts w:ascii="Arial" w:eastAsiaTheme="majorEastAsia" w:hAnsi="Arial" w:cs="Arial"/>
          <w:b/>
          <w:bCs/>
          <w:sz w:val="24"/>
          <w:szCs w:val="24"/>
        </w:rPr>
        <w:t>System Performance:</w:t>
      </w:r>
      <w:r w:rsidRPr="00B74EC7">
        <w:rPr>
          <w:rFonts w:ascii="Arial" w:eastAsiaTheme="majorEastAsia" w:hAnsi="Arial" w:cs="Arial"/>
          <w:sz w:val="24"/>
          <w:szCs w:val="24"/>
        </w:rPr>
        <w:t xml:space="preserve"> Evaluate how Nova Scotia’s hospitalization rates compare to national benchmarks to identify system pressures and gaps </w:t>
      </w:r>
    </w:p>
    <w:p w14:paraId="62B09311" w14:textId="151B6D8E" w:rsidR="00900998" w:rsidRPr="00B74EC7" w:rsidRDefault="00900998" w:rsidP="00900998">
      <w:pPr>
        <w:pStyle w:val="paragraph"/>
        <w:numPr>
          <w:ilvl w:val="0"/>
          <w:numId w:val="22"/>
        </w:numPr>
        <w:textAlignment w:val="baseline"/>
        <w:rPr>
          <w:rFonts w:ascii="Arial" w:eastAsiaTheme="majorEastAsia" w:hAnsi="Arial" w:cs="Arial"/>
          <w:sz w:val="24"/>
          <w:szCs w:val="24"/>
        </w:rPr>
      </w:pPr>
      <w:r w:rsidRPr="00B74EC7">
        <w:rPr>
          <w:rFonts w:ascii="Arial" w:eastAsiaTheme="majorEastAsia" w:hAnsi="Arial" w:cs="Arial"/>
          <w:b/>
          <w:bCs/>
          <w:sz w:val="24"/>
          <w:szCs w:val="24"/>
        </w:rPr>
        <w:t>Demand Drivers:</w:t>
      </w:r>
      <w:r w:rsidRPr="00B74EC7">
        <w:rPr>
          <w:rFonts w:ascii="Arial" w:eastAsiaTheme="majorEastAsia" w:hAnsi="Arial" w:cs="Arial"/>
          <w:sz w:val="24"/>
          <w:szCs w:val="24"/>
        </w:rPr>
        <w:t xml:space="preserve"> Determine which demographic groups are driving the greatest increase in healthcare service demand </w:t>
      </w:r>
    </w:p>
    <w:p w14:paraId="2B06ECDC" w14:textId="60E051C4" w:rsidR="00900998" w:rsidRPr="00B74EC7" w:rsidRDefault="00900998" w:rsidP="00900998">
      <w:pPr>
        <w:pStyle w:val="paragraph"/>
        <w:numPr>
          <w:ilvl w:val="0"/>
          <w:numId w:val="22"/>
        </w:numPr>
        <w:textAlignment w:val="baseline"/>
        <w:rPr>
          <w:rFonts w:ascii="Arial" w:eastAsiaTheme="majorEastAsia" w:hAnsi="Arial" w:cs="Arial"/>
          <w:sz w:val="24"/>
          <w:szCs w:val="24"/>
        </w:rPr>
      </w:pPr>
      <w:r w:rsidRPr="00B74EC7">
        <w:rPr>
          <w:rFonts w:ascii="Arial" w:eastAsiaTheme="majorEastAsia" w:hAnsi="Arial" w:cs="Arial"/>
          <w:b/>
          <w:bCs/>
          <w:sz w:val="24"/>
          <w:szCs w:val="24"/>
        </w:rPr>
        <w:t>Decision Support:</w:t>
      </w:r>
      <w:r w:rsidRPr="00B74EC7">
        <w:rPr>
          <w:rFonts w:ascii="Arial" w:eastAsiaTheme="majorEastAsia" w:hAnsi="Arial" w:cs="Arial"/>
          <w:sz w:val="24"/>
          <w:szCs w:val="24"/>
        </w:rPr>
        <w:t xml:space="preserve"> Deliver insights that enable more effective resource allocation and long-term healthcare planning </w:t>
      </w:r>
    </w:p>
    <w:p w14:paraId="77260667" w14:textId="54AA9656" w:rsidR="00A2173C" w:rsidRPr="00B74EC7" w:rsidRDefault="00900998" w:rsidP="00900998">
      <w:pPr>
        <w:pStyle w:val="paragraph"/>
        <w:numPr>
          <w:ilvl w:val="0"/>
          <w:numId w:val="22"/>
        </w:numPr>
        <w:spacing w:before="0" w:beforeAutospacing="0" w:after="0" w:afterAutospacing="0"/>
        <w:textAlignment w:val="baseline"/>
        <w:rPr>
          <w:rFonts w:ascii="Arial" w:eastAsiaTheme="majorEastAsia" w:hAnsi="Arial" w:cs="Arial"/>
          <w:sz w:val="24"/>
          <w:szCs w:val="24"/>
        </w:rPr>
      </w:pPr>
      <w:r w:rsidRPr="00B74EC7">
        <w:rPr>
          <w:rFonts w:ascii="Arial" w:eastAsiaTheme="majorEastAsia" w:hAnsi="Arial" w:cs="Arial"/>
          <w:b/>
          <w:bCs/>
          <w:sz w:val="24"/>
          <w:szCs w:val="24"/>
        </w:rPr>
        <w:t>Data Accessibility:</w:t>
      </w:r>
      <w:r w:rsidRPr="00B74EC7">
        <w:rPr>
          <w:rFonts w:ascii="Arial" w:eastAsiaTheme="majorEastAsia" w:hAnsi="Arial" w:cs="Arial"/>
          <w:sz w:val="24"/>
          <w:szCs w:val="24"/>
        </w:rPr>
        <w:t xml:space="preserve"> Improve accessibility of complex health and demographic data through clear, visual, and interactive outputs</w:t>
      </w:r>
      <w:r w:rsidR="0018530D">
        <w:rPr>
          <w:rFonts w:ascii="Arial" w:eastAsiaTheme="majorEastAsia" w:hAnsi="Arial" w:cs="Arial"/>
          <w:sz w:val="24"/>
          <w:szCs w:val="24"/>
        </w:rPr>
        <w:t>.</w:t>
      </w:r>
    </w:p>
    <w:p w14:paraId="5DEA824E" w14:textId="77777777" w:rsidR="00A2173C" w:rsidRPr="00B74EC7" w:rsidRDefault="00A2173C" w:rsidP="00A2173C">
      <w:pPr>
        <w:pStyle w:val="paragraph"/>
        <w:spacing w:before="0" w:beforeAutospacing="0" w:after="0" w:afterAutospacing="0"/>
        <w:textAlignment w:val="baseline"/>
        <w:rPr>
          <w:rFonts w:ascii="Arial" w:eastAsiaTheme="majorEastAsia" w:hAnsi="Arial" w:cs="Arial"/>
          <w:sz w:val="24"/>
          <w:szCs w:val="24"/>
        </w:rPr>
      </w:pPr>
    </w:p>
    <w:p w14:paraId="716B5F0E" w14:textId="77777777" w:rsidR="00C742BB" w:rsidRPr="00B74EC7" w:rsidRDefault="00C742BB" w:rsidP="00111912">
      <w:pPr>
        <w:pStyle w:val="paragraph"/>
        <w:spacing w:before="0" w:beforeAutospacing="0" w:after="0" w:afterAutospacing="0"/>
        <w:textAlignment w:val="baseline"/>
        <w:rPr>
          <w:rStyle w:val="normaltextrun"/>
          <w:rFonts w:ascii="Arial" w:eastAsiaTheme="majorEastAsia" w:hAnsi="Arial" w:cs="Arial"/>
          <w:b/>
          <w:bCs/>
          <w:sz w:val="24"/>
          <w:szCs w:val="24"/>
        </w:rPr>
      </w:pPr>
    </w:p>
    <w:p w14:paraId="6DC75308" w14:textId="77777777" w:rsidR="00A2173C" w:rsidRPr="00B74EC7" w:rsidRDefault="00A2173C" w:rsidP="00111912">
      <w:pPr>
        <w:pStyle w:val="paragraph"/>
        <w:spacing w:before="0" w:beforeAutospacing="0" w:after="0" w:afterAutospacing="0"/>
        <w:textAlignment w:val="baseline"/>
        <w:rPr>
          <w:rStyle w:val="normaltextrun"/>
          <w:rFonts w:ascii="Arial" w:eastAsiaTheme="majorEastAsia" w:hAnsi="Arial" w:cs="Arial"/>
          <w:b/>
          <w:bCs/>
          <w:sz w:val="24"/>
          <w:szCs w:val="24"/>
        </w:rPr>
      </w:pPr>
    </w:p>
    <w:p w14:paraId="3CD6ACC9" w14:textId="4EFDFB01" w:rsidR="00C742BB" w:rsidRPr="0018530D" w:rsidRDefault="00C742BB" w:rsidP="00C742BB">
      <w:pPr>
        <w:spacing w:before="100" w:beforeAutospacing="1" w:after="100" w:afterAutospacing="1" w:line="300" w:lineRule="atLeast"/>
        <w:outlineLvl w:val="1"/>
        <w:rPr>
          <w:rFonts w:ascii="Arial" w:eastAsiaTheme="majorEastAsia" w:hAnsi="Arial" w:cs="Arial"/>
          <w:b/>
          <w:bCs/>
          <w:sz w:val="28"/>
          <w:szCs w:val="28"/>
        </w:rPr>
      </w:pPr>
      <w:r w:rsidRPr="0018530D">
        <w:rPr>
          <w:rFonts w:ascii="Arial" w:eastAsiaTheme="majorEastAsia" w:hAnsi="Arial" w:cs="Arial"/>
          <w:b/>
          <w:bCs/>
          <w:sz w:val="28"/>
          <w:szCs w:val="28"/>
        </w:rPr>
        <w:lastRenderedPageBreak/>
        <w:t>Scope</w:t>
      </w:r>
    </w:p>
    <w:p w14:paraId="12AF7696" w14:textId="77777777" w:rsidR="00C742BB" w:rsidRPr="00B74EC7" w:rsidRDefault="00C742BB" w:rsidP="00C742BB">
      <w:pPr>
        <w:spacing w:before="100" w:beforeAutospacing="1" w:after="100" w:afterAutospacing="1" w:line="300" w:lineRule="atLeast"/>
        <w:outlineLvl w:val="1"/>
        <w:rPr>
          <w:rFonts w:ascii="Arial" w:eastAsiaTheme="majorEastAsia" w:hAnsi="Arial" w:cs="Arial"/>
          <w:b/>
          <w:bCs/>
          <w:sz w:val="24"/>
          <w:szCs w:val="24"/>
        </w:rPr>
      </w:pPr>
      <w:r w:rsidRPr="00B74EC7">
        <w:rPr>
          <w:rFonts w:ascii="Arial" w:eastAsiaTheme="majorEastAsia" w:hAnsi="Arial" w:cs="Arial"/>
          <w:b/>
          <w:bCs/>
          <w:sz w:val="24"/>
          <w:szCs w:val="24"/>
        </w:rPr>
        <w:t>In Scope</w:t>
      </w:r>
    </w:p>
    <w:p w14:paraId="70650A9E" w14:textId="77777777" w:rsidR="00C742BB" w:rsidRPr="00B74EC7" w:rsidRDefault="00C742BB" w:rsidP="00C742BB">
      <w:pPr>
        <w:numPr>
          <w:ilvl w:val="0"/>
          <w:numId w:val="15"/>
        </w:numPr>
        <w:spacing w:before="100" w:beforeAutospacing="1" w:after="100" w:afterAutospacing="1" w:line="300" w:lineRule="atLeast"/>
        <w:outlineLvl w:val="1"/>
        <w:rPr>
          <w:rFonts w:ascii="Arial" w:eastAsiaTheme="majorEastAsia" w:hAnsi="Arial" w:cs="Arial"/>
          <w:sz w:val="24"/>
          <w:szCs w:val="24"/>
        </w:rPr>
      </w:pPr>
      <w:r w:rsidRPr="00B74EC7">
        <w:rPr>
          <w:rFonts w:ascii="Arial" w:eastAsiaTheme="majorEastAsia" w:hAnsi="Arial" w:cs="Arial"/>
          <w:sz w:val="24"/>
          <w:szCs w:val="24"/>
        </w:rPr>
        <w:t xml:space="preserve">Nova Scotia population demographics data </w:t>
      </w:r>
    </w:p>
    <w:p w14:paraId="6F553D17" w14:textId="77777777" w:rsidR="00C742BB" w:rsidRPr="00B74EC7" w:rsidRDefault="00C742BB" w:rsidP="00C742BB">
      <w:pPr>
        <w:numPr>
          <w:ilvl w:val="0"/>
          <w:numId w:val="15"/>
        </w:numPr>
        <w:spacing w:before="100" w:beforeAutospacing="1" w:after="100" w:afterAutospacing="1" w:line="300" w:lineRule="atLeast"/>
        <w:outlineLvl w:val="1"/>
        <w:rPr>
          <w:rFonts w:ascii="Arial" w:eastAsiaTheme="majorEastAsia" w:hAnsi="Arial" w:cs="Arial"/>
          <w:sz w:val="24"/>
          <w:szCs w:val="24"/>
        </w:rPr>
      </w:pPr>
      <w:r w:rsidRPr="00B74EC7">
        <w:rPr>
          <w:rFonts w:ascii="Arial" w:eastAsiaTheme="majorEastAsia" w:hAnsi="Arial" w:cs="Arial"/>
          <w:sz w:val="24"/>
          <w:szCs w:val="24"/>
        </w:rPr>
        <w:t xml:space="preserve">Health indicators (hospital usage, chronic diseases, aging statistics if available) </w:t>
      </w:r>
    </w:p>
    <w:p w14:paraId="34159890" w14:textId="77777777" w:rsidR="00C742BB" w:rsidRPr="00B74EC7" w:rsidRDefault="00C742BB" w:rsidP="00C742BB">
      <w:pPr>
        <w:numPr>
          <w:ilvl w:val="0"/>
          <w:numId w:val="15"/>
        </w:numPr>
        <w:spacing w:before="100" w:beforeAutospacing="1" w:after="100" w:afterAutospacing="1" w:line="300" w:lineRule="atLeast"/>
        <w:outlineLvl w:val="1"/>
        <w:rPr>
          <w:rFonts w:ascii="Arial" w:eastAsiaTheme="majorEastAsia" w:hAnsi="Arial" w:cs="Arial"/>
          <w:sz w:val="24"/>
          <w:szCs w:val="24"/>
        </w:rPr>
      </w:pPr>
      <w:r w:rsidRPr="00B74EC7">
        <w:rPr>
          <w:rFonts w:ascii="Arial" w:eastAsiaTheme="majorEastAsia" w:hAnsi="Arial" w:cs="Arial"/>
          <w:sz w:val="24"/>
          <w:szCs w:val="24"/>
        </w:rPr>
        <w:t xml:space="preserve">Data cleaning and preprocessing (Python/SQL) </w:t>
      </w:r>
    </w:p>
    <w:p w14:paraId="3B8A93DF" w14:textId="77777777" w:rsidR="00C742BB" w:rsidRPr="00B74EC7" w:rsidRDefault="00C742BB" w:rsidP="00C742BB">
      <w:pPr>
        <w:numPr>
          <w:ilvl w:val="0"/>
          <w:numId w:val="15"/>
        </w:numPr>
        <w:spacing w:before="100" w:beforeAutospacing="1" w:after="100" w:afterAutospacing="1" w:line="300" w:lineRule="atLeast"/>
        <w:outlineLvl w:val="1"/>
        <w:rPr>
          <w:rFonts w:ascii="Arial" w:eastAsiaTheme="majorEastAsia" w:hAnsi="Arial" w:cs="Arial"/>
          <w:sz w:val="24"/>
          <w:szCs w:val="24"/>
        </w:rPr>
      </w:pPr>
      <w:r w:rsidRPr="00B74EC7">
        <w:rPr>
          <w:rFonts w:ascii="Arial" w:eastAsiaTheme="majorEastAsia" w:hAnsi="Arial" w:cs="Arial"/>
          <w:sz w:val="24"/>
          <w:szCs w:val="24"/>
        </w:rPr>
        <w:t xml:space="preserve">Exploratory Data Analysis (EDA) </w:t>
      </w:r>
    </w:p>
    <w:p w14:paraId="4E579765" w14:textId="77777777" w:rsidR="00C742BB" w:rsidRPr="00B74EC7" w:rsidRDefault="00C742BB" w:rsidP="00C742BB">
      <w:pPr>
        <w:numPr>
          <w:ilvl w:val="0"/>
          <w:numId w:val="15"/>
        </w:numPr>
        <w:spacing w:before="100" w:beforeAutospacing="1" w:after="100" w:afterAutospacing="1" w:line="300" w:lineRule="atLeast"/>
        <w:outlineLvl w:val="1"/>
        <w:rPr>
          <w:rFonts w:ascii="Arial" w:eastAsiaTheme="majorEastAsia" w:hAnsi="Arial" w:cs="Arial"/>
          <w:sz w:val="24"/>
          <w:szCs w:val="24"/>
        </w:rPr>
      </w:pPr>
      <w:r w:rsidRPr="00B74EC7">
        <w:rPr>
          <w:rFonts w:ascii="Arial" w:eastAsiaTheme="majorEastAsia" w:hAnsi="Arial" w:cs="Arial"/>
          <w:sz w:val="24"/>
          <w:szCs w:val="24"/>
        </w:rPr>
        <w:t xml:space="preserve">Dashboard development (Power BI) </w:t>
      </w:r>
    </w:p>
    <w:p w14:paraId="1157DF2D" w14:textId="77777777" w:rsidR="00C742BB" w:rsidRPr="00B74EC7" w:rsidRDefault="00C742BB" w:rsidP="00C742BB">
      <w:pPr>
        <w:numPr>
          <w:ilvl w:val="0"/>
          <w:numId w:val="15"/>
        </w:numPr>
        <w:spacing w:before="100" w:beforeAutospacing="1" w:after="100" w:afterAutospacing="1" w:line="300" w:lineRule="atLeast"/>
        <w:outlineLvl w:val="1"/>
        <w:rPr>
          <w:rFonts w:ascii="Arial" w:eastAsiaTheme="majorEastAsia" w:hAnsi="Arial" w:cs="Arial"/>
          <w:sz w:val="24"/>
          <w:szCs w:val="24"/>
        </w:rPr>
      </w:pPr>
      <w:r w:rsidRPr="00B74EC7">
        <w:rPr>
          <w:rFonts w:ascii="Arial" w:eastAsiaTheme="majorEastAsia" w:hAnsi="Arial" w:cs="Arial"/>
          <w:sz w:val="24"/>
          <w:szCs w:val="24"/>
        </w:rPr>
        <w:t xml:space="preserve">Basic forecasting or trend analysis </w:t>
      </w:r>
    </w:p>
    <w:p w14:paraId="731980E2" w14:textId="77777777" w:rsidR="00C742BB" w:rsidRPr="00B74EC7" w:rsidRDefault="00C742BB" w:rsidP="00C742BB">
      <w:pPr>
        <w:numPr>
          <w:ilvl w:val="0"/>
          <w:numId w:val="15"/>
        </w:numPr>
        <w:spacing w:before="100" w:beforeAutospacing="1" w:after="100" w:afterAutospacing="1" w:line="300" w:lineRule="atLeast"/>
        <w:outlineLvl w:val="1"/>
        <w:rPr>
          <w:rFonts w:ascii="Arial" w:eastAsiaTheme="majorEastAsia" w:hAnsi="Arial" w:cs="Arial"/>
          <w:sz w:val="24"/>
          <w:szCs w:val="24"/>
        </w:rPr>
      </w:pPr>
      <w:r w:rsidRPr="00B74EC7">
        <w:rPr>
          <w:rFonts w:ascii="Arial" w:eastAsiaTheme="majorEastAsia" w:hAnsi="Arial" w:cs="Arial"/>
          <w:sz w:val="24"/>
          <w:szCs w:val="24"/>
        </w:rPr>
        <w:t xml:space="preserve">Documentation and GitHub repository </w:t>
      </w:r>
    </w:p>
    <w:p w14:paraId="34725F81" w14:textId="77777777" w:rsidR="00C742BB" w:rsidRPr="00B74EC7" w:rsidRDefault="00C742BB" w:rsidP="00C742BB">
      <w:pPr>
        <w:spacing w:before="100" w:beforeAutospacing="1" w:after="100" w:afterAutospacing="1" w:line="300" w:lineRule="atLeast"/>
        <w:outlineLvl w:val="1"/>
        <w:rPr>
          <w:rFonts w:ascii="Arial" w:eastAsiaTheme="majorEastAsia" w:hAnsi="Arial" w:cs="Arial"/>
          <w:b/>
          <w:bCs/>
          <w:sz w:val="24"/>
          <w:szCs w:val="24"/>
        </w:rPr>
      </w:pPr>
      <w:r w:rsidRPr="00B74EC7">
        <w:rPr>
          <w:rFonts w:ascii="Arial" w:eastAsiaTheme="majorEastAsia" w:hAnsi="Arial" w:cs="Arial"/>
          <w:b/>
          <w:bCs/>
          <w:sz w:val="24"/>
          <w:szCs w:val="24"/>
        </w:rPr>
        <w:t>Out of Scope</w:t>
      </w:r>
    </w:p>
    <w:p w14:paraId="22C6A604" w14:textId="77777777" w:rsidR="00C742BB" w:rsidRPr="00B74EC7" w:rsidRDefault="00C742BB" w:rsidP="00C742BB">
      <w:pPr>
        <w:numPr>
          <w:ilvl w:val="0"/>
          <w:numId w:val="16"/>
        </w:numPr>
        <w:spacing w:before="100" w:beforeAutospacing="1" w:after="100" w:afterAutospacing="1" w:line="300" w:lineRule="atLeast"/>
        <w:outlineLvl w:val="1"/>
        <w:rPr>
          <w:rFonts w:ascii="Arial" w:eastAsiaTheme="majorEastAsia" w:hAnsi="Arial" w:cs="Arial"/>
          <w:sz w:val="24"/>
          <w:szCs w:val="24"/>
        </w:rPr>
      </w:pPr>
      <w:r w:rsidRPr="00B74EC7">
        <w:rPr>
          <w:rFonts w:ascii="Arial" w:eastAsiaTheme="majorEastAsia" w:hAnsi="Arial" w:cs="Arial"/>
          <w:sz w:val="24"/>
          <w:szCs w:val="24"/>
        </w:rPr>
        <w:t xml:space="preserve">Real-time hospital system integration </w:t>
      </w:r>
    </w:p>
    <w:p w14:paraId="39DBAC3D" w14:textId="77777777" w:rsidR="00C742BB" w:rsidRPr="00B74EC7" w:rsidRDefault="00C742BB" w:rsidP="00C742BB">
      <w:pPr>
        <w:numPr>
          <w:ilvl w:val="0"/>
          <w:numId w:val="16"/>
        </w:numPr>
        <w:spacing w:before="100" w:beforeAutospacing="1" w:after="100" w:afterAutospacing="1" w:line="300" w:lineRule="atLeast"/>
        <w:outlineLvl w:val="1"/>
        <w:rPr>
          <w:rFonts w:ascii="Arial" w:eastAsiaTheme="majorEastAsia" w:hAnsi="Arial" w:cs="Arial"/>
          <w:sz w:val="24"/>
          <w:szCs w:val="24"/>
        </w:rPr>
      </w:pPr>
      <w:r w:rsidRPr="00B74EC7">
        <w:rPr>
          <w:rFonts w:ascii="Arial" w:eastAsiaTheme="majorEastAsia" w:hAnsi="Arial" w:cs="Arial"/>
          <w:sz w:val="24"/>
          <w:szCs w:val="24"/>
        </w:rPr>
        <w:t xml:space="preserve">Clinical diagnosis or medical predictions </w:t>
      </w:r>
    </w:p>
    <w:p w14:paraId="3B6B7042" w14:textId="77777777" w:rsidR="00C742BB" w:rsidRPr="00B74EC7" w:rsidRDefault="00C742BB" w:rsidP="00C742BB">
      <w:pPr>
        <w:numPr>
          <w:ilvl w:val="0"/>
          <w:numId w:val="16"/>
        </w:numPr>
        <w:spacing w:before="100" w:beforeAutospacing="1" w:after="100" w:afterAutospacing="1" w:line="300" w:lineRule="atLeast"/>
        <w:outlineLvl w:val="1"/>
        <w:rPr>
          <w:rFonts w:ascii="Arial" w:eastAsiaTheme="majorEastAsia" w:hAnsi="Arial" w:cs="Arial"/>
          <w:sz w:val="24"/>
          <w:szCs w:val="24"/>
        </w:rPr>
      </w:pPr>
      <w:r w:rsidRPr="00B74EC7">
        <w:rPr>
          <w:rFonts w:ascii="Arial" w:eastAsiaTheme="majorEastAsia" w:hAnsi="Arial" w:cs="Arial"/>
          <w:sz w:val="24"/>
          <w:szCs w:val="24"/>
        </w:rPr>
        <w:t xml:space="preserve">Private patient-level data </w:t>
      </w:r>
    </w:p>
    <w:p w14:paraId="23BE747C" w14:textId="77777777" w:rsidR="00C742BB" w:rsidRDefault="00C742BB" w:rsidP="00C742BB">
      <w:pPr>
        <w:numPr>
          <w:ilvl w:val="0"/>
          <w:numId w:val="16"/>
        </w:numPr>
        <w:spacing w:before="100" w:beforeAutospacing="1" w:after="100" w:afterAutospacing="1" w:line="300" w:lineRule="atLeast"/>
        <w:outlineLvl w:val="1"/>
        <w:rPr>
          <w:rFonts w:ascii="Arial" w:eastAsiaTheme="majorEastAsia" w:hAnsi="Arial" w:cs="Arial"/>
          <w:sz w:val="24"/>
          <w:szCs w:val="24"/>
        </w:rPr>
      </w:pPr>
      <w:r w:rsidRPr="00B74EC7">
        <w:rPr>
          <w:rFonts w:ascii="Arial" w:eastAsiaTheme="majorEastAsia" w:hAnsi="Arial" w:cs="Arial"/>
          <w:sz w:val="24"/>
          <w:szCs w:val="24"/>
        </w:rPr>
        <w:t>Deployment of production-level AI systems</w:t>
      </w:r>
    </w:p>
    <w:p w14:paraId="5CC2389F" w14:textId="77777777" w:rsidR="0018530D" w:rsidRPr="00B74EC7" w:rsidRDefault="0018530D" w:rsidP="0018530D">
      <w:pPr>
        <w:spacing w:before="100" w:beforeAutospacing="1" w:after="100" w:afterAutospacing="1" w:line="300" w:lineRule="atLeast"/>
        <w:ind w:left="720"/>
        <w:outlineLvl w:val="1"/>
        <w:rPr>
          <w:rFonts w:ascii="Arial" w:eastAsiaTheme="majorEastAsia" w:hAnsi="Arial" w:cs="Arial"/>
          <w:sz w:val="24"/>
          <w:szCs w:val="24"/>
        </w:rPr>
      </w:pPr>
    </w:p>
    <w:p w14:paraId="709286DF" w14:textId="0B63089D" w:rsidR="00C742BB" w:rsidRPr="0018530D" w:rsidRDefault="0018530D" w:rsidP="00C742BB">
      <w:pPr>
        <w:spacing w:before="100" w:beforeAutospacing="1" w:after="100" w:afterAutospacing="1" w:line="300" w:lineRule="atLeast"/>
        <w:outlineLvl w:val="1"/>
        <w:rPr>
          <w:rFonts w:ascii="Arial" w:hAnsi="Arial" w:cs="Arial"/>
          <w:b/>
          <w:bCs/>
          <w:sz w:val="26"/>
          <w:szCs w:val="26"/>
        </w:rPr>
      </w:pPr>
      <w:r w:rsidRPr="0018530D">
        <w:rPr>
          <w:rFonts w:ascii="Arial" w:hAnsi="Arial" w:cs="Arial"/>
          <w:b/>
          <w:bCs/>
          <w:sz w:val="26"/>
          <w:szCs w:val="26"/>
        </w:rPr>
        <w:t xml:space="preserve">Key </w:t>
      </w:r>
      <w:r w:rsidR="00C742BB" w:rsidRPr="0018530D">
        <w:rPr>
          <w:rFonts w:ascii="Arial" w:hAnsi="Arial" w:cs="Arial"/>
          <w:b/>
          <w:bCs/>
          <w:sz w:val="26"/>
          <w:szCs w:val="26"/>
        </w:rPr>
        <w:t>Stakeholders</w:t>
      </w:r>
    </w:p>
    <w:tbl>
      <w:tblPr>
        <w:tblW w:w="9469" w:type="dxa"/>
        <w:tblCellSpacing w:w="15" w:type="dxa"/>
        <w:tblCellMar>
          <w:top w:w="15" w:type="dxa"/>
          <w:left w:w="15" w:type="dxa"/>
          <w:bottom w:w="15" w:type="dxa"/>
          <w:right w:w="15" w:type="dxa"/>
        </w:tblCellMar>
        <w:tblLook w:val="04A0" w:firstRow="1" w:lastRow="0" w:firstColumn="1" w:lastColumn="0" w:noHBand="0" w:noVBand="1"/>
      </w:tblPr>
      <w:tblGrid>
        <w:gridCol w:w="3458"/>
        <w:gridCol w:w="6011"/>
      </w:tblGrid>
      <w:tr w:rsidR="00C742BB" w:rsidRPr="00B74EC7" w14:paraId="4AC75E00" w14:textId="77777777" w:rsidTr="009D4EB5">
        <w:trPr>
          <w:trHeight w:val="507"/>
          <w:tblHeader/>
          <w:tblCellSpacing w:w="15" w:type="dxa"/>
        </w:trPr>
        <w:tc>
          <w:tcPr>
            <w:tcW w:w="0" w:type="auto"/>
            <w:vAlign w:val="center"/>
            <w:hideMark/>
          </w:tcPr>
          <w:p w14:paraId="404D08CE" w14:textId="77777777" w:rsidR="00C742BB" w:rsidRPr="00B74EC7" w:rsidRDefault="00C742BB" w:rsidP="00C742BB">
            <w:pPr>
              <w:spacing w:before="100" w:beforeAutospacing="1" w:after="100" w:afterAutospacing="1" w:line="300" w:lineRule="atLeast"/>
              <w:outlineLvl w:val="1"/>
              <w:rPr>
                <w:rFonts w:ascii="Arial" w:hAnsi="Arial" w:cs="Arial"/>
                <w:b/>
                <w:bCs/>
                <w:sz w:val="24"/>
                <w:szCs w:val="24"/>
              </w:rPr>
            </w:pPr>
            <w:r w:rsidRPr="00B74EC7">
              <w:rPr>
                <w:rFonts w:ascii="Arial" w:hAnsi="Arial" w:cs="Arial"/>
                <w:b/>
                <w:bCs/>
                <w:sz w:val="24"/>
                <w:szCs w:val="24"/>
              </w:rPr>
              <w:t>Stakeholder</w:t>
            </w:r>
          </w:p>
        </w:tc>
        <w:tc>
          <w:tcPr>
            <w:tcW w:w="0" w:type="auto"/>
            <w:vAlign w:val="center"/>
            <w:hideMark/>
          </w:tcPr>
          <w:p w14:paraId="6657A0F9" w14:textId="77777777" w:rsidR="00C742BB" w:rsidRPr="00B74EC7" w:rsidRDefault="00C742BB" w:rsidP="00C742BB">
            <w:pPr>
              <w:spacing w:before="100" w:beforeAutospacing="1" w:after="100" w:afterAutospacing="1" w:line="300" w:lineRule="atLeast"/>
              <w:outlineLvl w:val="1"/>
              <w:rPr>
                <w:rFonts w:ascii="Arial" w:hAnsi="Arial" w:cs="Arial"/>
                <w:b/>
                <w:bCs/>
                <w:sz w:val="24"/>
                <w:szCs w:val="24"/>
              </w:rPr>
            </w:pPr>
            <w:r w:rsidRPr="00B74EC7">
              <w:rPr>
                <w:rFonts w:ascii="Arial" w:hAnsi="Arial" w:cs="Arial"/>
                <w:b/>
                <w:bCs/>
                <w:sz w:val="24"/>
                <w:szCs w:val="24"/>
              </w:rPr>
              <w:t>Role</w:t>
            </w:r>
          </w:p>
        </w:tc>
      </w:tr>
      <w:tr w:rsidR="00C742BB" w:rsidRPr="00B74EC7" w14:paraId="2E27746A" w14:textId="77777777" w:rsidTr="009D4EB5">
        <w:trPr>
          <w:trHeight w:val="507"/>
          <w:tblCellSpacing w:w="15" w:type="dxa"/>
        </w:trPr>
        <w:tc>
          <w:tcPr>
            <w:tcW w:w="0" w:type="auto"/>
            <w:vAlign w:val="center"/>
            <w:hideMark/>
          </w:tcPr>
          <w:p w14:paraId="3EA70BBF" w14:textId="420292C4" w:rsidR="009D4EB5" w:rsidRPr="00B74EC7" w:rsidRDefault="009D4EB5" w:rsidP="00C742BB">
            <w:pPr>
              <w:spacing w:before="100" w:beforeAutospacing="1" w:after="100" w:afterAutospacing="1" w:line="300" w:lineRule="atLeast"/>
              <w:outlineLvl w:val="1"/>
              <w:rPr>
                <w:rFonts w:ascii="Arial" w:hAnsi="Arial" w:cs="Arial"/>
                <w:sz w:val="24"/>
                <w:szCs w:val="24"/>
              </w:rPr>
            </w:pPr>
            <w:r w:rsidRPr="00B74EC7">
              <w:rPr>
                <w:rFonts w:ascii="Arial" w:hAnsi="Arial" w:cs="Arial"/>
                <w:sz w:val="24"/>
                <w:szCs w:val="24"/>
              </w:rPr>
              <w:t>Government of Nova Scotia</w:t>
            </w:r>
          </w:p>
          <w:p w14:paraId="5D6E1544" w14:textId="2C9A832C" w:rsidR="00C742BB" w:rsidRPr="00B74EC7" w:rsidRDefault="00C742BB" w:rsidP="00C742BB">
            <w:pPr>
              <w:spacing w:before="100" w:beforeAutospacing="1" w:after="100" w:afterAutospacing="1" w:line="300" w:lineRule="atLeast"/>
              <w:outlineLvl w:val="1"/>
              <w:rPr>
                <w:rFonts w:ascii="Arial" w:hAnsi="Arial" w:cs="Arial"/>
                <w:sz w:val="24"/>
                <w:szCs w:val="24"/>
              </w:rPr>
            </w:pPr>
            <w:r w:rsidRPr="00B74EC7">
              <w:rPr>
                <w:rFonts w:ascii="Arial" w:hAnsi="Arial" w:cs="Arial"/>
                <w:sz w:val="24"/>
                <w:szCs w:val="24"/>
              </w:rPr>
              <w:t>NS Health Authorities</w:t>
            </w:r>
          </w:p>
        </w:tc>
        <w:tc>
          <w:tcPr>
            <w:tcW w:w="0" w:type="auto"/>
            <w:vAlign w:val="center"/>
            <w:hideMark/>
          </w:tcPr>
          <w:p w14:paraId="62F44B97" w14:textId="759B514A" w:rsidR="009D4EB5" w:rsidRPr="00B74EC7" w:rsidRDefault="009D4EB5" w:rsidP="00C742BB">
            <w:pPr>
              <w:spacing w:before="100" w:beforeAutospacing="1" w:after="100" w:afterAutospacing="1" w:line="300" w:lineRule="atLeast"/>
              <w:outlineLvl w:val="1"/>
              <w:rPr>
                <w:rFonts w:ascii="Arial" w:hAnsi="Arial" w:cs="Arial"/>
                <w:sz w:val="24"/>
                <w:szCs w:val="24"/>
              </w:rPr>
            </w:pPr>
            <w:r w:rsidRPr="00B74EC7">
              <w:rPr>
                <w:rFonts w:ascii="Arial" w:hAnsi="Arial" w:cs="Arial"/>
                <w:sz w:val="24"/>
                <w:szCs w:val="24"/>
              </w:rPr>
              <w:t>Policy planning, healthcare resource allocation</w:t>
            </w:r>
          </w:p>
          <w:p w14:paraId="6332C7CA" w14:textId="63E270AD" w:rsidR="00C742BB" w:rsidRPr="00B74EC7" w:rsidRDefault="009D4EB5" w:rsidP="00C742BB">
            <w:pPr>
              <w:spacing w:before="100" w:beforeAutospacing="1" w:after="100" w:afterAutospacing="1" w:line="300" w:lineRule="atLeast"/>
              <w:outlineLvl w:val="1"/>
              <w:rPr>
                <w:rFonts w:ascii="Arial" w:hAnsi="Arial" w:cs="Arial"/>
                <w:sz w:val="24"/>
                <w:szCs w:val="24"/>
              </w:rPr>
            </w:pPr>
            <w:r w:rsidRPr="00B74EC7">
              <w:rPr>
                <w:rFonts w:ascii="Arial" w:hAnsi="Arial" w:cs="Arial"/>
                <w:sz w:val="24"/>
                <w:szCs w:val="24"/>
              </w:rPr>
              <w:t>Operational planning, regional health monitoring </w:t>
            </w:r>
          </w:p>
        </w:tc>
      </w:tr>
      <w:tr w:rsidR="00C742BB" w:rsidRPr="00B74EC7" w14:paraId="0174724B" w14:textId="77777777" w:rsidTr="009D4EB5">
        <w:trPr>
          <w:trHeight w:val="507"/>
          <w:tblCellSpacing w:w="15" w:type="dxa"/>
        </w:trPr>
        <w:tc>
          <w:tcPr>
            <w:tcW w:w="0" w:type="auto"/>
            <w:vAlign w:val="center"/>
            <w:hideMark/>
          </w:tcPr>
          <w:p w14:paraId="3AA9CCCB" w14:textId="7E7483CE" w:rsidR="00C742BB" w:rsidRPr="00B74EC7" w:rsidRDefault="00C742BB" w:rsidP="00C742BB">
            <w:pPr>
              <w:spacing w:before="100" w:beforeAutospacing="1" w:after="100" w:afterAutospacing="1" w:line="300" w:lineRule="atLeast"/>
              <w:outlineLvl w:val="1"/>
              <w:rPr>
                <w:rFonts w:ascii="Arial" w:hAnsi="Arial" w:cs="Arial"/>
                <w:sz w:val="24"/>
                <w:szCs w:val="24"/>
              </w:rPr>
            </w:pPr>
            <w:r w:rsidRPr="00B74EC7">
              <w:rPr>
                <w:rFonts w:ascii="Arial" w:hAnsi="Arial" w:cs="Arial"/>
                <w:sz w:val="24"/>
                <w:szCs w:val="24"/>
              </w:rPr>
              <w:t>Data Analysts</w:t>
            </w:r>
            <w:r w:rsidR="009D4EB5" w:rsidRPr="00B74EC7">
              <w:rPr>
                <w:rFonts w:ascii="Arial" w:hAnsi="Arial" w:cs="Arial"/>
                <w:sz w:val="24"/>
                <w:szCs w:val="24"/>
              </w:rPr>
              <w:t xml:space="preserve"> /Researcher</w:t>
            </w:r>
          </w:p>
        </w:tc>
        <w:tc>
          <w:tcPr>
            <w:tcW w:w="0" w:type="auto"/>
            <w:vAlign w:val="center"/>
            <w:hideMark/>
          </w:tcPr>
          <w:p w14:paraId="1F2249C3" w14:textId="77777777" w:rsidR="00C742BB" w:rsidRPr="00B74EC7" w:rsidRDefault="00C742BB" w:rsidP="00C742BB">
            <w:pPr>
              <w:spacing w:before="100" w:beforeAutospacing="1" w:after="100" w:afterAutospacing="1" w:line="300" w:lineRule="atLeast"/>
              <w:outlineLvl w:val="1"/>
              <w:rPr>
                <w:rFonts w:ascii="Arial" w:hAnsi="Arial" w:cs="Arial"/>
                <w:sz w:val="24"/>
                <w:szCs w:val="24"/>
              </w:rPr>
            </w:pPr>
            <w:r w:rsidRPr="00B74EC7">
              <w:rPr>
                <w:rFonts w:ascii="Arial" w:hAnsi="Arial" w:cs="Arial"/>
                <w:sz w:val="24"/>
                <w:szCs w:val="24"/>
              </w:rPr>
              <w:t>Data processing &amp; modeling</w:t>
            </w:r>
          </w:p>
        </w:tc>
      </w:tr>
      <w:tr w:rsidR="00C742BB" w:rsidRPr="00B74EC7" w14:paraId="329DD85C" w14:textId="77777777" w:rsidTr="009D4EB5">
        <w:trPr>
          <w:trHeight w:val="507"/>
          <w:tblCellSpacing w:w="15" w:type="dxa"/>
        </w:trPr>
        <w:tc>
          <w:tcPr>
            <w:tcW w:w="0" w:type="auto"/>
            <w:vAlign w:val="center"/>
            <w:hideMark/>
          </w:tcPr>
          <w:p w14:paraId="6B51606A" w14:textId="77777777" w:rsidR="00C742BB" w:rsidRPr="00B74EC7" w:rsidRDefault="00C742BB" w:rsidP="00C742BB">
            <w:pPr>
              <w:spacing w:before="100" w:beforeAutospacing="1" w:after="100" w:afterAutospacing="1" w:line="300" w:lineRule="atLeast"/>
              <w:outlineLvl w:val="1"/>
              <w:rPr>
                <w:rFonts w:ascii="Arial" w:hAnsi="Arial" w:cs="Arial"/>
                <w:sz w:val="24"/>
                <w:szCs w:val="24"/>
              </w:rPr>
            </w:pPr>
            <w:r w:rsidRPr="00B74EC7">
              <w:rPr>
                <w:rFonts w:ascii="Arial" w:hAnsi="Arial" w:cs="Arial"/>
                <w:sz w:val="24"/>
                <w:szCs w:val="24"/>
              </w:rPr>
              <w:t>Instructor / Evaluator</w:t>
            </w:r>
          </w:p>
        </w:tc>
        <w:tc>
          <w:tcPr>
            <w:tcW w:w="0" w:type="auto"/>
            <w:vAlign w:val="center"/>
            <w:hideMark/>
          </w:tcPr>
          <w:p w14:paraId="2BECB30E" w14:textId="77777777" w:rsidR="00C742BB" w:rsidRPr="00B74EC7" w:rsidRDefault="00C742BB" w:rsidP="00C742BB">
            <w:pPr>
              <w:spacing w:before="100" w:beforeAutospacing="1" w:after="100" w:afterAutospacing="1" w:line="300" w:lineRule="atLeast"/>
              <w:outlineLvl w:val="1"/>
              <w:rPr>
                <w:rFonts w:ascii="Arial" w:hAnsi="Arial" w:cs="Arial"/>
                <w:sz w:val="24"/>
                <w:szCs w:val="24"/>
              </w:rPr>
            </w:pPr>
            <w:r w:rsidRPr="00B74EC7">
              <w:rPr>
                <w:rFonts w:ascii="Arial" w:hAnsi="Arial" w:cs="Arial"/>
                <w:sz w:val="24"/>
                <w:szCs w:val="24"/>
              </w:rPr>
              <w:t>Academic assessment</w:t>
            </w:r>
          </w:p>
        </w:tc>
      </w:tr>
      <w:tr w:rsidR="00C742BB" w:rsidRPr="00B74EC7" w14:paraId="4B6E0B65" w14:textId="77777777" w:rsidTr="009D4EB5">
        <w:trPr>
          <w:trHeight w:val="507"/>
          <w:tblCellSpacing w:w="15" w:type="dxa"/>
        </w:trPr>
        <w:tc>
          <w:tcPr>
            <w:tcW w:w="0" w:type="auto"/>
            <w:vAlign w:val="center"/>
            <w:hideMark/>
          </w:tcPr>
          <w:p w14:paraId="5585AEBF" w14:textId="77777777" w:rsidR="00C742BB" w:rsidRPr="00B74EC7" w:rsidRDefault="00C742BB" w:rsidP="00C742BB">
            <w:pPr>
              <w:spacing w:before="100" w:beforeAutospacing="1" w:after="100" w:afterAutospacing="1" w:line="300" w:lineRule="atLeast"/>
              <w:outlineLvl w:val="1"/>
              <w:rPr>
                <w:rFonts w:ascii="Arial" w:hAnsi="Arial" w:cs="Arial"/>
                <w:sz w:val="24"/>
                <w:szCs w:val="24"/>
              </w:rPr>
            </w:pPr>
            <w:r w:rsidRPr="00B74EC7">
              <w:rPr>
                <w:rFonts w:ascii="Arial" w:hAnsi="Arial" w:cs="Arial"/>
                <w:sz w:val="24"/>
                <w:szCs w:val="24"/>
              </w:rPr>
              <w:t>General Public (Indirect)</w:t>
            </w:r>
          </w:p>
        </w:tc>
        <w:tc>
          <w:tcPr>
            <w:tcW w:w="0" w:type="auto"/>
            <w:vAlign w:val="center"/>
            <w:hideMark/>
          </w:tcPr>
          <w:p w14:paraId="048DB539" w14:textId="77777777" w:rsidR="00C742BB" w:rsidRPr="00B74EC7" w:rsidRDefault="00C742BB" w:rsidP="00C742BB">
            <w:pPr>
              <w:spacing w:before="100" w:beforeAutospacing="1" w:after="100" w:afterAutospacing="1" w:line="300" w:lineRule="atLeast"/>
              <w:outlineLvl w:val="1"/>
              <w:rPr>
                <w:rFonts w:ascii="Arial" w:hAnsi="Arial" w:cs="Arial"/>
                <w:sz w:val="24"/>
                <w:szCs w:val="24"/>
              </w:rPr>
            </w:pPr>
            <w:r w:rsidRPr="00B74EC7">
              <w:rPr>
                <w:rFonts w:ascii="Arial" w:hAnsi="Arial" w:cs="Arial"/>
                <w:sz w:val="24"/>
                <w:szCs w:val="24"/>
              </w:rPr>
              <w:t>Beneficiaries of improved healthcare planning</w:t>
            </w:r>
          </w:p>
        </w:tc>
      </w:tr>
    </w:tbl>
    <w:p w14:paraId="1BB7C1DE" w14:textId="77777777" w:rsidR="0018530D" w:rsidRDefault="0018530D" w:rsidP="00B54C72">
      <w:pPr>
        <w:spacing w:before="100" w:beforeAutospacing="1" w:after="100" w:afterAutospacing="1" w:line="300" w:lineRule="atLeast"/>
        <w:outlineLvl w:val="1"/>
        <w:rPr>
          <w:rFonts w:ascii="Arial" w:hAnsi="Arial" w:cs="Arial"/>
          <w:b/>
          <w:bCs/>
          <w:sz w:val="26"/>
          <w:szCs w:val="26"/>
        </w:rPr>
      </w:pPr>
    </w:p>
    <w:p w14:paraId="1034AE8A" w14:textId="13A428A3" w:rsidR="00B54C72" w:rsidRPr="0018530D" w:rsidRDefault="00B54C72" w:rsidP="00B54C72">
      <w:pPr>
        <w:spacing w:before="100" w:beforeAutospacing="1" w:after="100" w:afterAutospacing="1" w:line="300" w:lineRule="atLeast"/>
        <w:outlineLvl w:val="1"/>
        <w:rPr>
          <w:rFonts w:ascii="Arial" w:hAnsi="Arial" w:cs="Arial"/>
          <w:b/>
          <w:bCs/>
          <w:sz w:val="26"/>
          <w:szCs w:val="26"/>
        </w:rPr>
      </w:pPr>
      <w:r w:rsidRPr="0018530D">
        <w:rPr>
          <w:rFonts w:ascii="Arial" w:hAnsi="Arial" w:cs="Arial"/>
          <w:b/>
          <w:bCs/>
          <w:sz w:val="26"/>
          <w:szCs w:val="26"/>
        </w:rPr>
        <w:t>Project Milestones</w:t>
      </w:r>
    </w:p>
    <w:tbl>
      <w:tblPr>
        <w:tblStyle w:val="TableGrid"/>
        <w:tblW w:w="5000" w:type="pct"/>
        <w:tblLook w:val="04A0" w:firstRow="1" w:lastRow="0" w:firstColumn="1" w:lastColumn="0" w:noHBand="0" w:noVBand="1"/>
      </w:tblPr>
      <w:tblGrid>
        <w:gridCol w:w="3398"/>
        <w:gridCol w:w="1417"/>
        <w:gridCol w:w="4535"/>
      </w:tblGrid>
      <w:tr w:rsidR="00B54C72" w:rsidRPr="00B74EC7" w14:paraId="5B15F599" w14:textId="77777777" w:rsidTr="0018530D">
        <w:tc>
          <w:tcPr>
            <w:tcW w:w="1817" w:type="pct"/>
            <w:hideMark/>
          </w:tcPr>
          <w:p w14:paraId="49EC0608" w14:textId="77777777" w:rsidR="00B54C72" w:rsidRPr="00B74EC7" w:rsidRDefault="00B54C72">
            <w:pPr>
              <w:jc w:val="center"/>
              <w:rPr>
                <w:rFonts w:ascii="Arial" w:hAnsi="Arial" w:cs="Arial"/>
                <w:b/>
                <w:bCs/>
                <w:sz w:val="24"/>
                <w:szCs w:val="24"/>
              </w:rPr>
            </w:pPr>
            <w:r w:rsidRPr="00B74EC7">
              <w:rPr>
                <w:rStyle w:val="Strong"/>
                <w:rFonts w:ascii="Arial" w:eastAsiaTheme="majorEastAsia" w:hAnsi="Arial" w:cs="Arial"/>
                <w:sz w:val="24"/>
                <w:szCs w:val="24"/>
              </w:rPr>
              <w:t>Milestone</w:t>
            </w:r>
          </w:p>
        </w:tc>
        <w:tc>
          <w:tcPr>
            <w:tcW w:w="758" w:type="pct"/>
            <w:hideMark/>
          </w:tcPr>
          <w:p w14:paraId="7EB04CB9" w14:textId="77777777" w:rsidR="00B54C72" w:rsidRPr="00B74EC7" w:rsidRDefault="00B54C72">
            <w:pPr>
              <w:jc w:val="center"/>
              <w:rPr>
                <w:rFonts w:ascii="Arial" w:hAnsi="Arial" w:cs="Arial"/>
                <w:b/>
                <w:bCs/>
                <w:sz w:val="24"/>
                <w:szCs w:val="24"/>
              </w:rPr>
            </w:pPr>
            <w:r w:rsidRPr="00B74EC7">
              <w:rPr>
                <w:rStyle w:val="Strong"/>
                <w:rFonts w:ascii="Arial" w:eastAsiaTheme="majorEastAsia" w:hAnsi="Arial" w:cs="Arial"/>
                <w:sz w:val="24"/>
                <w:szCs w:val="24"/>
              </w:rPr>
              <w:t>Timeline</w:t>
            </w:r>
          </w:p>
        </w:tc>
        <w:tc>
          <w:tcPr>
            <w:tcW w:w="2425" w:type="pct"/>
            <w:hideMark/>
          </w:tcPr>
          <w:p w14:paraId="4C7C6405" w14:textId="77777777" w:rsidR="00B54C72" w:rsidRPr="00B74EC7" w:rsidRDefault="00B54C72">
            <w:pPr>
              <w:jc w:val="center"/>
              <w:rPr>
                <w:rFonts w:ascii="Arial" w:hAnsi="Arial" w:cs="Arial"/>
                <w:b/>
                <w:bCs/>
                <w:sz w:val="24"/>
                <w:szCs w:val="24"/>
              </w:rPr>
            </w:pPr>
            <w:r w:rsidRPr="00B74EC7">
              <w:rPr>
                <w:rStyle w:val="Strong"/>
                <w:rFonts w:ascii="Arial" w:eastAsiaTheme="majorEastAsia" w:hAnsi="Arial" w:cs="Arial"/>
                <w:sz w:val="24"/>
                <w:szCs w:val="24"/>
              </w:rPr>
              <w:t>Deliverables</w:t>
            </w:r>
          </w:p>
        </w:tc>
      </w:tr>
      <w:tr w:rsidR="00B54C72" w:rsidRPr="00B74EC7" w14:paraId="5775F9D6" w14:textId="77777777" w:rsidTr="0018530D">
        <w:tc>
          <w:tcPr>
            <w:tcW w:w="1817" w:type="pct"/>
          </w:tcPr>
          <w:p w14:paraId="747BC9FE" w14:textId="62B0D842" w:rsidR="00B54C72" w:rsidRPr="00B74EC7" w:rsidRDefault="001735CE" w:rsidP="009466FA">
            <w:pPr>
              <w:jc w:val="both"/>
              <w:rPr>
                <w:rFonts w:ascii="Arial" w:hAnsi="Arial" w:cs="Arial"/>
                <w:sz w:val="24"/>
                <w:szCs w:val="24"/>
              </w:rPr>
            </w:pPr>
            <w:r w:rsidRPr="00B74EC7">
              <w:rPr>
                <w:rFonts w:ascii="Arial" w:hAnsi="Arial" w:cs="Arial"/>
                <w:sz w:val="24"/>
                <w:szCs w:val="24"/>
              </w:rPr>
              <w:t xml:space="preserve">Scoping, Charter &amp; </w:t>
            </w:r>
            <w:r w:rsidR="00C857D7" w:rsidRPr="00B74EC7">
              <w:rPr>
                <w:rFonts w:ascii="Arial" w:hAnsi="Arial" w:cs="Arial"/>
                <w:sz w:val="24"/>
                <w:szCs w:val="24"/>
              </w:rPr>
              <w:t>D</w:t>
            </w:r>
            <w:r w:rsidRPr="00B74EC7">
              <w:rPr>
                <w:rFonts w:ascii="Arial" w:hAnsi="Arial" w:cs="Arial"/>
                <w:sz w:val="24"/>
                <w:szCs w:val="24"/>
              </w:rPr>
              <w:t>ata Acquisition</w:t>
            </w:r>
          </w:p>
        </w:tc>
        <w:tc>
          <w:tcPr>
            <w:tcW w:w="758" w:type="pct"/>
            <w:vAlign w:val="center"/>
            <w:hideMark/>
          </w:tcPr>
          <w:p w14:paraId="4C010631" w14:textId="77777777" w:rsidR="00B54C72" w:rsidRPr="00B74EC7" w:rsidRDefault="00B54C72" w:rsidP="009466FA">
            <w:pPr>
              <w:rPr>
                <w:rFonts w:ascii="Arial" w:hAnsi="Arial" w:cs="Arial"/>
                <w:sz w:val="24"/>
                <w:szCs w:val="24"/>
              </w:rPr>
            </w:pPr>
            <w:r w:rsidRPr="00B74EC7">
              <w:rPr>
                <w:rFonts w:ascii="Arial" w:hAnsi="Arial" w:cs="Arial"/>
                <w:sz w:val="24"/>
                <w:szCs w:val="24"/>
              </w:rPr>
              <w:t>Week 1</w:t>
            </w:r>
          </w:p>
        </w:tc>
        <w:tc>
          <w:tcPr>
            <w:tcW w:w="2425" w:type="pct"/>
            <w:hideMark/>
          </w:tcPr>
          <w:p w14:paraId="585DA916" w14:textId="77777777" w:rsidR="00B54C72" w:rsidRPr="00B74EC7" w:rsidRDefault="009466FA" w:rsidP="009466FA">
            <w:pPr>
              <w:pStyle w:val="ListParagraph"/>
              <w:numPr>
                <w:ilvl w:val="0"/>
                <w:numId w:val="17"/>
              </w:numPr>
              <w:rPr>
                <w:rFonts w:ascii="Arial" w:hAnsi="Arial" w:cs="Arial"/>
                <w:sz w:val="24"/>
                <w:szCs w:val="24"/>
              </w:rPr>
            </w:pPr>
            <w:r w:rsidRPr="00B74EC7">
              <w:rPr>
                <w:rFonts w:ascii="Arial" w:hAnsi="Arial" w:cs="Arial"/>
                <w:sz w:val="24"/>
                <w:szCs w:val="24"/>
              </w:rPr>
              <w:t>Project charter</w:t>
            </w:r>
          </w:p>
          <w:p w14:paraId="3B965C24" w14:textId="77777777" w:rsidR="009466FA" w:rsidRPr="00B74EC7" w:rsidRDefault="009466FA" w:rsidP="009466FA">
            <w:pPr>
              <w:pStyle w:val="ListParagraph"/>
              <w:numPr>
                <w:ilvl w:val="0"/>
                <w:numId w:val="17"/>
              </w:numPr>
              <w:rPr>
                <w:rFonts w:ascii="Arial" w:hAnsi="Arial" w:cs="Arial"/>
                <w:sz w:val="24"/>
                <w:szCs w:val="24"/>
              </w:rPr>
            </w:pPr>
            <w:r w:rsidRPr="00B74EC7">
              <w:rPr>
                <w:rFonts w:ascii="Arial" w:hAnsi="Arial" w:cs="Arial"/>
                <w:sz w:val="24"/>
                <w:szCs w:val="24"/>
              </w:rPr>
              <w:t>GitHub Repository</w:t>
            </w:r>
          </w:p>
          <w:p w14:paraId="5E575573" w14:textId="778C7AA0" w:rsidR="009466FA" w:rsidRPr="00B74EC7" w:rsidRDefault="009466FA" w:rsidP="009466FA">
            <w:pPr>
              <w:pStyle w:val="ListParagraph"/>
              <w:numPr>
                <w:ilvl w:val="0"/>
                <w:numId w:val="17"/>
              </w:numPr>
              <w:rPr>
                <w:rFonts w:ascii="Arial" w:hAnsi="Arial" w:cs="Arial"/>
                <w:sz w:val="24"/>
                <w:szCs w:val="24"/>
              </w:rPr>
            </w:pPr>
            <w:r w:rsidRPr="00B74EC7">
              <w:rPr>
                <w:rFonts w:ascii="Arial" w:hAnsi="Arial" w:cs="Arial"/>
                <w:sz w:val="24"/>
                <w:szCs w:val="24"/>
              </w:rPr>
              <w:t>Milestone Plan</w:t>
            </w:r>
          </w:p>
        </w:tc>
      </w:tr>
      <w:tr w:rsidR="00B54C72" w:rsidRPr="00B74EC7" w14:paraId="0DA0648F" w14:textId="77777777" w:rsidTr="0018530D">
        <w:tc>
          <w:tcPr>
            <w:tcW w:w="1817" w:type="pct"/>
          </w:tcPr>
          <w:p w14:paraId="63FE7782" w14:textId="181A6690" w:rsidR="00B54C72" w:rsidRPr="00B74EC7" w:rsidRDefault="00C857D7" w:rsidP="009466FA">
            <w:pPr>
              <w:jc w:val="both"/>
              <w:rPr>
                <w:rFonts w:ascii="Arial" w:hAnsi="Arial" w:cs="Arial"/>
                <w:sz w:val="24"/>
                <w:szCs w:val="24"/>
              </w:rPr>
            </w:pPr>
            <w:r w:rsidRPr="00B74EC7">
              <w:rPr>
                <w:rFonts w:ascii="Arial" w:hAnsi="Arial" w:cs="Arial"/>
                <w:sz w:val="24"/>
                <w:szCs w:val="24"/>
              </w:rPr>
              <w:lastRenderedPageBreak/>
              <w:t>Data Wrangling, Modelling &amp; Version Control</w:t>
            </w:r>
          </w:p>
        </w:tc>
        <w:tc>
          <w:tcPr>
            <w:tcW w:w="758" w:type="pct"/>
            <w:vAlign w:val="center"/>
            <w:hideMark/>
          </w:tcPr>
          <w:p w14:paraId="343B9E3A" w14:textId="77777777" w:rsidR="00B54C72" w:rsidRPr="00B74EC7" w:rsidRDefault="00B54C72" w:rsidP="009466FA">
            <w:pPr>
              <w:rPr>
                <w:rFonts w:ascii="Arial" w:hAnsi="Arial" w:cs="Arial"/>
                <w:sz w:val="24"/>
                <w:szCs w:val="24"/>
              </w:rPr>
            </w:pPr>
            <w:r w:rsidRPr="00B74EC7">
              <w:rPr>
                <w:rFonts w:ascii="Arial" w:hAnsi="Arial" w:cs="Arial"/>
                <w:sz w:val="24"/>
                <w:szCs w:val="24"/>
              </w:rPr>
              <w:t>Week 2</w:t>
            </w:r>
          </w:p>
        </w:tc>
        <w:tc>
          <w:tcPr>
            <w:tcW w:w="2425" w:type="pct"/>
          </w:tcPr>
          <w:p w14:paraId="75195C5B" w14:textId="77777777" w:rsidR="00B54C72" w:rsidRPr="00B74EC7" w:rsidRDefault="009466FA" w:rsidP="009466FA">
            <w:pPr>
              <w:pStyle w:val="ListParagraph"/>
              <w:numPr>
                <w:ilvl w:val="0"/>
                <w:numId w:val="17"/>
              </w:numPr>
              <w:rPr>
                <w:rFonts w:ascii="Arial" w:hAnsi="Arial" w:cs="Arial"/>
                <w:sz w:val="24"/>
                <w:szCs w:val="24"/>
              </w:rPr>
            </w:pPr>
            <w:r w:rsidRPr="00B74EC7">
              <w:rPr>
                <w:rFonts w:ascii="Arial" w:hAnsi="Arial" w:cs="Arial"/>
                <w:sz w:val="24"/>
                <w:szCs w:val="24"/>
              </w:rPr>
              <w:t>Cleaned Dataset</w:t>
            </w:r>
          </w:p>
          <w:p w14:paraId="099A7427" w14:textId="77777777" w:rsidR="009466FA" w:rsidRPr="00B74EC7" w:rsidRDefault="009466FA" w:rsidP="009466FA">
            <w:pPr>
              <w:pStyle w:val="ListParagraph"/>
              <w:numPr>
                <w:ilvl w:val="0"/>
                <w:numId w:val="17"/>
              </w:numPr>
              <w:rPr>
                <w:rFonts w:ascii="Arial" w:hAnsi="Arial" w:cs="Arial"/>
                <w:sz w:val="24"/>
                <w:szCs w:val="24"/>
              </w:rPr>
            </w:pPr>
            <w:r w:rsidRPr="00B74EC7">
              <w:rPr>
                <w:rFonts w:ascii="Arial" w:hAnsi="Arial" w:cs="Arial"/>
                <w:sz w:val="24"/>
                <w:szCs w:val="24"/>
              </w:rPr>
              <w:t>Data Dictionary</w:t>
            </w:r>
          </w:p>
          <w:p w14:paraId="6E31F567" w14:textId="6DA8F102" w:rsidR="009466FA" w:rsidRPr="00B74EC7" w:rsidRDefault="009466FA" w:rsidP="009466FA">
            <w:pPr>
              <w:pStyle w:val="ListParagraph"/>
              <w:numPr>
                <w:ilvl w:val="0"/>
                <w:numId w:val="17"/>
              </w:numPr>
              <w:rPr>
                <w:rFonts w:ascii="Arial" w:hAnsi="Arial" w:cs="Arial"/>
                <w:sz w:val="24"/>
                <w:szCs w:val="24"/>
              </w:rPr>
            </w:pPr>
            <w:r w:rsidRPr="00B74EC7">
              <w:rPr>
                <w:rFonts w:ascii="Arial" w:hAnsi="Arial" w:cs="Arial"/>
                <w:sz w:val="24"/>
                <w:szCs w:val="24"/>
              </w:rPr>
              <w:t>Cleaning Scripts (SQL or Python)</w:t>
            </w:r>
          </w:p>
        </w:tc>
      </w:tr>
      <w:tr w:rsidR="00B54C72" w:rsidRPr="00B74EC7" w14:paraId="6DD8C718" w14:textId="77777777" w:rsidTr="0018530D">
        <w:tc>
          <w:tcPr>
            <w:tcW w:w="1817" w:type="pct"/>
          </w:tcPr>
          <w:p w14:paraId="5D3E8A41" w14:textId="116CACB1" w:rsidR="00B54C72" w:rsidRPr="00B74EC7" w:rsidRDefault="00C857D7" w:rsidP="009466FA">
            <w:pPr>
              <w:jc w:val="both"/>
              <w:rPr>
                <w:rFonts w:ascii="Arial" w:hAnsi="Arial" w:cs="Arial"/>
                <w:sz w:val="24"/>
                <w:szCs w:val="24"/>
              </w:rPr>
            </w:pPr>
            <w:r w:rsidRPr="00B74EC7">
              <w:rPr>
                <w:rFonts w:ascii="Arial" w:hAnsi="Arial" w:cs="Arial"/>
                <w:sz w:val="24"/>
                <w:szCs w:val="24"/>
              </w:rPr>
              <w:t>Exploratory Analysis &amp; Predictive Modelling</w:t>
            </w:r>
          </w:p>
        </w:tc>
        <w:tc>
          <w:tcPr>
            <w:tcW w:w="758" w:type="pct"/>
            <w:vAlign w:val="center"/>
            <w:hideMark/>
          </w:tcPr>
          <w:p w14:paraId="434AC451" w14:textId="77777777" w:rsidR="00B54C72" w:rsidRPr="00B74EC7" w:rsidRDefault="00B54C72" w:rsidP="009466FA">
            <w:pPr>
              <w:rPr>
                <w:rFonts w:ascii="Arial" w:hAnsi="Arial" w:cs="Arial"/>
                <w:sz w:val="24"/>
                <w:szCs w:val="24"/>
              </w:rPr>
            </w:pPr>
            <w:r w:rsidRPr="00B74EC7">
              <w:rPr>
                <w:rFonts w:ascii="Arial" w:hAnsi="Arial" w:cs="Arial"/>
                <w:sz w:val="24"/>
                <w:szCs w:val="24"/>
              </w:rPr>
              <w:t>Week 3</w:t>
            </w:r>
          </w:p>
        </w:tc>
        <w:tc>
          <w:tcPr>
            <w:tcW w:w="2425" w:type="pct"/>
          </w:tcPr>
          <w:p w14:paraId="3365F0A6" w14:textId="77777777" w:rsidR="00B54C72" w:rsidRPr="00B74EC7" w:rsidRDefault="009466FA" w:rsidP="009466FA">
            <w:pPr>
              <w:pStyle w:val="ListParagraph"/>
              <w:numPr>
                <w:ilvl w:val="0"/>
                <w:numId w:val="17"/>
              </w:numPr>
              <w:rPr>
                <w:rFonts w:ascii="Arial" w:hAnsi="Arial" w:cs="Arial"/>
                <w:sz w:val="24"/>
                <w:szCs w:val="24"/>
              </w:rPr>
            </w:pPr>
            <w:r w:rsidRPr="00B74EC7">
              <w:rPr>
                <w:rFonts w:ascii="Arial" w:hAnsi="Arial" w:cs="Arial"/>
                <w:sz w:val="24"/>
                <w:szCs w:val="24"/>
              </w:rPr>
              <w:t>Python Notebook</w:t>
            </w:r>
          </w:p>
          <w:p w14:paraId="265A3610" w14:textId="0A50F121" w:rsidR="009466FA" w:rsidRPr="00B74EC7" w:rsidRDefault="009466FA" w:rsidP="009466FA">
            <w:pPr>
              <w:pStyle w:val="ListParagraph"/>
              <w:numPr>
                <w:ilvl w:val="0"/>
                <w:numId w:val="17"/>
              </w:numPr>
              <w:rPr>
                <w:rFonts w:ascii="Arial" w:hAnsi="Arial" w:cs="Arial"/>
                <w:sz w:val="24"/>
                <w:szCs w:val="24"/>
              </w:rPr>
            </w:pPr>
            <w:r w:rsidRPr="00B74EC7">
              <w:rPr>
                <w:rFonts w:ascii="Arial" w:hAnsi="Arial" w:cs="Arial"/>
                <w:sz w:val="24"/>
                <w:szCs w:val="24"/>
              </w:rPr>
              <w:t>Dashboard Wireframe</w:t>
            </w:r>
          </w:p>
        </w:tc>
      </w:tr>
      <w:tr w:rsidR="00B54C72" w:rsidRPr="00B74EC7" w14:paraId="6318A4DC" w14:textId="77777777" w:rsidTr="0018530D">
        <w:tc>
          <w:tcPr>
            <w:tcW w:w="1817" w:type="pct"/>
          </w:tcPr>
          <w:p w14:paraId="305AE845" w14:textId="1C748551" w:rsidR="00B54C72" w:rsidRPr="00B74EC7" w:rsidRDefault="00C857D7" w:rsidP="009466FA">
            <w:pPr>
              <w:jc w:val="both"/>
              <w:rPr>
                <w:rFonts w:ascii="Arial" w:hAnsi="Arial" w:cs="Arial"/>
                <w:sz w:val="24"/>
                <w:szCs w:val="24"/>
              </w:rPr>
            </w:pPr>
            <w:r w:rsidRPr="00B74EC7">
              <w:rPr>
                <w:rFonts w:ascii="Arial" w:hAnsi="Arial" w:cs="Arial"/>
                <w:sz w:val="24"/>
                <w:szCs w:val="24"/>
              </w:rPr>
              <w:t>Power BI Dashboard Build &amp; Iteration</w:t>
            </w:r>
          </w:p>
        </w:tc>
        <w:tc>
          <w:tcPr>
            <w:tcW w:w="758" w:type="pct"/>
            <w:vAlign w:val="center"/>
            <w:hideMark/>
          </w:tcPr>
          <w:p w14:paraId="2A8D5EFB" w14:textId="77777777" w:rsidR="00B54C72" w:rsidRPr="00B74EC7" w:rsidRDefault="00B54C72" w:rsidP="009466FA">
            <w:pPr>
              <w:rPr>
                <w:rFonts w:ascii="Arial" w:hAnsi="Arial" w:cs="Arial"/>
                <w:sz w:val="24"/>
                <w:szCs w:val="24"/>
              </w:rPr>
            </w:pPr>
            <w:r w:rsidRPr="00B74EC7">
              <w:rPr>
                <w:rFonts w:ascii="Arial" w:hAnsi="Arial" w:cs="Arial"/>
                <w:sz w:val="24"/>
                <w:szCs w:val="24"/>
              </w:rPr>
              <w:t>Week 4</w:t>
            </w:r>
          </w:p>
        </w:tc>
        <w:tc>
          <w:tcPr>
            <w:tcW w:w="2425" w:type="pct"/>
          </w:tcPr>
          <w:p w14:paraId="05B4C525" w14:textId="494C9BBC" w:rsidR="00B54C72" w:rsidRPr="00B74EC7" w:rsidRDefault="009466FA" w:rsidP="009466FA">
            <w:pPr>
              <w:pStyle w:val="ListParagraph"/>
              <w:numPr>
                <w:ilvl w:val="0"/>
                <w:numId w:val="17"/>
              </w:numPr>
              <w:rPr>
                <w:rFonts w:ascii="Arial" w:hAnsi="Arial" w:cs="Arial"/>
                <w:sz w:val="24"/>
                <w:szCs w:val="24"/>
              </w:rPr>
            </w:pPr>
            <w:r w:rsidRPr="00B74EC7">
              <w:rPr>
                <w:rFonts w:ascii="Arial" w:hAnsi="Arial" w:cs="Arial"/>
                <w:sz w:val="24"/>
                <w:szCs w:val="24"/>
              </w:rPr>
              <w:t xml:space="preserve">Power BI </w:t>
            </w:r>
            <w:r w:rsidR="00B74EC7" w:rsidRPr="00B74EC7">
              <w:rPr>
                <w:rFonts w:ascii="Arial" w:hAnsi="Arial" w:cs="Arial"/>
                <w:sz w:val="24"/>
                <w:szCs w:val="24"/>
              </w:rPr>
              <w:t>Dashboard (</w:t>
            </w:r>
            <w:proofErr w:type="spellStart"/>
            <w:r w:rsidRPr="00B74EC7">
              <w:rPr>
                <w:rFonts w:ascii="Arial" w:hAnsi="Arial" w:cs="Arial"/>
                <w:sz w:val="24"/>
                <w:szCs w:val="24"/>
              </w:rPr>
              <w:t>pbix</w:t>
            </w:r>
            <w:proofErr w:type="spellEnd"/>
            <w:r w:rsidRPr="00B74EC7">
              <w:rPr>
                <w:rFonts w:ascii="Arial" w:hAnsi="Arial" w:cs="Arial"/>
                <w:sz w:val="24"/>
                <w:szCs w:val="24"/>
              </w:rPr>
              <w:t>)</w:t>
            </w:r>
          </w:p>
          <w:p w14:paraId="0C819AB4" w14:textId="7E463EB8" w:rsidR="009466FA" w:rsidRPr="00B74EC7" w:rsidRDefault="009466FA" w:rsidP="009466FA">
            <w:pPr>
              <w:pStyle w:val="ListParagraph"/>
              <w:numPr>
                <w:ilvl w:val="0"/>
                <w:numId w:val="17"/>
              </w:numPr>
              <w:rPr>
                <w:rFonts w:ascii="Arial" w:hAnsi="Arial" w:cs="Arial"/>
                <w:sz w:val="24"/>
                <w:szCs w:val="24"/>
              </w:rPr>
            </w:pPr>
            <w:r w:rsidRPr="00B74EC7">
              <w:rPr>
                <w:rFonts w:ascii="Arial" w:hAnsi="Arial" w:cs="Arial"/>
                <w:sz w:val="24"/>
                <w:szCs w:val="24"/>
              </w:rPr>
              <w:t>Internal review Log</w:t>
            </w:r>
          </w:p>
        </w:tc>
      </w:tr>
      <w:tr w:rsidR="00B54C72" w:rsidRPr="00B74EC7" w14:paraId="1C5CA176" w14:textId="77777777" w:rsidTr="0018530D">
        <w:tc>
          <w:tcPr>
            <w:tcW w:w="1817" w:type="pct"/>
          </w:tcPr>
          <w:p w14:paraId="437971F9" w14:textId="596C8F2D" w:rsidR="00B54C72" w:rsidRPr="00B74EC7" w:rsidRDefault="00C857D7" w:rsidP="009466FA">
            <w:pPr>
              <w:jc w:val="both"/>
              <w:rPr>
                <w:rFonts w:ascii="Arial" w:hAnsi="Arial" w:cs="Arial"/>
                <w:sz w:val="24"/>
                <w:szCs w:val="24"/>
              </w:rPr>
            </w:pPr>
            <w:r w:rsidRPr="00B74EC7">
              <w:rPr>
                <w:rFonts w:ascii="Arial" w:hAnsi="Arial" w:cs="Arial"/>
                <w:sz w:val="24"/>
                <w:szCs w:val="24"/>
              </w:rPr>
              <w:t>Final Delivery, Presentation &amp; Project Closure</w:t>
            </w:r>
          </w:p>
        </w:tc>
        <w:tc>
          <w:tcPr>
            <w:tcW w:w="758" w:type="pct"/>
            <w:vAlign w:val="center"/>
            <w:hideMark/>
          </w:tcPr>
          <w:p w14:paraId="2516466F" w14:textId="77777777" w:rsidR="00B54C72" w:rsidRPr="00B74EC7" w:rsidRDefault="00B54C72" w:rsidP="009466FA">
            <w:pPr>
              <w:rPr>
                <w:rFonts w:ascii="Arial" w:hAnsi="Arial" w:cs="Arial"/>
                <w:sz w:val="24"/>
                <w:szCs w:val="24"/>
              </w:rPr>
            </w:pPr>
            <w:r w:rsidRPr="00B74EC7">
              <w:rPr>
                <w:rFonts w:ascii="Arial" w:hAnsi="Arial" w:cs="Arial"/>
                <w:sz w:val="24"/>
                <w:szCs w:val="24"/>
              </w:rPr>
              <w:t>Week 5</w:t>
            </w:r>
          </w:p>
        </w:tc>
        <w:tc>
          <w:tcPr>
            <w:tcW w:w="2425" w:type="pct"/>
          </w:tcPr>
          <w:p w14:paraId="443F4397" w14:textId="77777777" w:rsidR="00B54C72" w:rsidRPr="00B74EC7" w:rsidRDefault="009466FA" w:rsidP="009466FA">
            <w:pPr>
              <w:pStyle w:val="ListParagraph"/>
              <w:numPr>
                <w:ilvl w:val="0"/>
                <w:numId w:val="17"/>
              </w:numPr>
              <w:rPr>
                <w:rFonts w:ascii="Arial" w:hAnsi="Arial" w:cs="Arial"/>
                <w:sz w:val="24"/>
                <w:szCs w:val="24"/>
              </w:rPr>
            </w:pPr>
            <w:r w:rsidRPr="00B74EC7">
              <w:rPr>
                <w:rFonts w:ascii="Arial" w:hAnsi="Arial" w:cs="Arial"/>
                <w:sz w:val="24"/>
                <w:szCs w:val="24"/>
              </w:rPr>
              <w:t>Final Project Report (pdf)</w:t>
            </w:r>
          </w:p>
          <w:p w14:paraId="00D5AEBD" w14:textId="77777777" w:rsidR="009466FA" w:rsidRPr="00B74EC7" w:rsidRDefault="009466FA" w:rsidP="009466FA">
            <w:pPr>
              <w:pStyle w:val="ListParagraph"/>
              <w:numPr>
                <w:ilvl w:val="0"/>
                <w:numId w:val="17"/>
              </w:numPr>
              <w:rPr>
                <w:rFonts w:ascii="Arial" w:hAnsi="Arial" w:cs="Arial"/>
                <w:sz w:val="24"/>
                <w:szCs w:val="24"/>
              </w:rPr>
            </w:pPr>
            <w:r w:rsidRPr="00B74EC7">
              <w:rPr>
                <w:rFonts w:ascii="Arial" w:hAnsi="Arial" w:cs="Arial"/>
                <w:sz w:val="24"/>
                <w:szCs w:val="24"/>
              </w:rPr>
              <w:t>Archived GitHub Repo</w:t>
            </w:r>
          </w:p>
          <w:p w14:paraId="34361A49" w14:textId="77777777" w:rsidR="009466FA" w:rsidRPr="00B74EC7" w:rsidRDefault="009466FA" w:rsidP="009466FA">
            <w:pPr>
              <w:pStyle w:val="ListParagraph"/>
              <w:numPr>
                <w:ilvl w:val="0"/>
                <w:numId w:val="17"/>
              </w:numPr>
              <w:rPr>
                <w:rFonts w:ascii="Arial" w:hAnsi="Arial" w:cs="Arial"/>
                <w:sz w:val="24"/>
                <w:szCs w:val="24"/>
              </w:rPr>
            </w:pPr>
            <w:r w:rsidRPr="00B74EC7">
              <w:rPr>
                <w:rFonts w:ascii="Arial" w:hAnsi="Arial" w:cs="Arial"/>
                <w:sz w:val="24"/>
                <w:szCs w:val="24"/>
              </w:rPr>
              <w:t>Individual Reflection</w:t>
            </w:r>
          </w:p>
          <w:p w14:paraId="6298D628" w14:textId="14ECA8CA" w:rsidR="009466FA" w:rsidRPr="00B74EC7" w:rsidRDefault="009466FA" w:rsidP="009466FA">
            <w:pPr>
              <w:pStyle w:val="ListParagraph"/>
              <w:numPr>
                <w:ilvl w:val="0"/>
                <w:numId w:val="17"/>
              </w:numPr>
              <w:rPr>
                <w:rFonts w:ascii="Arial" w:hAnsi="Arial" w:cs="Arial"/>
                <w:sz w:val="24"/>
                <w:szCs w:val="24"/>
              </w:rPr>
            </w:pPr>
            <w:r w:rsidRPr="00B74EC7">
              <w:rPr>
                <w:rFonts w:ascii="Arial" w:hAnsi="Arial" w:cs="Arial"/>
                <w:sz w:val="24"/>
                <w:szCs w:val="24"/>
              </w:rPr>
              <w:t>Peer Evaluation</w:t>
            </w:r>
          </w:p>
        </w:tc>
      </w:tr>
    </w:tbl>
    <w:p w14:paraId="42997327" w14:textId="77777777" w:rsidR="009D4EB5" w:rsidRPr="0018530D" w:rsidRDefault="009D4EB5" w:rsidP="00B54C72">
      <w:pPr>
        <w:textAlignment w:val="baseline"/>
        <w:rPr>
          <w:rFonts w:ascii="Arial" w:hAnsi="Arial" w:cs="Arial"/>
          <w:b/>
          <w:bCs/>
          <w:sz w:val="26"/>
          <w:szCs w:val="26"/>
        </w:rPr>
      </w:pPr>
    </w:p>
    <w:p w14:paraId="6219EDAE" w14:textId="54405213" w:rsidR="00B54C72" w:rsidRPr="0018530D" w:rsidRDefault="00B54C72" w:rsidP="00B54C72">
      <w:pPr>
        <w:textAlignment w:val="baseline"/>
        <w:rPr>
          <w:rFonts w:ascii="Arial" w:hAnsi="Arial" w:cs="Arial"/>
          <w:b/>
          <w:bCs/>
          <w:sz w:val="28"/>
          <w:szCs w:val="28"/>
        </w:rPr>
      </w:pPr>
      <w:r w:rsidRPr="0018530D">
        <w:rPr>
          <w:rFonts w:ascii="Arial" w:hAnsi="Arial" w:cs="Arial"/>
          <w:b/>
          <w:bCs/>
          <w:sz w:val="28"/>
          <w:szCs w:val="28"/>
        </w:rPr>
        <w:t>Project Budget</w:t>
      </w:r>
    </w:p>
    <w:p w14:paraId="2DD4DB2D" w14:textId="1F14EED9" w:rsidR="00B54C72" w:rsidRPr="00B74EC7" w:rsidRDefault="00B54C72" w:rsidP="00125439">
      <w:pPr>
        <w:jc w:val="both"/>
        <w:rPr>
          <w:rFonts w:ascii="Arial" w:hAnsi="Arial" w:cs="Arial"/>
          <w:sz w:val="24"/>
          <w:szCs w:val="24"/>
        </w:rPr>
      </w:pPr>
      <w:r w:rsidRPr="00B74EC7">
        <w:rPr>
          <w:rFonts w:ascii="Arial" w:hAnsi="Arial" w:cs="Arial"/>
          <w:sz w:val="24"/>
          <w:szCs w:val="24"/>
        </w:rPr>
        <w:t xml:space="preserve">No formal budget has been allocated for this project. Development will primarily rely on NSCC Co-op student resources and open-source tools, minimizing costs. Any additional expenses for hosting or OCR </w:t>
      </w:r>
      <w:r w:rsidR="00B74EC7" w:rsidRPr="00B74EC7">
        <w:rPr>
          <w:rFonts w:ascii="Arial" w:hAnsi="Arial" w:cs="Arial"/>
          <w:sz w:val="24"/>
          <w:szCs w:val="24"/>
        </w:rPr>
        <w:t xml:space="preserve">(Optical Character Recognition) </w:t>
      </w:r>
      <w:r w:rsidRPr="00B74EC7">
        <w:rPr>
          <w:rFonts w:ascii="Arial" w:hAnsi="Arial" w:cs="Arial"/>
          <w:sz w:val="24"/>
          <w:szCs w:val="24"/>
        </w:rPr>
        <w:t>integration will be managed through free or low-cost solutions.</w:t>
      </w:r>
    </w:p>
    <w:p w14:paraId="747040D8" w14:textId="77777777" w:rsidR="00B54C72" w:rsidRPr="00B74EC7" w:rsidRDefault="00B54C72" w:rsidP="00B54C72">
      <w:pPr>
        <w:rPr>
          <w:rFonts w:ascii="Arial" w:hAnsi="Arial" w:cs="Arial"/>
          <w:sz w:val="24"/>
          <w:szCs w:val="24"/>
        </w:rPr>
      </w:pPr>
    </w:p>
    <w:p w14:paraId="6B872247" w14:textId="77777777" w:rsidR="00B74EC7" w:rsidRPr="0018530D" w:rsidRDefault="00B74EC7" w:rsidP="00B74EC7">
      <w:pPr>
        <w:pBdr>
          <w:top w:val="nil"/>
          <w:left w:val="nil"/>
          <w:bottom w:val="nil"/>
          <w:right w:val="nil"/>
          <w:between w:val="nil"/>
        </w:pBdr>
        <w:rPr>
          <w:rFonts w:ascii="Arial" w:hAnsi="Arial" w:cs="Arial"/>
          <w:b/>
          <w:sz w:val="28"/>
          <w:szCs w:val="28"/>
        </w:rPr>
      </w:pPr>
      <w:r w:rsidRPr="0018530D">
        <w:rPr>
          <w:rFonts w:ascii="Arial" w:hAnsi="Arial" w:cs="Arial"/>
          <w:b/>
          <w:sz w:val="28"/>
          <w:szCs w:val="28"/>
        </w:rPr>
        <w:t>Constraints, Assumptions, Risks and Dependencies</w:t>
      </w:r>
    </w:p>
    <w:tbl>
      <w:tblPr>
        <w:tblW w:w="891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400"/>
        <w:gridCol w:w="6510"/>
      </w:tblGrid>
      <w:tr w:rsidR="00B74EC7" w:rsidRPr="00B74EC7" w14:paraId="29AB92F1" w14:textId="77777777" w:rsidTr="002A44D6">
        <w:tc>
          <w:tcPr>
            <w:tcW w:w="2400" w:type="dxa"/>
            <w:tcBorders>
              <w:bottom w:val="single" w:sz="8" w:space="0" w:color="000000" w:themeColor="text1"/>
              <w:right w:val="single" w:sz="8" w:space="0" w:color="000000" w:themeColor="text1"/>
            </w:tcBorders>
            <w:tcMar>
              <w:top w:w="100" w:type="dxa"/>
              <w:left w:w="100" w:type="dxa"/>
              <w:bottom w:w="100" w:type="dxa"/>
              <w:right w:w="100" w:type="dxa"/>
            </w:tcMar>
          </w:tcPr>
          <w:p w14:paraId="3A3AFDEC" w14:textId="43C3995E" w:rsidR="00B74EC7" w:rsidRPr="00B74EC7" w:rsidRDefault="00B74EC7" w:rsidP="0018530D">
            <w:pPr>
              <w:pBdr>
                <w:top w:val="nil"/>
                <w:left w:val="nil"/>
                <w:bottom w:val="nil"/>
                <w:right w:val="nil"/>
                <w:between w:val="nil"/>
              </w:pBdr>
              <w:spacing w:after="0"/>
              <w:rPr>
                <w:rFonts w:ascii="Arial" w:hAnsi="Arial" w:cs="Arial"/>
                <w:sz w:val="24"/>
                <w:szCs w:val="24"/>
              </w:rPr>
            </w:pPr>
            <w:r w:rsidRPr="00B74EC7">
              <w:rPr>
                <w:rFonts w:ascii="Arial" w:hAnsi="Arial" w:cs="Arial"/>
                <w:sz w:val="24"/>
                <w:szCs w:val="24"/>
              </w:rPr>
              <w:t xml:space="preserve">Constraints </w:t>
            </w:r>
            <w:r w:rsidRPr="00B74EC7">
              <w:rPr>
                <w:rFonts w:ascii="Arial" w:hAnsi="Arial" w:cs="Arial"/>
                <w:sz w:val="24"/>
                <w:szCs w:val="24"/>
              </w:rPr>
              <w:tab/>
            </w:r>
          </w:p>
        </w:tc>
        <w:tc>
          <w:tcPr>
            <w:tcW w:w="6510" w:type="dxa"/>
            <w:tcBorders>
              <w:bottom w:val="single" w:sz="8" w:space="0" w:color="000000" w:themeColor="text1"/>
            </w:tcBorders>
            <w:tcMar>
              <w:top w:w="100" w:type="dxa"/>
              <w:left w:w="100" w:type="dxa"/>
              <w:bottom w:w="100" w:type="dxa"/>
              <w:right w:w="100" w:type="dxa"/>
            </w:tcMar>
          </w:tcPr>
          <w:p w14:paraId="3E4D6FF3" w14:textId="77777777" w:rsidR="00B74EC7" w:rsidRPr="00B74EC7" w:rsidRDefault="00B74EC7" w:rsidP="0018530D">
            <w:pPr>
              <w:numPr>
                <w:ilvl w:val="0"/>
                <w:numId w:val="20"/>
              </w:numPr>
              <w:spacing w:after="0"/>
              <w:rPr>
                <w:rFonts w:ascii="Arial" w:hAnsi="Arial" w:cs="Arial"/>
                <w:sz w:val="24"/>
                <w:szCs w:val="24"/>
              </w:rPr>
            </w:pPr>
            <w:r w:rsidRPr="00B74EC7">
              <w:rPr>
                <w:rFonts w:ascii="Arial" w:hAnsi="Arial" w:cs="Arial"/>
                <w:sz w:val="24"/>
                <w:szCs w:val="24"/>
              </w:rPr>
              <w:t xml:space="preserve">5-week project timeline </w:t>
            </w:r>
          </w:p>
          <w:p w14:paraId="3BCC8FA0" w14:textId="77777777" w:rsidR="00B74EC7" w:rsidRPr="00B74EC7" w:rsidRDefault="00B74EC7" w:rsidP="0018530D">
            <w:pPr>
              <w:numPr>
                <w:ilvl w:val="0"/>
                <w:numId w:val="20"/>
              </w:numPr>
              <w:spacing w:after="0"/>
              <w:rPr>
                <w:rFonts w:ascii="Arial" w:hAnsi="Arial" w:cs="Arial"/>
                <w:sz w:val="24"/>
                <w:szCs w:val="24"/>
              </w:rPr>
            </w:pPr>
            <w:r w:rsidRPr="00B74EC7">
              <w:rPr>
                <w:rFonts w:ascii="Arial" w:hAnsi="Arial" w:cs="Arial"/>
                <w:sz w:val="24"/>
                <w:szCs w:val="24"/>
              </w:rPr>
              <w:t xml:space="preserve">Limited access to real-time healthcare data </w:t>
            </w:r>
          </w:p>
          <w:p w14:paraId="31AEB881" w14:textId="77777777" w:rsidR="00B74EC7" w:rsidRPr="00B74EC7" w:rsidRDefault="00B74EC7" w:rsidP="0018530D">
            <w:pPr>
              <w:numPr>
                <w:ilvl w:val="0"/>
                <w:numId w:val="20"/>
              </w:numPr>
              <w:spacing w:after="0"/>
              <w:rPr>
                <w:rFonts w:ascii="Arial" w:hAnsi="Arial" w:cs="Arial"/>
                <w:sz w:val="24"/>
                <w:szCs w:val="24"/>
              </w:rPr>
            </w:pPr>
            <w:r w:rsidRPr="00B74EC7">
              <w:rPr>
                <w:rFonts w:ascii="Arial" w:hAnsi="Arial" w:cs="Arial"/>
                <w:sz w:val="24"/>
                <w:szCs w:val="24"/>
              </w:rPr>
              <w:t xml:space="preserve">Team collaboration dependency on GitHub workflow </w:t>
            </w:r>
          </w:p>
          <w:p w14:paraId="042C1197" w14:textId="052FC124" w:rsidR="00B74EC7" w:rsidRPr="00B74EC7" w:rsidRDefault="00B74EC7" w:rsidP="0018530D">
            <w:pPr>
              <w:pStyle w:val="ListParagraph"/>
              <w:numPr>
                <w:ilvl w:val="0"/>
                <w:numId w:val="20"/>
              </w:numPr>
              <w:pBdr>
                <w:top w:val="nil"/>
                <w:left w:val="nil"/>
                <w:bottom w:val="nil"/>
                <w:right w:val="nil"/>
                <w:between w:val="nil"/>
              </w:pBdr>
              <w:spacing w:after="0"/>
              <w:rPr>
                <w:rFonts w:ascii="Arial" w:hAnsi="Arial" w:cs="Arial"/>
                <w:sz w:val="24"/>
                <w:szCs w:val="24"/>
              </w:rPr>
            </w:pPr>
            <w:r w:rsidRPr="00B74EC7">
              <w:rPr>
                <w:rFonts w:ascii="Arial" w:hAnsi="Arial" w:cs="Arial"/>
                <w:sz w:val="24"/>
                <w:szCs w:val="24"/>
              </w:rPr>
              <w:t>Academic evaluation requirements</w:t>
            </w:r>
          </w:p>
        </w:tc>
      </w:tr>
      <w:tr w:rsidR="00B74EC7" w:rsidRPr="00B74EC7" w14:paraId="3FADC9E9" w14:textId="77777777" w:rsidTr="002A44D6">
        <w:tc>
          <w:tcPr>
            <w:tcW w:w="2400" w:type="dxa"/>
            <w:tcBorders>
              <w:bottom w:val="single" w:sz="8" w:space="0" w:color="000000" w:themeColor="text1"/>
              <w:right w:val="single" w:sz="8" w:space="0" w:color="000000" w:themeColor="text1"/>
            </w:tcBorders>
            <w:tcMar>
              <w:top w:w="100" w:type="dxa"/>
              <w:left w:w="100" w:type="dxa"/>
              <w:bottom w:w="100" w:type="dxa"/>
              <w:right w:w="100" w:type="dxa"/>
            </w:tcMar>
          </w:tcPr>
          <w:p w14:paraId="3630ED29" w14:textId="77777777" w:rsidR="00B74EC7" w:rsidRPr="00B74EC7" w:rsidRDefault="00B74EC7" w:rsidP="0018530D">
            <w:pPr>
              <w:pBdr>
                <w:top w:val="nil"/>
                <w:left w:val="nil"/>
                <w:bottom w:val="nil"/>
                <w:right w:val="nil"/>
                <w:between w:val="nil"/>
              </w:pBdr>
              <w:spacing w:after="0"/>
              <w:rPr>
                <w:rFonts w:ascii="Arial" w:hAnsi="Arial" w:cs="Arial"/>
                <w:sz w:val="24"/>
                <w:szCs w:val="24"/>
              </w:rPr>
            </w:pPr>
            <w:r w:rsidRPr="00B74EC7">
              <w:rPr>
                <w:rFonts w:ascii="Arial" w:hAnsi="Arial" w:cs="Arial"/>
                <w:sz w:val="24"/>
                <w:szCs w:val="24"/>
              </w:rPr>
              <w:t>Assumptions</w:t>
            </w:r>
          </w:p>
        </w:tc>
        <w:tc>
          <w:tcPr>
            <w:tcW w:w="6510" w:type="dxa"/>
            <w:tcBorders>
              <w:bottom w:val="single" w:sz="8" w:space="0" w:color="000000" w:themeColor="text1"/>
            </w:tcBorders>
            <w:tcMar>
              <w:top w:w="100" w:type="dxa"/>
              <w:left w:w="100" w:type="dxa"/>
              <w:bottom w:w="100" w:type="dxa"/>
              <w:right w:w="100" w:type="dxa"/>
            </w:tcMar>
          </w:tcPr>
          <w:p w14:paraId="0D05160C" w14:textId="77777777" w:rsidR="00B74EC7" w:rsidRPr="00B74EC7" w:rsidRDefault="00B74EC7" w:rsidP="0018530D">
            <w:pPr>
              <w:numPr>
                <w:ilvl w:val="0"/>
                <w:numId w:val="19"/>
              </w:numPr>
              <w:spacing w:after="0"/>
              <w:rPr>
                <w:rFonts w:ascii="Arial" w:hAnsi="Arial" w:cs="Arial"/>
                <w:sz w:val="24"/>
                <w:szCs w:val="24"/>
              </w:rPr>
            </w:pPr>
            <w:r w:rsidRPr="00B74EC7">
              <w:rPr>
                <w:rFonts w:ascii="Arial" w:hAnsi="Arial" w:cs="Arial"/>
                <w:sz w:val="24"/>
                <w:szCs w:val="24"/>
              </w:rPr>
              <w:t xml:space="preserve">Public datasets are accurate and up to date </w:t>
            </w:r>
          </w:p>
          <w:p w14:paraId="172B6FAD" w14:textId="77777777" w:rsidR="00B74EC7" w:rsidRPr="00B74EC7" w:rsidRDefault="00B74EC7" w:rsidP="0018530D">
            <w:pPr>
              <w:numPr>
                <w:ilvl w:val="0"/>
                <w:numId w:val="19"/>
              </w:numPr>
              <w:spacing w:after="0"/>
              <w:rPr>
                <w:rFonts w:ascii="Arial" w:hAnsi="Arial" w:cs="Arial"/>
                <w:sz w:val="24"/>
                <w:szCs w:val="24"/>
              </w:rPr>
            </w:pPr>
            <w:r w:rsidRPr="00B74EC7">
              <w:rPr>
                <w:rFonts w:ascii="Arial" w:hAnsi="Arial" w:cs="Arial"/>
                <w:sz w:val="24"/>
                <w:szCs w:val="24"/>
              </w:rPr>
              <w:t xml:space="preserve">Data can be merged across sources using common identifiers </w:t>
            </w:r>
          </w:p>
          <w:p w14:paraId="0E070DEC" w14:textId="1460AA76" w:rsidR="00B74EC7" w:rsidRPr="00B74EC7" w:rsidRDefault="00B74EC7" w:rsidP="0018530D">
            <w:pPr>
              <w:numPr>
                <w:ilvl w:val="0"/>
                <w:numId w:val="19"/>
              </w:numPr>
              <w:spacing w:after="0"/>
              <w:rPr>
                <w:rFonts w:ascii="Arial" w:hAnsi="Arial" w:cs="Arial"/>
                <w:sz w:val="24"/>
                <w:szCs w:val="24"/>
              </w:rPr>
            </w:pPr>
            <w:r w:rsidRPr="00B74EC7">
              <w:rPr>
                <w:rFonts w:ascii="Arial" w:hAnsi="Arial" w:cs="Arial"/>
                <w:sz w:val="24"/>
                <w:szCs w:val="24"/>
              </w:rPr>
              <w:t>Basic forecasting is sufficient for academic requirements</w:t>
            </w:r>
            <w:r w:rsidRPr="00B74EC7">
              <w:rPr>
                <w:rFonts w:ascii="Arial" w:hAnsi="Arial" w:cs="Arial"/>
                <w:sz w:val="24"/>
                <w:szCs w:val="24"/>
              </w:rPr>
              <w:t>.</w:t>
            </w:r>
            <w:r w:rsidRPr="00B74EC7">
              <w:rPr>
                <w:rFonts w:ascii="Arial" w:hAnsi="Arial" w:cs="Arial"/>
                <w:sz w:val="24"/>
                <w:szCs w:val="24"/>
              </w:rPr>
              <w:t xml:space="preserve"> </w:t>
            </w:r>
          </w:p>
        </w:tc>
      </w:tr>
      <w:tr w:rsidR="00B74EC7" w:rsidRPr="00B74EC7" w14:paraId="7FDD1DD7" w14:textId="77777777" w:rsidTr="002A44D6">
        <w:tc>
          <w:tcPr>
            <w:tcW w:w="2400" w:type="dxa"/>
            <w:tcBorders>
              <w:right w:val="single" w:sz="8" w:space="0" w:color="000000" w:themeColor="text1"/>
            </w:tcBorders>
            <w:tcMar>
              <w:top w:w="100" w:type="dxa"/>
              <w:left w:w="100" w:type="dxa"/>
              <w:bottom w:w="100" w:type="dxa"/>
              <w:right w:w="100" w:type="dxa"/>
            </w:tcMar>
          </w:tcPr>
          <w:p w14:paraId="0927CBCF" w14:textId="77777777" w:rsidR="00B74EC7" w:rsidRPr="00B74EC7" w:rsidRDefault="00B74EC7" w:rsidP="0018530D">
            <w:pPr>
              <w:pBdr>
                <w:top w:val="nil"/>
                <w:left w:val="nil"/>
                <w:bottom w:val="nil"/>
                <w:right w:val="nil"/>
                <w:between w:val="nil"/>
              </w:pBdr>
              <w:spacing w:after="0"/>
              <w:rPr>
                <w:rFonts w:ascii="Arial" w:hAnsi="Arial" w:cs="Arial"/>
                <w:sz w:val="24"/>
                <w:szCs w:val="24"/>
              </w:rPr>
            </w:pPr>
            <w:r w:rsidRPr="00B74EC7">
              <w:rPr>
                <w:rFonts w:ascii="Arial" w:hAnsi="Arial" w:cs="Arial"/>
                <w:sz w:val="24"/>
                <w:szCs w:val="24"/>
              </w:rPr>
              <w:t>Risks and Dependencies</w:t>
            </w:r>
          </w:p>
        </w:tc>
        <w:tc>
          <w:tcPr>
            <w:tcW w:w="6510" w:type="dxa"/>
            <w:tcMar>
              <w:top w:w="100" w:type="dxa"/>
              <w:left w:w="100" w:type="dxa"/>
              <w:bottom w:w="100" w:type="dxa"/>
              <w:right w:w="100" w:type="dxa"/>
            </w:tcMar>
          </w:tcPr>
          <w:p w14:paraId="467DE077" w14:textId="77777777" w:rsidR="00B74EC7" w:rsidRPr="00B74EC7" w:rsidRDefault="00B74EC7" w:rsidP="0018530D">
            <w:pPr>
              <w:numPr>
                <w:ilvl w:val="0"/>
                <w:numId w:val="18"/>
              </w:numPr>
              <w:spacing w:after="0"/>
              <w:rPr>
                <w:rFonts w:ascii="Arial" w:hAnsi="Arial" w:cs="Arial"/>
                <w:sz w:val="24"/>
                <w:szCs w:val="24"/>
              </w:rPr>
            </w:pPr>
            <w:r w:rsidRPr="00B74EC7">
              <w:rPr>
                <w:rFonts w:ascii="Arial" w:hAnsi="Arial" w:cs="Arial"/>
                <w:sz w:val="24"/>
                <w:szCs w:val="24"/>
              </w:rPr>
              <w:t xml:space="preserve">Missing or incomplete datasets </w:t>
            </w:r>
          </w:p>
          <w:p w14:paraId="66191330" w14:textId="77777777" w:rsidR="00B74EC7" w:rsidRPr="00B74EC7" w:rsidRDefault="00B74EC7" w:rsidP="0018530D">
            <w:pPr>
              <w:numPr>
                <w:ilvl w:val="0"/>
                <w:numId w:val="18"/>
              </w:numPr>
              <w:spacing w:after="0"/>
              <w:rPr>
                <w:rFonts w:ascii="Arial" w:hAnsi="Arial" w:cs="Arial"/>
                <w:sz w:val="24"/>
                <w:szCs w:val="24"/>
              </w:rPr>
            </w:pPr>
            <w:r w:rsidRPr="00B74EC7">
              <w:rPr>
                <w:rFonts w:ascii="Arial" w:hAnsi="Arial" w:cs="Arial"/>
                <w:sz w:val="24"/>
                <w:szCs w:val="24"/>
              </w:rPr>
              <w:t xml:space="preserve">Inconsistent demographic data formats </w:t>
            </w:r>
          </w:p>
          <w:p w14:paraId="6B021018" w14:textId="77777777" w:rsidR="00B74EC7" w:rsidRPr="00B74EC7" w:rsidRDefault="00B74EC7" w:rsidP="0018530D">
            <w:pPr>
              <w:numPr>
                <w:ilvl w:val="0"/>
                <w:numId w:val="18"/>
              </w:numPr>
              <w:spacing w:after="0"/>
              <w:rPr>
                <w:rFonts w:ascii="Arial" w:hAnsi="Arial" w:cs="Arial"/>
                <w:sz w:val="24"/>
                <w:szCs w:val="24"/>
              </w:rPr>
            </w:pPr>
            <w:r w:rsidRPr="00B74EC7">
              <w:rPr>
                <w:rFonts w:ascii="Arial" w:hAnsi="Arial" w:cs="Arial"/>
                <w:sz w:val="24"/>
                <w:szCs w:val="24"/>
              </w:rPr>
              <w:t xml:space="preserve">Time constraints for model building </w:t>
            </w:r>
          </w:p>
          <w:p w14:paraId="49306BFE" w14:textId="77777777" w:rsidR="00B74EC7" w:rsidRPr="00B74EC7" w:rsidRDefault="00B74EC7" w:rsidP="0018530D">
            <w:pPr>
              <w:numPr>
                <w:ilvl w:val="0"/>
                <w:numId w:val="18"/>
              </w:numPr>
              <w:spacing w:after="0"/>
              <w:rPr>
                <w:rFonts w:ascii="Arial" w:hAnsi="Arial" w:cs="Arial"/>
                <w:sz w:val="24"/>
                <w:szCs w:val="24"/>
              </w:rPr>
            </w:pPr>
            <w:r w:rsidRPr="00B74EC7">
              <w:rPr>
                <w:rFonts w:ascii="Arial" w:hAnsi="Arial" w:cs="Arial"/>
                <w:sz w:val="24"/>
                <w:szCs w:val="24"/>
              </w:rPr>
              <w:t xml:space="preserve">Limited healthcare-specific variables </w:t>
            </w:r>
          </w:p>
          <w:p w14:paraId="56C287B5" w14:textId="5F61D038" w:rsidR="00B74EC7" w:rsidRPr="00B74EC7" w:rsidRDefault="00B74EC7" w:rsidP="0018530D">
            <w:pPr>
              <w:pBdr>
                <w:top w:val="nil"/>
                <w:left w:val="nil"/>
                <w:bottom w:val="nil"/>
                <w:right w:val="nil"/>
                <w:between w:val="nil"/>
              </w:pBdr>
              <w:spacing w:after="0"/>
              <w:rPr>
                <w:rFonts w:ascii="Arial" w:hAnsi="Arial" w:cs="Arial"/>
                <w:sz w:val="24"/>
                <w:szCs w:val="24"/>
              </w:rPr>
            </w:pPr>
          </w:p>
        </w:tc>
      </w:tr>
    </w:tbl>
    <w:p w14:paraId="65E911E8" w14:textId="77777777" w:rsidR="009D4EB5" w:rsidRPr="00B74EC7" w:rsidRDefault="009D4EB5" w:rsidP="00B54C72">
      <w:pPr>
        <w:rPr>
          <w:rFonts w:ascii="Arial" w:hAnsi="Arial" w:cs="Arial"/>
          <w:sz w:val="24"/>
          <w:szCs w:val="24"/>
        </w:rPr>
      </w:pPr>
    </w:p>
    <w:p w14:paraId="3FFD718C" w14:textId="77777777" w:rsidR="00B74EC7" w:rsidRPr="00B74EC7" w:rsidRDefault="00B74EC7" w:rsidP="00B54C72">
      <w:pPr>
        <w:rPr>
          <w:rFonts w:ascii="Arial" w:hAnsi="Arial" w:cs="Arial"/>
          <w:sz w:val="24"/>
          <w:szCs w:val="24"/>
        </w:rPr>
      </w:pPr>
    </w:p>
    <w:p w14:paraId="7B28F944" w14:textId="4CE0BFCB" w:rsidR="00B54C72" w:rsidRPr="00B74EC7" w:rsidRDefault="00B54C72" w:rsidP="00B54C72">
      <w:pPr>
        <w:pBdr>
          <w:top w:val="nil"/>
          <w:left w:val="nil"/>
          <w:bottom w:val="nil"/>
          <w:right w:val="nil"/>
          <w:between w:val="nil"/>
        </w:pBdr>
        <w:rPr>
          <w:rFonts w:ascii="Arial" w:hAnsi="Arial" w:cs="Arial"/>
          <w:b/>
          <w:sz w:val="24"/>
          <w:szCs w:val="24"/>
        </w:rPr>
      </w:pPr>
      <w:r w:rsidRPr="00B74EC7">
        <w:rPr>
          <w:rFonts w:ascii="Arial" w:hAnsi="Arial" w:cs="Arial"/>
          <w:b/>
          <w:sz w:val="24"/>
          <w:szCs w:val="24"/>
        </w:rPr>
        <w:t>Approval Signatures</w:t>
      </w:r>
    </w:p>
    <w:p w14:paraId="1C217973" w14:textId="77777777" w:rsidR="00B54C72" w:rsidRPr="00B74EC7" w:rsidRDefault="00B54C72" w:rsidP="00B54C72">
      <w:pPr>
        <w:pBdr>
          <w:top w:val="nil"/>
          <w:left w:val="nil"/>
          <w:bottom w:val="nil"/>
          <w:right w:val="nil"/>
          <w:between w:val="nil"/>
        </w:pBdr>
        <w:rPr>
          <w:rFonts w:ascii="Arial" w:hAnsi="Arial" w:cs="Arial"/>
          <w:b/>
          <w:sz w:val="24"/>
          <w:szCs w:val="24"/>
        </w:rPr>
      </w:pPr>
    </w:p>
    <w:p w14:paraId="4B3CF1BD" w14:textId="77777777" w:rsidR="00B54C72" w:rsidRPr="00B74EC7" w:rsidRDefault="00B54C72" w:rsidP="00B54C72">
      <w:pPr>
        <w:pBdr>
          <w:top w:val="nil"/>
          <w:left w:val="nil"/>
          <w:bottom w:val="nil"/>
          <w:right w:val="nil"/>
          <w:between w:val="nil"/>
        </w:pBdr>
        <w:rPr>
          <w:rFonts w:ascii="Arial" w:hAnsi="Arial" w:cs="Arial"/>
          <w:b/>
          <w:sz w:val="24"/>
          <w:szCs w:val="24"/>
        </w:rPr>
      </w:pPr>
    </w:p>
    <w:tbl>
      <w:tblPr>
        <w:tblW w:w="10122" w:type="dxa"/>
        <w:tblBorders>
          <w:top w:val="nil"/>
          <w:left w:val="nil"/>
          <w:bottom w:val="nil"/>
          <w:right w:val="nil"/>
          <w:insideH w:val="nil"/>
          <w:insideV w:val="nil"/>
        </w:tblBorders>
        <w:tblLayout w:type="fixed"/>
        <w:tblLook w:val="0600" w:firstRow="0" w:lastRow="0" w:firstColumn="0" w:lastColumn="0" w:noHBand="1" w:noVBand="1"/>
      </w:tblPr>
      <w:tblGrid>
        <w:gridCol w:w="3375"/>
        <w:gridCol w:w="237"/>
        <w:gridCol w:w="2949"/>
        <w:gridCol w:w="748"/>
        <w:gridCol w:w="2813"/>
      </w:tblGrid>
      <w:tr w:rsidR="00B54C72" w:rsidRPr="00B74EC7" w14:paraId="5C28F87D" w14:textId="77777777" w:rsidTr="00395C06">
        <w:trPr>
          <w:trHeight w:val="353"/>
        </w:trPr>
        <w:tc>
          <w:tcPr>
            <w:tcW w:w="3375" w:type="dxa"/>
            <w:tcBorders>
              <w:bottom w:val="single" w:sz="8" w:space="0" w:color="000000"/>
            </w:tcBorders>
            <w:tcMar>
              <w:top w:w="100" w:type="dxa"/>
              <w:left w:w="100" w:type="dxa"/>
              <w:bottom w:w="100" w:type="dxa"/>
              <w:right w:w="100" w:type="dxa"/>
            </w:tcMar>
          </w:tcPr>
          <w:p w14:paraId="7C12CC01" w14:textId="77777777" w:rsidR="00B54C72" w:rsidRPr="00B74EC7" w:rsidRDefault="00B54C72" w:rsidP="00B30EFC">
            <w:pPr>
              <w:pBdr>
                <w:top w:val="nil"/>
                <w:left w:val="nil"/>
                <w:bottom w:val="nil"/>
                <w:right w:val="nil"/>
                <w:between w:val="nil"/>
              </w:pBdr>
              <w:rPr>
                <w:rFonts w:ascii="Arial" w:hAnsi="Arial" w:cs="Arial"/>
                <w:sz w:val="24"/>
                <w:szCs w:val="24"/>
              </w:rPr>
            </w:pPr>
          </w:p>
        </w:tc>
        <w:tc>
          <w:tcPr>
            <w:tcW w:w="237" w:type="dxa"/>
            <w:tcMar>
              <w:top w:w="100" w:type="dxa"/>
              <w:left w:w="100" w:type="dxa"/>
              <w:bottom w:w="100" w:type="dxa"/>
              <w:right w:w="100" w:type="dxa"/>
            </w:tcMar>
          </w:tcPr>
          <w:p w14:paraId="7829353A" w14:textId="77777777" w:rsidR="00B54C72" w:rsidRPr="00B74EC7" w:rsidRDefault="00B54C72" w:rsidP="00B30EFC">
            <w:pPr>
              <w:pBdr>
                <w:top w:val="nil"/>
                <w:left w:val="nil"/>
                <w:bottom w:val="nil"/>
                <w:right w:val="nil"/>
                <w:between w:val="nil"/>
              </w:pBdr>
              <w:jc w:val="center"/>
              <w:rPr>
                <w:rFonts w:ascii="Arial" w:hAnsi="Arial" w:cs="Arial"/>
                <w:sz w:val="24"/>
                <w:szCs w:val="24"/>
              </w:rPr>
            </w:pPr>
            <w:r w:rsidRPr="00B74EC7">
              <w:rPr>
                <w:rFonts w:ascii="Arial" w:hAnsi="Arial" w:cs="Arial"/>
                <w:sz w:val="24"/>
                <w:szCs w:val="24"/>
              </w:rPr>
              <w:t xml:space="preserve"> </w:t>
            </w:r>
          </w:p>
        </w:tc>
        <w:tc>
          <w:tcPr>
            <w:tcW w:w="2949" w:type="dxa"/>
            <w:tcBorders>
              <w:bottom w:val="single" w:sz="8" w:space="0" w:color="000000"/>
            </w:tcBorders>
            <w:tcMar>
              <w:top w:w="100" w:type="dxa"/>
              <w:left w:w="100" w:type="dxa"/>
              <w:bottom w:w="100" w:type="dxa"/>
              <w:right w:w="100" w:type="dxa"/>
            </w:tcMar>
          </w:tcPr>
          <w:p w14:paraId="5FEBDD71" w14:textId="77777777" w:rsidR="00B54C72" w:rsidRPr="00B74EC7" w:rsidRDefault="00B54C72" w:rsidP="00B30EFC">
            <w:pPr>
              <w:pBdr>
                <w:top w:val="nil"/>
                <w:left w:val="nil"/>
                <w:bottom w:val="nil"/>
                <w:right w:val="nil"/>
                <w:between w:val="nil"/>
              </w:pBdr>
              <w:jc w:val="center"/>
              <w:rPr>
                <w:rFonts w:ascii="Arial" w:hAnsi="Arial" w:cs="Arial"/>
                <w:sz w:val="24"/>
                <w:szCs w:val="24"/>
              </w:rPr>
            </w:pPr>
            <w:r w:rsidRPr="00B74EC7">
              <w:rPr>
                <w:rFonts w:ascii="Arial" w:hAnsi="Arial" w:cs="Arial"/>
                <w:sz w:val="24"/>
                <w:szCs w:val="24"/>
              </w:rPr>
              <w:t xml:space="preserve"> </w:t>
            </w:r>
          </w:p>
        </w:tc>
        <w:tc>
          <w:tcPr>
            <w:tcW w:w="748" w:type="dxa"/>
            <w:tcMar>
              <w:top w:w="100" w:type="dxa"/>
              <w:left w:w="100" w:type="dxa"/>
              <w:bottom w:w="100" w:type="dxa"/>
              <w:right w:w="100" w:type="dxa"/>
            </w:tcMar>
          </w:tcPr>
          <w:p w14:paraId="769B1D20" w14:textId="77777777" w:rsidR="00B54C72" w:rsidRPr="00B74EC7" w:rsidRDefault="00B54C72" w:rsidP="00B30EFC">
            <w:pPr>
              <w:pBdr>
                <w:top w:val="nil"/>
                <w:left w:val="nil"/>
                <w:bottom w:val="nil"/>
                <w:right w:val="nil"/>
                <w:between w:val="nil"/>
              </w:pBdr>
              <w:jc w:val="center"/>
              <w:rPr>
                <w:rFonts w:ascii="Arial" w:hAnsi="Arial" w:cs="Arial"/>
                <w:sz w:val="24"/>
                <w:szCs w:val="24"/>
              </w:rPr>
            </w:pPr>
            <w:r w:rsidRPr="00B74EC7">
              <w:rPr>
                <w:rFonts w:ascii="Arial" w:hAnsi="Arial" w:cs="Arial"/>
                <w:sz w:val="24"/>
                <w:szCs w:val="24"/>
              </w:rPr>
              <w:t xml:space="preserve"> </w:t>
            </w:r>
          </w:p>
        </w:tc>
        <w:tc>
          <w:tcPr>
            <w:tcW w:w="2813" w:type="dxa"/>
            <w:tcBorders>
              <w:bottom w:val="single" w:sz="8" w:space="0" w:color="000000"/>
            </w:tcBorders>
            <w:tcMar>
              <w:top w:w="100" w:type="dxa"/>
              <w:left w:w="100" w:type="dxa"/>
              <w:bottom w:w="100" w:type="dxa"/>
              <w:right w:w="100" w:type="dxa"/>
            </w:tcMar>
          </w:tcPr>
          <w:p w14:paraId="37B9561A" w14:textId="77777777" w:rsidR="00B54C72" w:rsidRPr="00B74EC7" w:rsidRDefault="00B54C72" w:rsidP="00B30EFC">
            <w:pPr>
              <w:pBdr>
                <w:top w:val="nil"/>
                <w:left w:val="nil"/>
                <w:bottom w:val="nil"/>
                <w:right w:val="nil"/>
                <w:between w:val="nil"/>
              </w:pBdr>
              <w:jc w:val="center"/>
              <w:rPr>
                <w:rFonts w:ascii="Arial" w:hAnsi="Arial" w:cs="Arial"/>
                <w:sz w:val="24"/>
                <w:szCs w:val="24"/>
              </w:rPr>
            </w:pPr>
            <w:r w:rsidRPr="00B74EC7">
              <w:rPr>
                <w:rFonts w:ascii="Arial" w:hAnsi="Arial" w:cs="Arial"/>
                <w:sz w:val="24"/>
                <w:szCs w:val="24"/>
              </w:rPr>
              <w:t xml:space="preserve"> </w:t>
            </w:r>
          </w:p>
        </w:tc>
      </w:tr>
      <w:tr w:rsidR="00B54C72" w:rsidRPr="00B74EC7" w14:paraId="3726BAEF" w14:textId="77777777" w:rsidTr="00395C06">
        <w:trPr>
          <w:trHeight w:val="933"/>
        </w:trPr>
        <w:tc>
          <w:tcPr>
            <w:tcW w:w="3375" w:type="dxa"/>
            <w:tcMar>
              <w:top w:w="100" w:type="dxa"/>
              <w:left w:w="100" w:type="dxa"/>
              <w:bottom w:w="100" w:type="dxa"/>
              <w:right w:w="100" w:type="dxa"/>
            </w:tcMar>
            <w:vAlign w:val="center"/>
          </w:tcPr>
          <w:p w14:paraId="2AD1B378" w14:textId="7EAB4497" w:rsidR="00B54C72" w:rsidRPr="00B74EC7" w:rsidRDefault="00B54C72" w:rsidP="00B30EFC">
            <w:pPr>
              <w:pBdr>
                <w:top w:val="nil"/>
                <w:left w:val="nil"/>
                <w:bottom w:val="nil"/>
                <w:right w:val="nil"/>
                <w:between w:val="nil"/>
              </w:pBdr>
              <w:rPr>
                <w:rFonts w:ascii="Arial" w:hAnsi="Arial" w:cs="Arial"/>
                <w:sz w:val="24"/>
                <w:szCs w:val="24"/>
              </w:rPr>
            </w:pPr>
            <w:r w:rsidRPr="00B74EC7">
              <w:rPr>
                <w:rFonts w:ascii="Arial" w:hAnsi="Arial" w:cs="Arial"/>
                <w:sz w:val="24"/>
                <w:szCs w:val="24"/>
              </w:rPr>
              <w:t>Name:</w:t>
            </w:r>
            <w:r w:rsidR="00395C06">
              <w:rPr>
                <w:rFonts w:ascii="Arial" w:hAnsi="Arial" w:cs="Arial"/>
                <w:sz w:val="24"/>
                <w:szCs w:val="24"/>
              </w:rPr>
              <w:t xml:space="preserve"> </w:t>
            </w:r>
            <w:r w:rsidR="00395C06" w:rsidRPr="00395C06">
              <w:rPr>
                <w:rFonts w:ascii="Arial" w:hAnsi="Arial" w:cs="Arial"/>
                <w:sz w:val="24"/>
                <w:szCs w:val="24"/>
              </w:rPr>
              <w:t>Public Health Analyst</w:t>
            </w:r>
          </w:p>
          <w:p w14:paraId="04F2290E" w14:textId="77777777" w:rsidR="00B54C72" w:rsidRPr="00B74EC7" w:rsidRDefault="00B54C72" w:rsidP="00B30EFC">
            <w:pPr>
              <w:pBdr>
                <w:top w:val="nil"/>
                <w:left w:val="nil"/>
                <w:bottom w:val="nil"/>
                <w:right w:val="nil"/>
                <w:between w:val="nil"/>
              </w:pBdr>
              <w:jc w:val="center"/>
              <w:rPr>
                <w:rFonts w:ascii="Arial" w:hAnsi="Arial" w:cs="Arial"/>
                <w:sz w:val="24"/>
                <w:szCs w:val="24"/>
              </w:rPr>
            </w:pPr>
            <w:r w:rsidRPr="00B74EC7">
              <w:rPr>
                <w:rFonts w:ascii="Arial" w:hAnsi="Arial" w:cs="Arial"/>
                <w:b/>
                <w:bCs/>
                <w:sz w:val="24"/>
                <w:szCs w:val="24"/>
              </w:rPr>
              <w:t>Project Client</w:t>
            </w:r>
          </w:p>
        </w:tc>
        <w:tc>
          <w:tcPr>
            <w:tcW w:w="237" w:type="dxa"/>
            <w:tcMar>
              <w:top w:w="100" w:type="dxa"/>
              <w:left w:w="100" w:type="dxa"/>
              <w:bottom w:w="100" w:type="dxa"/>
              <w:right w:w="100" w:type="dxa"/>
            </w:tcMar>
          </w:tcPr>
          <w:p w14:paraId="591D9EAE" w14:textId="77777777" w:rsidR="00B54C72" w:rsidRPr="00B74EC7" w:rsidRDefault="00B54C72" w:rsidP="00B30EFC">
            <w:pPr>
              <w:pBdr>
                <w:top w:val="nil"/>
                <w:left w:val="nil"/>
                <w:bottom w:val="nil"/>
                <w:right w:val="nil"/>
                <w:between w:val="nil"/>
              </w:pBdr>
              <w:jc w:val="center"/>
              <w:rPr>
                <w:rFonts w:ascii="Arial" w:hAnsi="Arial" w:cs="Arial"/>
                <w:sz w:val="24"/>
                <w:szCs w:val="24"/>
              </w:rPr>
            </w:pPr>
            <w:r w:rsidRPr="00B74EC7">
              <w:rPr>
                <w:rFonts w:ascii="Arial" w:hAnsi="Arial" w:cs="Arial"/>
                <w:sz w:val="24"/>
                <w:szCs w:val="24"/>
              </w:rPr>
              <w:t xml:space="preserve"> </w:t>
            </w:r>
          </w:p>
        </w:tc>
        <w:tc>
          <w:tcPr>
            <w:tcW w:w="2949" w:type="dxa"/>
            <w:tcMar>
              <w:top w:w="100" w:type="dxa"/>
              <w:left w:w="100" w:type="dxa"/>
              <w:bottom w:w="100" w:type="dxa"/>
              <w:right w:w="100" w:type="dxa"/>
            </w:tcMar>
            <w:vAlign w:val="center"/>
          </w:tcPr>
          <w:p w14:paraId="3DE22C38" w14:textId="586DE257" w:rsidR="00B54C72" w:rsidRPr="00B74EC7" w:rsidRDefault="00B54C72" w:rsidP="00B54C72">
            <w:pPr>
              <w:pBdr>
                <w:top w:val="nil"/>
                <w:left w:val="nil"/>
                <w:bottom w:val="nil"/>
                <w:right w:val="nil"/>
                <w:between w:val="nil"/>
              </w:pBdr>
              <w:rPr>
                <w:rFonts w:ascii="Arial" w:hAnsi="Arial" w:cs="Arial"/>
                <w:sz w:val="24"/>
                <w:szCs w:val="24"/>
              </w:rPr>
            </w:pPr>
            <w:r w:rsidRPr="00B74EC7">
              <w:rPr>
                <w:rFonts w:ascii="Arial" w:hAnsi="Arial" w:cs="Arial"/>
                <w:sz w:val="24"/>
                <w:szCs w:val="24"/>
              </w:rPr>
              <w:t>Name:</w:t>
            </w:r>
            <w:r w:rsidR="00B74EC7" w:rsidRPr="00B74EC7">
              <w:rPr>
                <w:rFonts w:ascii="Arial" w:hAnsi="Arial" w:cs="Arial"/>
                <w:sz w:val="24"/>
                <w:szCs w:val="24"/>
              </w:rPr>
              <w:t xml:space="preserve"> Dolinger, Patrick</w:t>
            </w:r>
          </w:p>
          <w:p w14:paraId="210B4051" w14:textId="2A148C0A" w:rsidR="00B54C72" w:rsidRPr="00B74EC7" w:rsidRDefault="00B54C72" w:rsidP="00B30EFC">
            <w:pPr>
              <w:pBdr>
                <w:top w:val="nil"/>
                <w:left w:val="nil"/>
                <w:bottom w:val="nil"/>
                <w:right w:val="nil"/>
                <w:between w:val="nil"/>
              </w:pBdr>
              <w:jc w:val="center"/>
              <w:rPr>
                <w:rFonts w:ascii="Arial" w:hAnsi="Arial" w:cs="Arial"/>
                <w:b/>
                <w:bCs/>
                <w:sz w:val="24"/>
                <w:szCs w:val="24"/>
              </w:rPr>
            </w:pPr>
            <w:r w:rsidRPr="00B74EC7">
              <w:rPr>
                <w:rFonts w:ascii="Arial" w:hAnsi="Arial" w:cs="Arial"/>
                <w:b/>
                <w:bCs/>
                <w:sz w:val="24"/>
                <w:szCs w:val="24"/>
              </w:rPr>
              <w:t>Project Sponsor</w:t>
            </w:r>
          </w:p>
        </w:tc>
        <w:tc>
          <w:tcPr>
            <w:tcW w:w="748" w:type="dxa"/>
            <w:tcMar>
              <w:top w:w="100" w:type="dxa"/>
              <w:left w:w="100" w:type="dxa"/>
              <w:bottom w:w="100" w:type="dxa"/>
              <w:right w:w="100" w:type="dxa"/>
            </w:tcMar>
          </w:tcPr>
          <w:p w14:paraId="47AF3446" w14:textId="77777777" w:rsidR="00B54C72" w:rsidRPr="00B74EC7" w:rsidRDefault="00B54C72" w:rsidP="00B30EFC">
            <w:pPr>
              <w:pBdr>
                <w:top w:val="nil"/>
                <w:left w:val="nil"/>
                <w:bottom w:val="nil"/>
                <w:right w:val="nil"/>
                <w:between w:val="nil"/>
              </w:pBdr>
              <w:jc w:val="center"/>
              <w:rPr>
                <w:rFonts w:ascii="Arial" w:hAnsi="Arial" w:cs="Arial"/>
                <w:sz w:val="24"/>
                <w:szCs w:val="24"/>
              </w:rPr>
            </w:pPr>
            <w:r w:rsidRPr="00B74EC7">
              <w:rPr>
                <w:rFonts w:ascii="Arial" w:hAnsi="Arial" w:cs="Arial"/>
                <w:sz w:val="24"/>
                <w:szCs w:val="24"/>
              </w:rPr>
              <w:t xml:space="preserve"> </w:t>
            </w:r>
          </w:p>
        </w:tc>
        <w:tc>
          <w:tcPr>
            <w:tcW w:w="2813" w:type="dxa"/>
            <w:tcMar>
              <w:top w:w="100" w:type="dxa"/>
              <w:left w:w="100" w:type="dxa"/>
              <w:bottom w:w="100" w:type="dxa"/>
              <w:right w:w="100" w:type="dxa"/>
            </w:tcMar>
            <w:vAlign w:val="center"/>
          </w:tcPr>
          <w:p w14:paraId="27753AE5" w14:textId="41D80155" w:rsidR="00B54C72" w:rsidRPr="00B74EC7" w:rsidRDefault="00B54C72" w:rsidP="00B74EC7">
            <w:pPr>
              <w:pBdr>
                <w:top w:val="nil"/>
                <w:left w:val="nil"/>
                <w:bottom w:val="nil"/>
                <w:right w:val="nil"/>
                <w:between w:val="nil"/>
              </w:pBdr>
              <w:rPr>
                <w:rFonts w:ascii="Arial" w:hAnsi="Arial" w:cs="Arial"/>
                <w:sz w:val="24"/>
                <w:szCs w:val="24"/>
              </w:rPr>
            </w:pPr>
            <w:r w:rsidRPr="00B74EC7">
              <w:rPr>
                <w:rFonts w:ascii="Arial" w:hAnsi="Arial" w:cs="Arial"/>
                <w:sz w:val="24"/>
                <w:szCs w:val="24"/>
              </w:rPr>
              <w:t>Name:</w:t>
            </w:r>
            <w:r w:rsidR="00B74EC7">
              <w:rPr>
                <w:rFonts w:ascii="Arial" w:hAnsi="Arial" w:cs="Arial"/>
                <w:sz w:val="24"/>
                <w:szCs w:val="24"/>
              </w:rPr>
              <w:t xml:space="preserve"> </w:t>
            </w:r>
            <w:r w:rsidR="009D4EB5" w:rsidRPr="0018530D">
              <w:rPr>
                <w:rFonts w:ascii="Arial" w:hAnsi="Arial" w:cs="Arial"/>
                <w:sz w:val="24"/>
                <w:szCs w:val="24"/>
              </w:rPr>
              <w:t>Thanh, Pham</w:t>
            </w:r>
          </w:p>
          <w:p w14:paraId="47BCF599" w14:textId="40F31431" w:rsidR="00B54C72" w:rsidRPr="00B74EC7" w:rsidRDefault="00B54C72" w:rsidP="00B30EFC">
            <w:pPr>
              <w:pBdr>
                <w:top w:val="nil"/>
                <w:left w:val="nil"/>
                <w:bottom w:val="nil"/>
                <w:right w:val="nil"/>
                <w:between w:val="nil"/>
              </w:pBdr>
              <w:jc w:val="center"/>
              <w:rPr>
                <w:rFonts w:ascii="Arial" w:hAnsi="Arial" w:cs="Arial"/>
                <w:sz w:val="24"/>
                <w:szCs w:val="24"/>
              </w:rPr>
            </w:pPr>
            <w:r w:rsidRPr="00B74EC7">
              <w:rPr>
                <w:rFonts w:ascii="Arial" w:hAnsi="Arial" w:cs="Arial"/>
                <w:b/>
                <w:bCs/>
                <w:sz w:val="24"/>
                <w:szCs w:val="24"/>
              </w:rPr>
              <w:t>Project Manager</w:t>
            </w:r>
          </w:p>
        </w:tc>
      </w:tr>
    </w:tbl>
    <w:p w14:paraId="1F212507" w14:textId="77777777" w:rsidR="00125439" w:rsidRPr="00A2173C" w:rsidRDefault="00125439" w:rsidP="00116694">
      <w:pPr>
        <w:pStyle w:val="paragraph"/>
        <w:spacing w:before="0" w:beforeAutospacing="0" w:after="0" w:afterAutospacing="0"/>
        <w:textAlignment w:val="baseline"/>
        <w:rPr>
          <w:rStyle w:val="normaltextrun"/>
          <w:rFonts w:eastAsiaTheme="majorEastAsia"/>
          <w:b/>
          <w:bCs/>
          <w:i/>
          <w:iCs/>
          <w:sz w:val="28"/>
          <w:szCs w:val="28"/>
          <w:lang w:val="en-CA"/>
        </w:rPr>
      </w:pPr>
    </w:p>
    <w:sectPr w:rsidR="00125439" w:rsidRPr="00A217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309DB"/>
    <w:multiLevelType w:val="multilevel"/>
    <w:tmpl w:val="6FDE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14389"/>
    <w:multiLevelType w:val="multilevel"/>
    <w:tmpl w:val="6896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00986"/>
    <w:multiLevelType w:val="multilevel"/>
    <w:tmpl w:val="28BE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E7B7D"/>
    <w:multiLevelType w:val="multilevel"/>
    <w:tmpl w:val="879A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B3852"/>
    <w:multiLevelType w:val="multilevel"/>
    <w:tmpl w:val="B258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00BB4"/>
    <w:multiLevelType w:val="hybridMultilevel"/>
    <w:tmpl w:val="32E4BEFA"/>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01E2959"/>
    <w:multiLevelType w:val="hybridMultilevel"/>
    <w:tmpl w:val="01E04C96"/>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7BB50CD"/>
    <w:multiLevelType w:val="multilevel"/>
    <w:tmpl w:val="0398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F29D7"/>
    <w:multiLevelType w:val="hybridMultilevel"/>
    <w:tmpl w:val="78FE1FA2"/>
    <w:lvl w:ilvl="0" w:tplc="282CA9D8">
      <w:numFmt w:val="bullet"/>
      <w:lvlText w:val=""/>
      <w:lvlJc w:val="left"/>
      <w:pPr>
        <w:ind w:left="1080" w:hanging="360"/>
      </w:pPr>
      <w:rPr>
        <w:rFonts w:ascii="Symbol" w:eastAsiaTheme="majorEastAsia"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28B071A"/>
    <w:multiLevelType w:val="multilevel"/>
    <w:tmpl w:val="1E18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3001F4"/>
    <w:multiLevelType w:val="multilevel"/>
    <w:tmpl w:val="514C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8E7EFF"/>
    <w:multiLevelType w:val="hybridMultilevel"/>
    <w:tmpl w:val="A0BE2452"/>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7161F3"/>
    <w:multiLevelType w:val="multilevel"/>
    <w:tmpl w:val="F4E8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349B4"/>
    <w:multiLevelType w:val="multilevel"/>
    <w:tmpl w:val="9B1C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457C8A"/>
    <w:multiLevelType w:val="multilevel"/>
    <w:tmpl w:val="3028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0F6EB8"/>
    <w:multiLevelType w:val="multilevel"/>
    <w:tmpl w:val="A328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5D67F5"/>
    <w:multiLevelType w:val="multilevel"/>
    <w:tmpl w:val="D31A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F73499"/>
    <w:multiLevelType w:val="multilevel"/>
    <w:tmpl w:val="2E4C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5A7453"/>
    <w:multiLevelType w:val="multilevel"/>
    <w:tmpl w:val="A718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EC2132"/>
    <w:multiLevelType w:val="multilevel"/>
    <w:tmpl w:val="87E6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F617CD"/>
    <w:multiLevelType w:val="multilevel"/>
    <w:tmpl w:val="B014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9563B8"/>
    <w:multiLevelType w:val="multilevel"/>
    <w:tmpl w:val="94FE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40875">
    <w:abstractNumId w:val="12"/>
  </w:num>
  <w:num w:numId="2" w16cid:durableId="1421490414">
    <w:abstractNumId w:val="10"/>
  </w:num>
  <w:num w:numId="3" w16cid:durableId="493372639">
    <w:abstractNumId w:val="13"/>
  </w:num>
  <w:num w:numId="4" w16cid:durableId="20207822">
    <w:abstractNumId w:val="14"/>
  </w:num>
  <w:num w:numId="5" w16cid:durableId="684866176">
    <w:abstractNumId w:val="2"/>
  </w:num>
  <w:num w:numId="6" w16cid:durableId="1764035952">
    <w:abstractNumId w:val="20"/>
  </w:num>
  <w:num w:numId="7" w16cid:durableId="1181553961">
    <w:abstractNumId w:val="4"/>
  </w:num>
  <w:num w:numId="8" w16cid:durableId="1698776521">
    <w:abstractNumId w:val="18"/>
  </w:num>
  <w:num w:numId="9" w16cid:durableId="933973896">
    <w:abstractNumId w:val="16"/>
  </w:num>
  <w:num w:numId="10" w16cid:durableId="1405376811">
    <w:abstractNumId w:val="15"/>
  </w:num>
  <w:num w:numId="11" w16cid:durableId="1150905024">
    <w:abstractNumId w:val="5"/>
  </w:num>
  <w:num w:numId="12" w16cid:durableId="948395052">
    <w:abstractNumId w:val="11"/>
  </w:num>
  <w:num w:numId="13" w16cid:durableId="1656688484">
    <w:abstractNumId w:val="6"/>
  </w:num>
  <w:num w:numId="14" w16cid:durableId="30813362">
    <w:abstractNumId w:val="3"/>
  </w:num>
  <w:num w:numId="15" w16cid:durableId="104616083">
    <w:abstractNumId w:val="21"/>
  </w:num>
  <w:num w:numId="16" w16cid:durableId="28574334">
    <w:abstractNumId w:val="17"/>
  </w:num>
  <w:num w:numId="17" w16cid:durableId="1768310891">
    <w:abstractNumId w:val="7"/>
  </w:num>
  <w:num w:numId="18" w16cid:durableId="422845681">
    <w:abstractNumId w:val="0"/>
  </w:num>
  <w:num w:numId="19" w16cid:durableId="1338801458">
    <w:abstractNumId w:val="19"/>
  </w:num>
  <w:num w:numId="20" w16cid:durableId="332874832">
    <w:abstractNumId w:val="9"/>
  </w:num>
  <w:num w:numId="21" w16cid:durableId="1477187235">
    <w:abstractNumId w:val="1"/>
  </w:num>
  <w:num w:numId="22" w16cid:durableId="12113776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912"/>
    <w:rsid w:val="000008B5"/>
    <w:rsid w:val="00111912"/>
    <w:rsid w:val="00116694"/>
    <w:rsid w:val="00125439"/>
    <w:rsid w:val="00155E78"/>
    <w:rsid w:val="001735CE"/>
    <w:rsid w:val="0018530D"/>
    <w:rsid w:val="001C49AA"/>
    <w:rsid w:val="002004C3"/>
    <w:rsid w:val="00203176"/>
    <w:rsid w:val="003147F0"/>
    <w:rsid w:val="003821DD"/>
    <w:rsid w:val="00395C06"/>
    <w:rsid w:val="003A4084"/>
    <w:rsid w:val="003D18A2"/>
    <w:rsid w:val="004A76BB"/>
    <w:rsid w:val="007B5674"/>
    <w:rsid w:val="00900998"/>
    <w:rsid w:val="009466FA"/>
    <w:rsid w:val="009D4EB5"/>
    <w:rsid w:val="00A2173C"/>
    <w:rsid w:val="00B139E6"/>
    <w:rsid w:val="00B54C72"/>
    <w:rsid w:val="00B611FF"/>
    <w:rsid w:val="00B74EC7"/>
    <w:rsid w:val="00B91AC4"/>
    <w:rsid w:val="00C742BB"/>
    <w:rsid w:val="00C857D7"/>
    <w:rsid w:val="00E87056"/>
    <w:rsid w:val="00EB1114"/>
    <w:rsid w:val="00F87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A2906"/>
  <w15:chartTrackingRefBased/>
  <w15:docId w15:val="{D143C773-54AE-5647-B9DF-2D1D1BD60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EC7"/>
  </w:style>
  <w:style w:type="paragraph" w:styleId="Heading1">
    <w:name w:val="heading 1"/>
    <w:basedOn w:val="Normal"/>
    <w:next w:val="Normal"/>
    <w:link w:val="Heading1Char"/>
    <w:uiPriority w:val="9"/>
    <w:qFormat/>
    <w:rsid w:val="00B74EC7"/>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4EC7"/>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B74EC7"/>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B74EC7"/>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B74EC7"/>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B74EC7"/>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B74EC7"/>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B74EC7"/>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B74EC7"/>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4EC7"/>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B74EC7"/>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B74EC7"/>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B74EC7"/>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B74EC7"/>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B74EC7"/>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B74EC7"/>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B74EC7"/>
    <w:rPr>
      <w:b/>
      <w:bCs/>
      <w:i/>
      <w:iCs/>
    </w:rPr>
  </w:style>
  <w:style w:type="paragraph" w:styleId="Title">
    <w:name w:val="Title"/>
    <w:basedOn w:val="Normal"/>
    <w:next w:val="Normal"/>
    <w:link w:val="TitleChar"/>
    <w:uiPriority w:val="10"/>
    <w:qFormat/>
    <w:rsid w:val="00B74EC7"/>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B74EC7"/>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B74EC7"/>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B74EC7"/>
    <w:rPr>
      <w:color w:val="0E2841" w:themeColor="text2"/>
      <w:sz w:val="28"/>
      <w:szCs w:val="28"/>
    </w:rPr>
  </w:style>
  <w:style w:type="paragraph" w:styleId="Quote">
    <w:name w:val="Quote"/>
    <w:basedOn w:val="Normal"/>
    <w:next w:val="Normal"/>
    <w:link w:val="QuoteChar"/>
    <w:uiPriority w:val="29"/>
    <w:qFormat/>
    <w:rsid w:val="00B74EC7"/>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B74EC7"/>
    <w:rPr>
      <w:i/>
      <w:iCs/>
      <w:color w:val="124F1A" w:themeColor="accent3" w:themeShade="BF"/>
      <w:sz w:val="24"/>
      <w:szCs w:val="24"/>
    </w:rPr>
  </w:style>
  <w:style w:type="paragraph" w:styleId="ListParagraph">
    <w:name w:val="List Paragraph"/>
    <w:basedOn w:val="Normal"/>
    <w:uiPriority w:val="34"/>
    <w:qFormat/>
    <w:rsid w:val="00111912"/>
    <w:pPr>
      <w:ind w:left="720"/>
      <w:contextualSpacing/>
    </w:pPr>
  </w:style>
  <w:style w:type="character" w:styleId="IntenseEmphasis">
    <w:name w:val="Intense Emphasis"/>
    <w:basedOn w:val="DefaultParagraphFont"/>
    <w:uiPriority w:val="21"/>
    <w:qFormat/>
    <w:rsid w:val="00B74EC7"/>
    <w:rPr>
      <w:b/>
      <w:bCs/>
      <w:i/>
      <w:iCs/>
      <w:color w:val="auto"/>
    </w:rPr>
  </w:style>
  <w:style w:type="paragraph" w:styleId="IntenseQuote">
    <w:name w:val="Intense Quote"/>
    <w:basedOn w:val="Normal"/>
    <w:next w:val="Normal"/>
    <w:link w:val="IntenseQuoteChar"/>
    <w:uiPriority w:val="30"/>
    <w:qFormat/>
    <w:rsid w:val="00B74EC7"/>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B74EC7"/>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B74EC7"/>
    <w:rPr>
      <w:b/>
      <w:bCs/>
      <w:caps w:val="0"/>
      <w:smallCaps/>
      <w:color w:val="auto"/>
      <w:spacing w:val="0"/>
      <w:u w:val="single"/>
    </w:rPr>
  </w:style>
  <w:style w:type="character" w:styleId="Hyperlink">
    <w:name w:val="Hyperlink"/>
    <w:basedOn w:val="DefaultParagraphFont"/>
    <w:uiPriority w:val="99"/>
    <w:semiHidden/>
    <w:unhideWhenUsed/>
    <w:rsid w:val="00111912"/>
    <w:rPr>
      <w:strike w:val="0"/>
      <w:dstrike w:val="0"/>
      <w:color w:val="464FEB"/>
      <w:u w:val="none"/>
      <w:effect w:val="none"/>
    </w:rPr>
  </w:style>
  <w:style w:type="paragraph" w:styleId="NormalWeb">
    <w:name w:val="Normal (Web)"/>
    <w:basedOn w:val="Normal"/>
    <w:uiPriority w:val="99"/>
    <w:unhideWhenUsed/>
    <w:rsid w:val="00111912"/>
    <w:pPr>
      <w:spacing w:before="100" w:beforeAutospacing="1" w:after="100" w:afterAutospacing="1"/>
    </w:pPr>
  </w:style>
  <w:style w:type="character" w:styleId="Strong">
    <w:name w:val="Strong"/>
    <w:basedOn w:val="DefaultParagraphFont"/>
    <w:uiPriority w:val="22"/>
    <w:qFormat/>
    <w:rsid w:val="00B74EC7"/>
    <w:rPr>
      <w:b/>
      <w:bCs/>
    </w:rPr>
  </w:style>
  <w:style w:type="paragraph" w:customStyle="1" w:styleId="paragraph">
    <w:name w:val="paragraph"/>
    <w:basedOn w:val="Normal"/>
    <w:rsid w:val="00111912"/>
    <w:pPr>
      <w:spacing w:before="100" w:beforeAutospacing="1" w:after="100" w:afterAutospacing="1"/>
    </w:pPr>
  </w:style>
  <w:style w:type="character" w:customStyle="1" w:styleId="normaltextrun">
    <w:name w:val="normaltextrun"/>
    <w:basedOn w:val="DefaultParagraphFont"/>
    <w:rsid w:val="00111912"/>
  </w:style>
  <w:style w:type="character" w:customStyle="1" w:styleId="eop">
    <w:name w:val="eop"/>
    <w:basedOn w:val="DefaultParagraphFont"/>
    <w:rsid w:val="00111912"/>
  </w:style>
  <w:style w:type="table" w:styleId="TableGrid">
    <w:name w:val="Table Grid"/>
    <w:basedOn w:val="TableNormal"/>
    <w:uiPriority w:val="39"/>
    <w:rsid w:val="00B54C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B54C7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1">
    <w:name w:val="Grid Table 1 Light Accent 1"/>
    <w:basedOn w:val="TableNormal"/>
    <w:uiPriority w:val="46"/>
    <w:rsid w:val="00B54C72"/>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B54C72"/>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Emphasis">
    <w:name w:val="Emphasis"/>
    <w:basedOn w:val="DefaultParagraphFont"/>
    <w:uiPriority w:val="20"/>
    <w:qFormat/>
    <w:rsid w:val="00B74EC7"/>
    <w:rPr>
      <w:i/>
      <w:iCs/>
      <w:color w:val="000000" w:themeColor="text1"/>
    </w:rPr>
  </w:style>
  <w:style w:type="paragraph" w:styleId="Caption">
    <w:name w:val="caption"/>
    <w:basedOn w:val="Normal"/>
    <w:next w:val="Normal"/>
    <w:uiPriority w:val="35"/>
    <w:semiHidden/>
    <w:unhideWhenUsed/>
    <w:qFormat/>
    <w:rsid w:val="00B74EC7"/>
    <w:pPr>
      <w:spacing w:line="240" w:lineRule="auto"/>
    </w:pPr>
    <w:rPr>
      <w:b/>
      <w:bCs/>
      <w:color w:val="404040" w:themeColor="text1" w:themeTint="BF"/>
      <w:sz w:val="16"/>
      <w:szCs w:val="16"/>
    </w:rPr>
  </w:style>
  <w:style w:type="paragraph" w:styleId="NoSpacing">
    <w:name w:val="No Spacing"/>
    <w:uiPriority w:val="1"/>
    <w:qFormat/>
    <w:rsid w:val="00B74EC7"/>
    <w:pPr>
      <w:spacing w:after="0" w:line="240" w:lineRule="auto"/>
    </w:pPr>
  </w:style>
  <w:style w:type="character" w:styleId="SubtleEmphasis">
    <w:name w:val="Subtle Emphasis"/>
    <w:basedOn w:val="DefaultParagraphFont"/>
    <w:uiPriority w:val="19"/>
    <w:qFormat/>
    <w:rsid w:val="00B74EC7"/>
    <w:rPr>
      <w:i/>
      <w:iCs/>
      <w:color w:val="595959" w:themeColor="text1" w:themeTint="A6"/>
    </w:rPr>
  </w:style>
  <w:style w:type="character" w:styleId="SubtleReference">
    <w:name w:val="Subtle Reference"/>
    <w:basedOn w:val="DefaultParagraphFont"/>
    <w:uiPriority w:val="31"/>
    <w:qFormat/>
    <w:rsid w:val="00B74EC7"/>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B74EC7"/>
    <w:rPr>
      <w:b/>
      <w:bCs/>
      <w:caps w:val="0"/>
      <w:smallCaps/>
      <w:spacing w:val="0"/>
    </w:rPr>
  </w:style>
  <w:style w:type="paragraph" w:styleId="TOCHeading">
    <w:name w:val="TOC Heading"/>
    <w:basedOn w:val="Heading1"/>
    <w:next w:val="Normal"/>
    <w:uiPriority w:val="39"/>
    <w:semiHidden/>
    <w:unhideWhenUsed/>
    <w:qFormat/>
    <w:rsid w:val="00B74EC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738</TotalTime>
  <Pages>5</Pages>
  <Words>667</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Yashaswi Tiwari</dc:creator>
  <cp:keywords/>
  <dc:description/>
  <cp:lastModifiedBy>Tiffany Thanh Pham</cp:lastModifiedBy>
  <cp:revision>11</cp:revision>
  <dcterms:created xsi:type="dcterms:W3CDTF">2026-04-24T05:15:00Z</dcterms:created>
  <dcterms:modified xsi:type="dcterms:W3CDTF">2026-04-25T03:32:00Z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03a88d04-d530-4844-b80d-63b9d3287aff</vt:lpwstr>
  </property>
</Properties>
</file>