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20" w:after="120"/>
        <w:jc w:val="center"/>
        <w:rPr>
          <w:rFonts w:hint="eastAsia"/>
          <w:sz w:val="44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 w:eastAsia="黑体"/>
          <w:sz w:val="48"/>
        </w:rPr>
        <w:t>软件工程课程设计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《省人力资源市场数据采集系统项目》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软件</w:t>
      </w:r>
      <w:r>
        <w:rPr>
          <w:rFonts w:hint="eastAsia"/>
          <w:sz w:val="44"/>
          <w:lang w:val="en-US" w:eastAsia="zh-Hans"/>
        </w:rPr>
        <w:t>概要设计</w:t>
      </w:r>
      <w:r>
        <w:rPr>
          <w:rFonts w:hint="eastAsia"/>
          <w:sz w:val="44"/>
        </w:rPr>
        <w:t>说明书</w:t>
      </w:r>
    </w:p>
    <w:p>
      <w:pPr>
        <w:snapToGrid w:val="0"/>
        <w:spacing w:before="120" w:after="120"/>
        <w:jc w:val="both"/>
        <w:rPr>
          <w:rFonts w:hint="eastAsia" w:eastAsia="黑体"/>
          <w:sz w:val="48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设计组学生: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吴沁璇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1120172149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王晓媛</w:t>
      </w:r>
      <w:r>
        <w:rPr>
          <w:rFonts w:hint="eastAsia" w:ascii="宋体" w:hAnsi="宋体"/>
          <w:sz w:val="36"/>
        </w:rPr>
        <w:t xml:space="preserve">            </w:t>
      </w:r>
      <w:r>
        <w:rPr>
          <w:rFonts w:hint="default" w:hAnsi="宋体"/>
          <w:sz w:val="36"/>
        </w:rPr>
        <w:t xml:space="preserve"> 1120172163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刘雅诗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1120172729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潘天瑶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1120173331</w:t>
      </w:r>
    </w:p>
    <w:p>
      <w:pPr>
        <w:snapToGrid w:val="0"/>
        <w:spacing w:before="120" w:after="120"/>
        <w:ind w:firstLine="2520" w:firstLineChars="700"/>
        <w:rPr>
          <w:rFonts w:hint="eastAsia" w:hAnsi="宋体" w:eastAsia="宋体"/>
          <w:sz w:val="36"/>
          <w:lang w:val="en-US" w:eastAsia="zh-Hans"/>
        </w:rPr>
      </w:pPr>
      <w:r>
        <w:rPr>
          <w:rFonts w:hint="eastAsia" w:hAnsi="宋体" w:eastAsia="宋体"/>
          <w:sz w:val="36"/>
          <w:lang w:val="en-US" w:eastAsia="zh-Hans"/>
        </w:rPr>
        <w:t xml:space="preserve">魏斯训             1820171112 </w:t>
      </w:r>
    </w:p>
    <w:p>
      <w:pPr>
        <w:snapToGrid w:val="0"/>
        <w:spacing w:before="120" w:after="120"/>
        <w:jc w:val="center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苏尼</w:t>
      </w:r>
      <w:r>
        <w:rPr>
          <w:rFonts w:hint="eastAsia" w:hAnsi="宋体" w:eastAsia="宋体"/>
          <w:sz w:val="36"/>
          <w:lang w:val="en-US" w:eastAsia="zh-Hans"/>
        </w:rPr>
        <w:t xml:space="preserve">             1820171013</w:t>
      </w:r>
    </w:p>
    <w:p>
      <w:pPr>
        <w:snapToGrid w:val="0"/>
        <w:spacing w:before="120" w:after="120"/>
        <w:jc w:val="both"/>
        <w:rPr>
          <w:rFonts w:hint="eastAsia" w:eastAsia="黑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 xml:space="preserve">指导教师:  </w:t>
      </w:r>
      <w:r>
        <w:rPr>
          <w:rFonts w:hint="eastAsia" w:hAnsi="宋体"/>
          <w:sz w:val="36"/>
          <w:lang w:val="en-US" w:eastAsia="zh-Hans"/>
        </w:rPr>
        <w:t>闫波</w:t>
      </w: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北京理工大学计算机学院</w:t>
      </w:r>
    </w:p>
    <w:p>
      <w:pPr>
        <w:snapToGrid w:val="0"/>
        <w:spacing w:before="120" w:after="120" w:line="360" w:lineRule="auto"/>
        <w:jc w:val="center"/>
        <w:rPr>
          <w:rFonts w:hint="eastAsia" w:eastAsia="黑体"/>
          <w:sz w:val="48"/>
        </w:rPr>
      </w:pPr>
      <w:r>
        <w:rPr>
          <w:rFonts w:hint="eastAsia"/>
          <w:sz w:val="44"/>
        </w:rPr>
        <w:t>20</w:t>
      </w:r>
      <w:r>
        <w:rPr>
          <w:rFonts w:hint="default"/>
          <w:sz w:val="44"/>
        </w:rPr>
        <w:t>20</w:t>
      </w:r>
      <w:r>
        <w:rPr>
          <w:rFonts w:hint="eastAsia"/>
          <w:sz w:val="44"/>
        </w:rPr>
        <w:t>年1</w:t>
      </w:r>
      <w:r>
        <w:rPr>
          <w:rFonts w:hint="default"/>
          <w:sz w:val="44"/>
        </w:rPr>
        <w:t>1</w:t>
      </w:r>
      <w:r>
        <w:rPr>
          <w:rFonts w:hint="eastAsia"/>
          <w:sz w:val="44"/>
        </w:rPr>
        <w:t>月</w:t>
      </w:r>
    </w:p>
    <w:p>
      <w:pPr>
        <w:pStyle w:val="29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&lt;省</w:t>
      </w:r>
      <w:r>
        <w:t>人力资源</w:t>
      </w:r>
      <w:r>
        <w:rPr>
          <w:rFonts w:hint="eastAsia"/>
        </w:rPr>
        <w:t>市场数据</w:t>
      </w:r>
      <w:r>
        <w:t>采集系统</w:t>
      </w:r>
      <w:r>
        <w:rPr>
          <w:rFonts w:hint="eastAsia"/>
        </w:rPr>
        <w:t xml:space="preserve"> &gt;</w:t>
      </w:r>
      <w:r>
        <w:fldChar w:fldCharType="end"/>
      </w:r>
    </w:p>
    <w:p>
      <w:pPr>
        <w:pStyle w:val="29"/>
        <w:jc w:val="right"/>
      </w:pPr>
      <w:r>
        <w:rPr>
          <w:rFonts w:hint="eastAsia" w:ascii="Arial" w:hAnsi="Arial"/>
        </w:rPr>
        <w:t>软件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概要设计</w:t>
      </w:r>
      <w:r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/>
    <w:p/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pStyle w:val="15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&lt;0.1&gt;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t>2</w:t>
            </w:r>
            <w: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&lt;0.2&gt;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&lt;0.3 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完善</w:t>
            </w:r>
            <w:r>
              <w:t>类设计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  <w:lang w:val="en-US" w:eastAsia="zh-Hans"/>
              </w:rPr>
              <w:t>吴沁璇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潘天瑶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王晓媛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刘雅诗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魏斯训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苏尼</w:t>
            </w: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_Toc2094324139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_Toc2048829843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lang w:val="en-US" w:eastAsia="zh-Hans"/>
        </w:rPr>
        <w:t>背景</w:t>
      </w:r>
      <w:r>
        <w:tab/>
      </w:r>
      <w:r>
        <w:fldChar w:fldCharType="begin"/>
      </w:r>
      <w:r>
        <w:instrText xml:space="preserve"> PAGEREF _Toc1930375303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_Toc1782262292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_Toc1380433288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项目背景</w:t>
      </w:r>
      <w:r>
        <w:t>描述</w:t>
      </w:r>
      <w:r>
        <w:tab/>
      </w:r>
      <w:r>
        <w:fldChar w:fldCharType="begin"/>
      </w:r>
      <w:r>
        <w:instrText xml:space="preserve"> PAGEREF _Toc1676432875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_Toc821881485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</w:t>
      </w:r>
      <w:r>
        <w:t>和实现上的约束</w:t>
      </w:r>
      <w:r>
        <w:tab/>
      </w:r>
      <w:r>
        <w:fldChar w:fldCharType="begin"/>
      </w:r>
      <w:r>
        <w:instrText xml:space="preserve"> PAGEREF _Toc747300891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 </w:t>
      </w:r>
      <w:r>
        <w:rPr>
          <w:rFonts w:hint="eastAsia"/>
        </w:rPr>
        <w:t>假定和</w:t>
      </w:r>
      <w:r>
        <w:t>依赖</w:t>
      </w:r>
      <w:r>
        <w:tab/>
      </w:r>
      <w:r>
        <w:fldChar w:fldCharType="begin"/>
      </w:r>
      <w:r>
        <w:instrText xml:space="preserve"> PAGEREF _Toc1401707381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2.4 </w:t>
      </w:r>
      <w:r>
        <w:rPr>
          <w:rFonts w:hint="eastAsia"/>
        </w:rPr>
        <w:t>需求</w:t>
      </w:r>
      <w:r>
        <w:t>概述</w:t>
      </w:r>
      <w:r>
        <w:tab/>
      </w:r>
      <w:r>
        <w:fldChar w:fldCharType="begin"/>
      </w:r>
      <w:r>
        <w:instrText xml:space="preserve"> PAGEREF _Toc600344877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总体</w:t>
      </w:r>
      <w:r>
        <w:t>设计</w:t>
      </w:r>
      <w:r>
        <w:tab/>
      </w:r>
      <w:r>
        <w:fldChar w:fldCharType="begin"/>
      </w:r>
      <w:r>
        <w:instrText xml:space="preserve"> PAGEREF _Toc1118174133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_Toc523258434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3.1.1 </w:t>
      </w:r>
      <w:r>
        <w:rPr>
          <w:rFonts w:hint="eastAsia"/>
        </w:rPr>
        <w:t>用户</w:t>
      </w:r>
      <w:r>
        <w:t>登录模块</w:t>
      </w:r>
      <w:r>
        <w:tab/>
      </w:r>
      <w:r>
        <w:fldChar w:fldCharType="begin"/>
      </w:r>
      <w:r>
        <w:instrText xml:space="preserve"> PAGEREF _Toc458965773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监测点用户</w:t>
      </w:r>
      <w:r>
        <w:t>信息备案模块</w:t>
      </w:r>
      <w:r>
        <w:tab/>
      </w:r>
      <w:r>
        <w:fldChar w:fldCharType="begin"/>
      </w:r>
      <w:r>
        <w:instrText xml:space="preserve"> PAGEREF _Toc76486787 </w:instrText>
      </w:r>
      <w:r>
        <w:fldChar w:fldCharType="separate"/>
      </w:r>
      <w:r>
        <w:t>9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</w:rPr>
        <w:t>报表数据</w:t>
      </w:r>
      <w:r>
        <w:t>上报模块</w:t>
      </w:r>
      <w:r>
        <w:tab/>
      </w:r>
      <w:r>
        <w:fldChar w:fldCharType="begin"/>
      </w:r>
      <w:r>
        <w:instrText xml:space="preserve"> PAGEREF _Toc1318208203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系统</w:t>
      </w:r>
      <w:r>
        <w:t>管理模块</w:t>
      </w:r>
      <w:r>
        <w:tab/>
      </w:r>
      <w:r>
        <w:fldChar w:fldCharType="begin"/>
      </w:r>
      <w:r>
        <w:instrText xml:space="preserve"> PAGEREF _Toc1683965369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  <w:lang w:val="en-US" w:eastAsia="zh-Hans"/>
        </w:rPr>
        <w:t>总体设计和模块外部设计</w:t>
      </w:r>
      <w:r>
        <w:tab/>
      </w:r>
      <w:r>
        <w:fldChar w:fldCharType="begin"/>
      </w:r>
      <w:r>
        <w:instrText xml:space="preserve"> PAGEREF _Toc718972970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Hans"/>
        </w:rPr>
        <w:t>系统的架构说明</w:t>
      </w:r>
      <w:r>
        <w:tab/>
      </w:r>
      <w:r>
        <w:fldChar w:fldCharType="begin"/>
      </w:r>
      <w:r>
        <w:instrText xml:space="preserve"> PAGEREF _Toc2035708768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Hans"/>
        </w:rPr>
        <w:t>模块外部设计</w:t>
      </w:r>
      <w:r>
        <w:tab/>
      </w:r>
      <w:r>
        <w:fldChar w:fldCharType="begin"/>
      </w:r>
      <w:r>
        <w:instrText xml:space="preserve"> PAGEREF _Toc447799772 </w:instrText>
      </w:r>
      <w:r>
        <w:fldChar w:fldCharType="separate"/>
      </w:r>
      <w:r>
        <w:t>14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  <w:lang w:val="en-US" w:eastAsia="zh-Hans"/>
        </w:rPr>
        <w:t>功能分配</w:t>
      </w:r>
      <w:r>
        <w:tab/>
      </w:r>
      <w:r>
        <w:fldChar w:fldCharType="begin"/>
      </w:r>
      <w:r>
        <w:instrText xml:space="preserve"> PAGEREF _Toc1388068916 </w:instrText>
      </w:r>
      <w:r>
        <w:fldChar w:fldCharType="separate"/>
      </w:r>
      <w:r>
        <w:t>19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接口</w:t>
      </w:r>
      <w:r>
        <w:t>设计</w:t>
      </w:r>
      <w:r>
        <w:tab/>
      </w:r>
      <w:r>
        <w:fldChar w:fldCharType="begin"/>
      </w:r>
      <w:r>
        <w:instrText xml:space="preserve"> PAGEREF _Toc1159413851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</w:rPr>
        <w:t>外部</w:t>
      </w:r>
      <w:r>
        <w:t>接口</w:t>
      </w:r>
      <w:r>
        <w:tab/>
      </w:r>
      <w:r>
        <w:fldChar w:fldCharType="begin"/>
      </w:r>
      <w:r>
        <w:instrText xml:space="preserve"> PAGEREF _Toc1980879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</w:rPr>
        <w:t>内部</w:t>
      </w:r>
      <w:r>
        <w:t>接口</w:t>
      </w:r>
      <w:r>
        <w:tab/>
      </w:r>
      <w:r>
        <w:fldChar w:fldCharType="begin"/>
      </w:r>
      <w:r>
        <w:instrText xml:space="preserve"> PAGEREF _Toc1080378648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  <w:lang w:val="en-US" w:eastAsia="zh-Hans"/>
        </w:rPr>
        <w:t>数据结构设计</w:t>
      </w:r>
      <w:r>
        <w:tab/>
      </w:r>
      <w:r>
        <w:fldChar w:fldCharType="begin"/>
      </w:r>
      <w:r>
        <w:instrText xml:space="preserve"> PAGEREF _Toc949701551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lang w:val="en-US" w:eastAsia="zh-Hans"/>
        </w:rPr>
        <w:t>逻辑结构设计</w:t>
      </w:r>
      <w:r>
        <w:tab/>
      </w:r>
      <w:r>
        <w:fldChar w:fldCharType="begin"/>
      </w:r>
      <w:r>
        <w:instrText xml:space="preserve"> PAGEREF _Toc1535503153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lang w:val="en-US" w:eastAsia="zh-Hans"/>
        </w:rPr>
        <w:t>物理结构设计</w:t>
      </w:r>
      <w:r>
        <w:tab/>
      </w:r>
      <w:r>
        <w:fldChar w:fldCharType="begin"/>
      </w:r>
      <w:r>
        <w:instrText xml:space="preserve"> PAGEREF _Toc890506472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5.3 </w:t>
      </w:r>
      <w:r>
        <w:rPr>
          <w:rFonts w:hint="eastAsia"/>
          <w:lang w:val="en-US" w:eastAsia="zh-Hans"/>
        </w:rPr>
        <w:t>数据结构与程序的关系</w:t>
      </w:r>
      <w:r>
        <w:tab/>
      </w:r>
      <w:r>
        <w:fldChar w:fldCharType="begin"/>
      </w:r>
      <w:r>
        <w:instrText xml:space="preserve"> PAGEREF _Toc928738961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  <w:lang w:val="en-US" w:eastAsia="zh-Hans"/>
        </w:rPr>
        <w:t>运行设计</w:t>
      </w:r>
      <w:r>
        <w:tab/>
      </w:r>
      <w:r>
        <w:fldChar w:fldCharType="begin"/>
      </w:r>
      <w:r>
        <w:instrText xml:space="preserve"> PAGEREF _Toc1404571131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6.1 </w:t>
      </w:r>
      <w:r>
        <w:rPr>
          <w:rFonts w:hint="eastAsia"/>
          <w:lang w:val="en-US" w:eastAsia="zh-Hans"/>
        </w:rPr>
        <w:t>运行模块的组合</w:t>
      </w:r>
      <w:r>
        <w:tab/>
      </w:r>
      <w:r>
        <w:fldChar w:fldCharType="begin"/>
      </w:r>
      <w:r>
        <w:instrText xml:space="preserve"> PAGEREF _Toc1486750893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6.2 </w:t>
      </w:r>
      <w:r>
        <w:rPr>
          <w:rFonts w:hint="eastAsia"/>
          <w:lang w:val="en-US" w:eastAsia="zh-Hans"/>
        </w:rPr>
        <w:t>运行控制</w:t>
      </w:r>
      <w:r>
        <w:tab/>
      </w:r>
      <w:r>
        <w:fldChar w:fldCharType="begin"/>
      </w:r>
      <w:r>
        <w:instrText xml:space="preserve"> PAGEREF _Toc1850025806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出错</w:t>
      </w:r>
      <w:r>
        <w:t>处理设计</w:t>
      </w:r>
      <w:r>
        <w:tab/>
      </w:r>
      <w:r>
        <w:fldChar w:fldCharType="begin"/>
      </w:r>
      <w:r>
        <w:instrText xml:space="preserve"> PAGEREF _Toc2115480176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安全</w:t>
      </w:r>
      <w:r>
        <w:t>保密设计</w:t>
      </w:r>
      <w:r>
        <w:tab/>
      </w:r>
      <w:r>
        <w:fldChar w:fldCharType="begin"/>
      </w:r>
      <w:r>
        <w:instrText xml:space="preserve"> PAGEREF _Toc1136058300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  <w:lang w:val="en-US" w:eastAsia="zh-Hans"/>
        </w:rPr>
        <w:t>维护设计</w:t>
      </w:r>
      <w:r>
        <w:tab/>
      </w:r>
      <w:r>
        <w:fldChar w:fldCharType="begin"/>
      </w:r>
      <w:r>
        <w:instrText xml:space="preserve"> PAGEREF _Toc454742623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软件</w:t>
      </w:r>
      <w:r>
        <w:rPr>
          <w:rFonts w:ascii="Arial" w:hAnsi="Arial"/>
        </w:rPr>
        <w:t xml:space="preserve">概要设计说明书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0943241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048829843"/>
      <w:r>
        <w:rPr>
          <w:rFonts w:hint="eastAsia"/>
        </w:rPr>
        <w:t>目的</w:t>
      </w:r>
      <w:bookmarkEnd w:id="1"/>
    </w:p>
    <w:p>
      <w:pPr>
        <w:ind w:firstLine="426" w:firstLineChars="213"/>
      </w:pPr>
      <w:r>
        <w:rPr>
          <w:rFonts w:hint="eastAsia"/>
        </w:rPr>
        <w:t>本文档是省人力资源市场数据采集系统项目的概要设计说明书。本文档明确了</w:t>
      </w:r>
      <w:r>
        <w:t>系统的整体结构及业务流程，目的包括：对系统进行总体功能设计，其中包括对每个模块处理流程的分析；对数据库的设计，对程序接口的定义及出错处理等</w:t>
      </w:r>
      <w:r>
        <w:rPr>
          <w:rFonts w:hint="eastAsia"/>
        </w:rPr>
        <w:t>。</w:t>
      </w:r>
    </w:p>
    <w:p>
      <w:pPr>
        <w:ind w:firstLine="426" w:firstLineChars="213"/>
      </w:pPr>
      <w:r>
        <w:rPr>
          <w:rFonts w:hint="eastAsia"/>
        </w:rPr>
        <w:t>本文档供项目组全体</w:t>
      </w:r>
      <w:r>
        <w:t>开发人员</w:t>
      </w:r>
      <w:r>
        <w:rPr>
          <w:rFonts w:hint="eastAsia"/>
          <w:lang w:eastAsia="zh-Hans"/>
        </w:rPr>
        <w:t>、</w:t>
      </w:r>
      <w:r>
        <w:t>维护人员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及项目组领导阅读。</w:t>
      </w:r>
    </w:p>
    <w:p>
      <w:pPr>
        <w:pStyle w:val="3"/>
      </w:pPr>
      <w:bookmarkStart w:id="2" w:name="_Toc1930375303"/>
      <w:r>
        <w:rPr>
          <w:rFonts w:hint="eastAsia"/>
          <w:lang w:val="en-US" w:eastAsia="zh-Hans"/>
        </w:rPr>
        <w:t>背景</w:t>
      </w:r>
      <w:bookmarkEnd w:id="2"/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项目名称：省人力资源市场数据采集系统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项目提出单位：省行政机构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项目开发者：</w:t>
      </w:r>
      <w:r>
        <w:rPr>
          <w:rFonts w:hint="eastAsia"/>
          <w:lang w:val="en-US" w:eastAsia="zh-Hans"/>
        </w:rPr>
        <w:t>本</w:t>
      </w:r>
      <w:r>
        <w:rPr>
          <w:rFonts w:hint="eastAsia"/>
        </w:rPr>
        <w:t>公司小组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项目使用单位：省行政机构</w:t>
      </w:r>
    </w:p>
    <w:p>
      <w:pPr>
        <w:ind w:firstLine="426" w:firstLineChars="213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>
        <w:rPr>
          <w:rFonts w:hint="eastAsia"/>
        </w:rPr>
        <w:t>和测试</w:t>
      </w:r>
      <w:r>
        <w:t>的指导。</w:t>
      </w:r>
    </w:p>
    <w:p>
      <w:pPr>
        <w:ind w:firstLine="426" w:firstLineChars="213"/>
      </w:pPr>
    </w:p>
    <w:p>
      <w:pPr>
        <w:pStyle w:val="3"/>
      </w:pPr>
      <w:bookmarkStart w:id="3" w:name="_Toc1782262292"/>
      <w:r>
        <w:rPr>
          <w:rFonts w:hint="eastAsia"/>
        </w:rPr>
        <w:t>定义、首字母缩写词和缩略语</w:t>
      </w:r>
      <w:bookmarkEnd w:id="3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0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缩写</w:t>
            </w:r>
          </w:p>
        </w:tc>
        <w:tc>
          <w:tcPr>
            <w:tcW w:w="7856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t>SRS</w:t>
            </w:r>
          </w:p>
        </w:tc>
        <w:tc>
          <w:tcPr>
            <w:tcW w:w="78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HLD</w:t>
            </w:r>
          </w:p>
        </w:tc>
        <w:tc>
          <w:tcPr>
            <w:tcW w:w="78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LLD</w:t>
            </w:r>
          </w:p>
        </w:tc>
        <w:tc>
          <w:tcPr>
            <w:tcW w:w="78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监测点用户</w:t>
            </w:r>
          </w:p>
        </w:tc>
        <w:tc>
          <w:tcPr>
            <w:tcW w:w="7856" w:type="dxa"/>
          </w:tcPr>
          <w:p>
            <w:pPr>
              <w:rPr>
                <w:vertAlign w:val="baseline"/>
              </w:rPr>
            </w:pPr>
            <w:r>
              <w:t>人力资源市场用户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市用户</w:t>
            </w:r>
          </w:p>
        </w:tc>
        <w:tc>
          <w:tcPr>
            <w:tcW w:w="7856" w:type="dxa"/>
          </w:tcPr>
          <w:p>
            <w:pPr>
              <w:rPr>
                <w:vertAlign w:val="baseline"/>
              </w:rPr>
            </w:pPr>
            <w:r>
              <w:t>市就业管理部门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省用户</w:t>
            </w:r>
          </w:p>
        </w:tc>
        <w:tc>
          <w:tcPr>
            <w:tcW w:w="7856" w:type="dxa"/>
          </w:tcPr>
          <w:p>
            <w:r>
              <w:t>省就业管理部门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假删除</w:t>
            </w:r>
          </w:p>
        </w:tc>
        <w:tc>
          <w:tcPr>
            <w:tcW w:w="7856" w:type="dxa"/>
          </w:tcPr>
          <w:p>
            <w:r>
              <w:rPr>
                <w:rFonts w:hint="eastAsia"/>
              </w:rPr>
              <w:t>信息</w:t>
            </w:r>
            <w:r>
              <w:t>仍在，但</w:t>
            </w:r>
            <w:r>
              <w:rPr>
                <w:rFonts w:hint="eastAsia"/>
              </w:rPr>
              <w:t>处于</w:t>
            </w:r>
            <w:r>
              <w:t>失效</w:t>
            </w:r>
            <w:r>
              <w:rPr>
                <w:rFonts w:hint="eastAsia"/>
              </w:rPr>
              <w:t>状态</w:t>
            </w:r>
          </w:p>
        </w:tc>
      </w:tr>
    </w:tbl>
    <w:p/>
    <w:p>
      <w:pPr>
        <w:pStyle w:val="3"/>
      </w:pPr>
      <w:bookmarkStart w:id="4" w:name="_Toc1380433288"/>
      <w:r>
        <w:rPr>
          <w:rFonts w:hint="eastAsia"/>
        </w:rPr>
        <w:t>参考资料</w:t>
      </w:r>
      <w:bookmarkEnd w:id="4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《软件</w:t>
      </w:r>
      <w:r>
        <w:t>工程》</w:t>
      </w:r>
      <w:r>
        <w:rPr>
          <w:rFonts w:hint="eastAsia"/>
        </w:rPr>
        <w:t>齐治昌等，高等教育出版社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RUP(Rational Unified Process)说明与模板（中文）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>
      <w:pPr>
        <w:pStyle w:val="56"/>
        <w:ind w:left="42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5" w:name="_Toc1676432875"/>
      <w:r>
        <w:rPr>
          <w:rFonts w:hint="eastAsia"/>
        </w:rPr>
        <w:t>项目背景</w:t>
      </w:r>
      <w:r>
        <w:t>描述</w:t>
      </w:r>
      <w:bookmarkEnd w:id="5"/>
    </w:p>
    <w:p>
      <w:pPr>
        <w:pStyle w:val="3"/>
      </w:pPr>
      <w:bookmarkStart w:id="6" w:name="_Toc821881485"/>
      <w:r>
        <w:rPr>
          <w:rFonts w:hint="eastAsia"/>
        </w:rPr>
        <w:t>运行环境</w:t>
      </w:r>
      <w:bookmarkEnd w:id="6"/>
    </w:p>
    <w:tbl>
      <w:tblPr>
        <w:tblStyle w:val="36"/>
        <w:tblW w:w="0" w:type="auto"/>
        <w:tblInd w:w="2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16"/>
        <w:gridCol w:w="60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C0C0C0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auto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/>
    <w:p>
      <w:pPr>
        <w:pStyle w:val="3"/>
      </w:pPr>
      <w:bookmarkStart w:id="7" w:name="_Toc747300891"/>
      <w:r>
        <w:rPr>
          <w:rFonts w:hint="eastAsia"/>
        </w:rPr>
        <w:t>设计</w:t>
      </w:r>
      <w:r>
        <w:t>和实现上的约束</w:t>
      </w:r>
      <w:bookmarkEnd w:id="7"/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69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305" w:hRule="atLeast"/>
        </w:trPr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B/S混合结构，数据库采用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必须遵守中国人民共和国的相关法律法规，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</w:tbl>
    <w:p/>
    <w:p>
      <w:pPr>
        <w:pStyle w:val="3"/>
      </w:pPr>
      <w:bookmarkStart w:id="8" w:name="_Toc1401707381"/>
      <w:r>
        <w:rPr>
          <w:rFonts w:hint="eastAsia"/>
        </w:rPr>
        <w:t>假定和</w:t>
      </w:r>
      <w:r>
        <w:t>依赖</w:t>
      </w:r>
      <w:bookmarkEnd w:id="8"/>
    </w:p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假设因素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145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客户端操作系统</w:t>
            </w:r>
            <w:r>
              <w:rPr>
                <w:rFonts w:hint="eastAsia"/>
                <w:sz w:val="18"/>
              </w:rPr>
              <w:t>IE8.0以上或firefox3.0以上版本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依赖因素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46"/>
        <w:gridCol w:w="4338"/>
        <w:gridCol w:w="1146"/>
      </w:tblGrid>
      <w:tr>
        <w:tc>
          <w:tcPr>
            <w:tcW w:w="992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ysql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业务数据存储在mysql数据库中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3"/>
      </w:pPr>
      <w:bookmarkStart w:id="9" w:name="_Toc600344877"/>
      <w:r>
        <w:rPr>
          <w:rFonts w:hint="eastAsia"/>
        </w:rPr>
        <w:t>需求</w:t>
      </w:r>
      <w:r>
        <w:t>概述</w:t>
      </w:r>
      <w:bookmarkEnd w:id="9"/>
    </w:p>
    <w:p>
      <w:pPr>
        <w:ind w:firstLine="400" w:firstLineChars="2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>
      <w:pPr>
        <w:ind w:firstLine="426" w:firstLineChars="213"/>
      </w:pPr>
      <w:r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>
      <w:pPr>
        <w:ind w:firstLine="426" w:firstLineChars="213"/>
      </w:pPr>
      <w:r>
        <w:rPr>
          <w:rFonts w:hint="eastAsia"/>
        </w:rPr>
        <w:t>系统</w:t>
      </w:r>
      <w:r>
        <w:t>管理员可以管理省用户。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人力资源市场用户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修改人力资源市场用户基本信息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数据填报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填报人力资源市场用户监测数据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查询人力资源市场用户以往调查期数据状态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创建监测点账号和基本信息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对当前调查期选择需录入数据的人力资源市场用户，上报备案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用户填报情况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查看审核人力资源市场用户上报的数据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上报本期数据，查询往期数据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按报送期导出人力资源市场用户信息、报表等数据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对本市已创建用户进行条件查询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分析全市人力资源市场用户采集数据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查看各市已备案监测点信息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按需要对备案监测点进行查询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审核地市上报的数据并汇总上报？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给谁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按报送期导出监测点信息、报表等数据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取样分析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分析全省备案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各行业的占比情况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图表分析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用图表方式分析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固定报表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输出六类固定格式报表到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word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设置上报时限、管理用户、监控系统运行情况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新增或删除市用户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系统运行情况</w:t>
            </w:r>
          </w:p>
        </w:tc>
      </w:tr>
    </w:tbl>
    <w:p/>
    <w:p>
      <w:pPr>
        <w:pStyle w:val="2"/>
        <w:numPr>
          <w:ilvl w:val="0"/>
          <w:numId w:val="1"/>
        </w:numPr>
        <w:ind w:left="720" w:hanging="720"/>
      </w:pPr>
      <w:bookmarkStart w:id="10" w:name="_Toc1118174133"/>
      <w:r>
        <w:rPr>
          <w:rFonts w:hint="eastAsia"/>
        </w:rPr>
        <w:t>总体</w:t>
      </w:r>
      <w:r>
        <w:t>设计</w:t>
      </w:r>
      <w:bookmarkEnd w:id="10"/>
    </w:p>
    <w:p>
      <w:pPr>
        <w:pStyle w:val="3"/>
      </w:pPr>
      <w:bookmarkStart w:id="11" w:name="_Toc523258434"/>
      <w:r>
        <w:rPr>
          <w:rFonts w:hint="eastAsia"/>
        </w:rPr>
        <w:t>处理流程</w:t>
      </w:r>
      <w:bookmarkEnd w:id="11"/>
    </w:p>
    <w:p>
      <w:r>
        <w:rPr>
          <w:rFonts w:hint="eastAsia"/>
        </w:rPr>
        <w:t>下面</w:t>
      </w:r>
      <w:r>
        <w:t>对主要的模块中主要处理流程进行描述。</w:t>
      </w:r>
    </w:p>
    <w:p>
      <w:pPr>
        <w:pStyle w:val="4"/>
      </w:pPr>
      <w:bookmarkStart w:id="12" w:name="_Toc458965773"/>
      <w:r>
        <w:rPr>
          <w:rFonts w:hint="eastAsia"/>
        </w:rPr>
        <w:t>用户</w:t>
      </w:r>
      <w:r>
        <w:t>登录模块</w:t>
      </w:r>
      <w:bookmarkEnd w:id="12"/>
    </w:p>
    <w:p>
      <w:r>
        <w:drawing>
          <wp:inline distT="0" distB="0" distL="114300" distR="114300">
            <wp:extent cx="3267710" cy="5813425"/>
            <wp:effectExtent l="0" t="0" r="8890" b="3175"/>
            <wp:docPr id="26" name="图片 26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unctional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76486787"/>
      <w:r>
        <w:rPr>
          <w:rFonts w:hint="eastAsia"/>
        </w:rPr>
        <w:t>监测点用户</w:t>
      </w:r>
      <w:r>
        <w:t>信息备案模块</w:t>
      </w:r>
      <w:bookmarkEnd w:id="13"/>
    </w:p>
    <w:p>
      <w:r>
        <w:drawing>
          <wp:inline distT="0" distB="0" distL="114300" distR="114300">
            <wp:extent cx="4916805" cy="7457440"/>
            <wp:effectExtent l="0" t="0" r="10795" b="10160"/>
            <wp:docPr id="28" name="图片 28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nctional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4" w:name="_Toc1318208203"/>
      <w:r>
        <w:rPr>
          <w:rFonts w:hint="eastAsia"/>
        </w:rPr>
        <w:t>报表数据</w:t>
      </w:r>
      <w:r>
        <w:t>上报模块</w:t>
      </w:r>
      <w:bookmarkEnd w:id="14"/>
    </w:p>
    <w:p>
      <w:r>
        <w:drawing>
          <wp:inline distT="0" distB="0" distL="114300" distR="114300">
            <wp:extent cx="4634230" cy="7309485"/>
            <wp:effectExtent l="0" t="0" r="13970" b="5715"/>
            <wp:docPr id="29" name="图片 29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unctionalFlow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26lt%3Bspan%20style%3D%26quot%3Bfont-size%3A%2011px%26quot%3B%26gt%3B%E5%B0%86%E6%9C%AC%E6%9C%9F%E8%AF%A5%E5%B8%82%E6%95%B0%E6%8D%AE%E6%B1%87%E6%80%BB%E5%AD%98%E5%85%A5%E6%95%B0%E6%8D%AE%E5%BA%93%E5%B9%B6%E5%B0%86%E7%BB%93%E6%9E%9C%E8%BF%94%E5%9B%9E%E9%A1%B5%E9%9D%A2%26lt%3B%2Fspan%26gt%3B%22%20style%3D%22rounded%3D0%3BwhiteSpace%3Dwrap%3Bhtml%3D1%3Bshadow%3D0%3BlabelBackgroundColor%3Dnone%3BstrokeWidth%3D1%3BfontFamily%3DVerdana%3BfontSize%3D8%3Balign%3Dcenter%3B%22%20vertex%3D%221%22%20parent%3D%221%22%3E%3CmxGeometry%20x%3D%22735%22%20y%3D%221470%22%20width%3D%22130%22%20height%3D%2270%22%20as%3D%22geometry%22%2F%3E%3C%2FmxCell%3E%3C%2Froot%3E%3C%2FmxGraphModel%3E</w:t>
      </w:r>
    </w:p>
    <w:p>
      <w:r>
        <w:drawing>
          <wp:inline distT="0" distB="0" distL="114300" distR="114300">
            <wp:extent cx="5942965" cy="6806565"/>
            <wp:effectExtent l="0" t="0" r="635" b="635"/>
            <wp:docPr id="30" name="图片 30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unctionalFlow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065" cy="5854065"/>
            <wp:effectExtent l="0" t="0" r="13335" b="13335"/>
            <wp:docPr id="31" name="图片 3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unctionalFlow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_Toc1683965369"/>
      <w:r>
        <w:rPr>
          <w:rFonts w:hint="eastAsia"/>
        </w:rPr>
        <w:t>系统</w:t>
      </w:r>
      <w:r>
        <w:t>管理模块</w:t>
      </w:r>
      <w:bookmarkEnd w:id="15"/>
    </w:p>
    <w:p>
      <w:r>
        <w:drawing>
          <wp:inline distT="0" distB="0" distL="114300" distR="114300">
            <wp:extent cx="5486400" cy="7197090"/>
            <wp:effectExtent l="0" t="0" r="0" b="16510"/>
            <wp:docPr id="33" name="图片 33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unctionalFlow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718972970"/>
      <w:r>
        <w:rPr>
          <w:rFonts w:hint="eastAsia"/>
          <w:lang w:val="en-US" w:eastAsia="zh-Hans"/>
        </w:rPr>
        <w:t>总体设计和模块外部设计</w:t>
      </w:r>
      <w:bookmarkEnd w:id="16"/>
    </w:p>
    <w:p>
      <w:pPr>
        <w:pStyle w:val="4"/>
      </w:pPr>
      <w:bookmarkStart w:id="17" w:name="_Toc2035708768"/>
      <w:r>
        <w:rPr>
          <w:rFonts w:hint="eastAsia"/>
          <w:lang w:val="en-US" w:eastAsia="zh-Hans"/>
        </w:rPr>
        <w:t>系统的架构说明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Hans"/>
        </w:rPr>
        <w:t>本系统采用Web应用</w:t>
      </w:r>
      <w:r>
        <w:rPr>
          <w:rFonts w:hint="eastAsia"/>
        </w:rPr>
        <w:t>5层</w:t>
      </w:r>
      <w:r>
        <w:rPr>
          <w:rFonts w:hint="eastAsia"/>
          <w:lang w:val="en-US" w:eastAsia="zh-Hans"/>
        </w:rPr>
        <w:t>架构。包括用户界面</w:t>
      </w:r>
      <w:r>
        <w:rPr>
          <w:rFonts w:hint="eastAsia"/>
        </w:rPr>
        <w:t>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UI</w:t>
      </w:r>
      <w:r>
        <w:rPr>
          <w:rFonts w:hint="default"/>
          <w:lang w:eastAsia="zh-Hans"/>
        </w:rPr>
        <w:t>)</w:t>
      </w:r>
      <w:r>
        <w:rPr>
          <w:rFonts w:hint="eastAsia"/>
        </w:rPr>
        <w:t>、控制层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)</w:t>
      </w:r>
      <w:r>
        <w:t>、业务逻辑层</w:t>
      </w:r>
      <w:r>
        <w:t>(</w:t>
      </w:r>
      <w:r>
        <w:rPr>
          <w:rFonts w:hint="eastAsia"/>
          <w:lang w:val="en-US" w:eastAsia="zh-Hans"/>
        </w:rPr>
        <w:t>BLL</w:t>
      </w:r>
      <w:r>
        <w:rPr>
          <w:rFonts w:hint="default"/>
          <w:lang w:eastAsia="zh-Hans"/>
        </w:rPr>
        <w:t>)</w:t>
      </w:r>
      <w:r>
        <w:t>、</w:t>
      </w:r>
      <w:r>
        <w:rPr>
          <w:rFonts w:hint="eastAsia"/>
          <w:lang w:val="en-US" w:eastAsia="zh-Hans"/>
        </w:rPr>
        <w:t>数据</w:t>
      </w:r>
      <w:r>
        <w:t>持久层和</w:t>
      </w:r>
      <w:r>
        <w:rPr>
          <w:rFonts w:hint="eastAsia"/>
          <w:lang w:val="en-US" w:eastAsia="zh-Hans"/>
        </w:rPr>
        <w:t>系统服务层，架构图</w:t>
      </w:r>
      <w:r>
        <w:rPr>
          <w:rFonts w:hint="eastAsia"/>
        </w:rPr>
        <w:t>如下所示。</w:t>
      </w:r>
      <w:r>
        <w:rPr>
          <w:rFonts w:hint="eastAsia"/>
        </w:rPr>
        <w:drawing>
          <wp:inline distT="0" distB="0" distL="114300" distR="114300">
            <wp:extent cx="4412615" cy="2903855"/>
            <wp:effectExtent l="0" t="0" r="6985" b="17145"/>
            <wp:docPr id="35" name="图片 35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unctionalFlow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用户界面层：由</w:t>
      </w:r>
      <w:r>
        <w:t xml:space="preserve">JSP </w:t>
      </w:r>
      <w:r>
        <w:rPr>
          <w:rFonts w:hint="eastAsia"/>
        </w:rPr>
        <w:t>页面组成，提供程序与用户之间交互的界面；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控制层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主要由</w:t>
      </w:r>
      <w:r>
        <w:t xml:space="preserve">Servlet </w:t>
      </w:r>
      <w:r>
        <w:rPr>
          <w:rFonts w:hint="eastAsia"/>
        </w:rPr>
        <w:t>进行控制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控制用户界面层和业务逻辑层进行数据交互；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业务逻辑层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用于处理程序中的各种业务逻辑；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持久化层由</w:t>
      </w:r>
      <w:r>
        <w:t xml:space="preserve">Hibernate </w:t>
      </w:r>
      <w:r>
        <w:rPr>
          <w:rFonts w:hint="eastAsia"/>
        </w:rPr>
        <w:t>框架组成，负责应用程序与关系型数据库之间的操作；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系统服务层：提供公共的服务性功能，供各个操作层使用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本系统采用</w:t>
      </w:r>
      <w:r>
        <w:t xml:space="preserve">MySQL </w:t>
      </w:r>
      <w:r>
        <w:rPr>
          <w:rFonts w:hint="eastAsia"/>
        </w:rPr>
        <w:t>数据库。</w:t>
      </w:r>
      <w:r>
        <w:rPr>
          <w:rFonts w:hint="eastAsia"/>
          <w:lang w:eastAsia="zh-Hans"/>
        </w:rPr>
        <w:t>’</w:t>
      </w:r>
    </w:p>
    <w:p>
      <w:pPr>
        <w:pStyle w:val="4"/>
      </w:pPr>
      <w:bookmarkStart w:id="18" w:name="_Toc447799772"/>
      <w:r>
        <w:rPr>
          <w:rFonts w:hint="eastAsia"/>
          <w:lang w:val="en-US" w:eastAsia="zh-Hans"/>
        </w:rPr>
        <w:t>模块外部设计</w:t>
      </w:r>
      <w:bookmarkEnd w:id="18"/>
    </w:p>
    <w:p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四个层级（Action（控制器类）、Service（业务领域类）、Dao（持久类</w:t>
      </w:r>
      <w:r>
        <w:rPr>
          <w:rFonts w:hint="eastAsia"/>
          <w:lang w:eastAsia="zh-Hans"/>
        </w:rPr>
        <w:t>，Data Access Object</w:t>
      </w:r>
      <w:bookmarkStart w:id="33" w:name="_GoBack"/>
      <w:bookmarkEnd w:id="33"/>
      <w:r>
        <w:rPr>
          <w:rFonts w:hint="eastAsia"/>
        </w:rPr>
        <w:t>）、</w:t>
      </w:r>
      <w:r>
        <w:t>Entity</w:t>
      </w:r>
      <w:r>
        <w:rPr>
          <w:rFonts w:hint="eastAsia"/>
        </w:rPr>
        <w:t>（实体层））</w:t>
      </w:r>
      <w:r>
        <w:t>来写</w:t>
      </w:r>
      <w:r>
        <w:rPr>
          <w:rFonts w:hint="eastAsia"/>
        </w:rPr>
        <w:t>，四个</w:t>
      </w:r>
      <w:r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eastAsia"/>
        </w:rPr>
        <w:t>Tool</w:t>
      </w:r>
      <w:r>
        <w:t>）</w:t>
      </w:r>
      <w:r>
        <w:rPr>
          <w:rFonts w:hint="eastAsia"/>
          <w:lang w:eastAsia="zh-Hans"/>
        </w:rPr>
        <w:t>。</w:t>
      </w:r>
    </w:p>
    <w:p>
      <w:pPr>
        <w:ind w:left="227" w:firstLine="200" w:firstLineChars="100"/>
        <w:rPr>
          <w:color w:val="FF0000"/>
        </w:rPr>
      </w:pPr>
    </w:p>
    <w:tbl>
      <w:tblPr>
        <w:tblStyle w:val="66"/>
        <w:tblW w:w="105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97"/>
        <w:gridCol w:w="1843"/>
        <w:gridCol w:w="2693"/>
        <w:gridCol w:w="350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8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50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-saveData():int;//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-back():int;//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-search():int;//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-comparative_analysis():int;//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-trend_analysis():int;//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+login():int;//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+change_info():int;//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+record():int;//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+change_pwd():int;//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+createUser():int;//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+deleteUser():int;//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+getUser():int;//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Anno</w:t>
            </w:r>
            <w:r>
              <w:rPr>
                <w:b/>
                <w:bCs/>
                <w:color w:val="000000"/>
                <w:sz w:val="18"/>
              </w:rPr>
              <w:t>uncementServlet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+release();//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InvestServlet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+create();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+chage();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r>
        <w:t>HttpServletRequest request</w:t>
      </w:r>
      <w:r>
        <w:rPr>
          <w:rFonts w:hint="eastAsia"/>
        </w:rPr>
        <w:t>,</w:t>
      </w:r>
      <w:r>
        <w:t>HttpServletResponse response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66"/>
        <w:tblW w:w="104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11"/>
        <w:gridCol w:w="1245"/>
        <w:gridCol w:w="743"/>
        <w:gridCol w:w="5435"/>
      </w:tblGrid>
      <w:tr>
        <w:tc>
          <w:tcPr>
            <w:tcW w:w="85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24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7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54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ManageData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2．Mana</w:t>
            </w:r>
            <w:r>
              <w:rPr>
                <w:b/>
                <w:bCs/>
                <w:color w:val="000000"/>
                <w:sz w:val="18"/>
              </w:rPr>
              <w:t>geUser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ManageAnnouncement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4．Manage</w:t>
            </w:r>
            <w:r>
              <w:rPr>
                <w:b/>
                <w:bCs/>
                <w:color w:val="000000"/>
                <w:sz w:val="18"/>
                <w:lang w:val="zh-CN"/>
              </w:rPr>
              <w:t>_Investperiod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ManageSystemState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tbl>
      <w:tblPr>
        <w:tblStyle w:val="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260"/>
        <w:gridCol w:w="1026"/>
        <w:gridCol w:w="1000"/>
        <w:gridCol w:w="42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02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212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r>
              <w:rPr>
                <w:b/>
                <w:bCs/>
                <w:color w:val="000000"/>
                <w:sz w:val="18"/>
              </w:rPr>
              <w:t>DataDao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>
              <w:rPr>
                <w:color w:val="000000"/>
                <w:sz w:val="18"/>
              </w:rPr>
              <w:t>;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AnnouncementDao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Invest_periodDao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p/>
    <w:tbl>
      <w:tblPr>
        <w:tblStyle w:val="6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58"/>
        <w:gridCol w:w="1701"/>
        <w:gridCol w:w="2835"/>
        <w:gridCol w:w="2125"/>
      </w:tblGrid>
      <w:tr>
        <w:tc>
          <w:tcPr>
            <w:tcW w:w="83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3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-demand_num:int </w:t>
            </w:r>
            <w:r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-demand_rate:int </w:t>
            </w:r>
            <w:r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-demand_mom:int </w:t>
            </w:r>
            <w:r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-demand_yoy:int </w:t>
            </w:r>
            <w:r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-apply_num:int </w:t>
            </w:r>
            <w:r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-apply_mom:double </w:t>
            </w:r>
            <w:r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-apply_yoy:double </w:t>
            </w:r>
            <w:r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-app_dem_rate:double </w:t>
            </w:r>
            <w:r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-vac_dem_rate:double </w:t>
            </w:r>
            <w:r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Total:DataItems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 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DemandOverApply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ApplyOverDemand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GenderSort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AgeSort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DegreeSort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SkillSort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-user_id:String;//</w:t>
            </w:r>
            <w:r>
              <w:rPr>
                <w:rFonts w:hint="eastAsia"/>
                <w:color w:val="000000"/>
                <w:sz w:val="18"/>
              </w:rPr>
              <w:t>用户编号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-user_name:String;//</w:t>
            </w:r>
            <w:r>
              <w:rPr>
                <w:rFonts w:hint="eastAsia"/>
                <w:color w:val="000000"/>
                <w:sz w:val="18"/>
              </w:rPr>
              <w:t>用户姓名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-password:String;//</w:t>
            </w:r>
            <w:r>
              <w:rPr>
                <w:rFonts w:hint="eastAsia"/>
                <w:color w:val="000000"/>
                <w:sz w:val="18"/>
              </w:rPr>
              <w:t>用户密码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-checked:int;//</w:t>
            </w:r>
            <w:r>
              <w:rPr>
                <w:rFonts w:hint="eastAsia"/>
                <w:color w:val="000000"/>
                <w:sz w:val="18"/>
              </w:rPr>
              <w:t>是否验证（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表示已验证，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表示未验证）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-role:String;//</w:t>
            </w:r>
            <w:r>
              <w:rPr>
                <w:rFonts w:hint="eastAsia"/>
                <w:color w:val="000000"/>
                <w:sz w:val="18"/>
              </w:rPr>
              <w:t>角色（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表示省级用户，</w:t>
            </w:r>
            <w:r>
              <w:rPr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表示市级用户，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表示监测点用户）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是否可用（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表示可用，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表示被禁用）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-belong:String;//</w:t>
            </w:r>
            <w:r>
              <w:rPr>
                <w:rFonts w:hint="eastAsia"/>
                <w:color w:val="000000"/>
                <w:sz w:val="18"/>
              </w:rPr>
              <w:t>所属市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-unit:String;//</w:t>
            </w:r>
            <w:r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-is_deleted;//</w:t>
            </w:r>
            <w:r>
              <w:rPr>
                <w:rFonts w:hint="eastAsia"/>
                <w:color w:val="000000"/>
                <w:sz w:val="18"/>
              </w:rPr>
              <w:t>是否被删除（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表示被删除，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-login_id:String;//</w:t>
            </w:r>
            <w:r>
              <w:rPr>
                <w:rFonts w:hint="eastAsia"/>
                <w:color w:val="000000"/>
                <w:sz w:val="18"/>
              </w:rPr>
              <w:t>监测点登陆人</w:t>
            </w:r>
            <w:r>
              <w:rPr>
                <w:color w:val="000000"/>
                <w:sz w:val="18"/>
              </w:rPr>
              <w:t>id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-site_code:String;//</w:t>
            </w:r>
            <w:r>
              <w:rPr>
                <w:rFonts w:hint="eastAsia"/>
                <w:color w:val="000000"/>
                <w:sz w:val="18"/>
              </w:rPr>
              <w:t>监测点编码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-site_name:String;//</w:t>
            </w:r>
            <w:r>
              <w:rPr>
                <w:rFonts w:hint="eastAsia"/>
                <w:color w:val="000000"/>
                <w:sz w:val="18"/>
              </w:rPr>
              <w:t>监测点名称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-site_region:String;//</w:t>
            </w:r>
            <w:r>
              <w:rPr>
                <w:rFonts w:hint="eastAsia"/>
                <w:color w:val="000000"/>
                <w:sz w:val="18"/>
              </w:rPr>
              <w:t>所属地区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-profession:String;//</w:t>
            </w:r>
            <w:r>
              <w:rPr>
                <w:rFonts w:hint="eastAsia"/>
                <w:color w:val="000000"/>
                <w:sz w:val="18"/>
              </w:rPr>
              <w:t>行业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-site_address:String;//</w:t>
            </w:r>
            <w:r>
              <w:rPr>
                <w:rFonts w:hint="eastAsia"/>
                <w:color w:val="000000"/>
                <w:sz w:val="18"/>
              </w:rPr>
              <w:t>监测点地址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-liable_person:String;//</w:t>
            </w:r>
            <w:r>
              <w:rPr>
                <w:rFonts w:hint="eastAsia"/>
                <w:color w:val="000000"/>
                <w:sz w:val="18"/>
              </w:rPr>
              <w:t>责任人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-mobile_number:String;//</w:t>
            </w:r>
            <w:r>
              <w:rPr>
                <w:rFonts w:hint="eastAsia"/>
                <w:color w:val="000000"/>
                <w:sz w:val="18"/>
              </w:rPr>
              <w:t>手机号码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-phone_number:String;//</w:t>
            </w:r>
            <w:r>
              <w:rPr>
                <w:rFonts w:hint="eastAsia"/>
                <w:color w:val="000000"/>
                <w:sz w:val="18"/>
              </w:rPr>
              <w:t>电话号码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-fax_number:String;//</w:t>
            </w:r>
            <w:r>
              <w:rPr>
                <w:rFonts w:hint="eastAsia"/>
                <w:color w:val="000000"/>
                <w:sz w:val="18"/>
              </w:rPr>
              <w:t>传真号码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监测点信息是否上报备案（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表示已上报备案，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-city_name:String;//</w:t>
            </w:r>
            <w:r>
              <w:rPr>
                <w:rFonts w:hint="eastAsia"/>
                <w:color w:val="000000"/>
                <w:sz w:val="18"/>
              </w:rPr>
              <w:t>城市名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-city_code:String;//</w:t>
            </w:r>
            <w:r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-province_name:String;//</w:t>
            </w:r>
            <w:r>
              <w:rPr>
                <w:rFonts w:hint="eastAsia"/>
                <w:color w:val="000000"/>
                <w:sz w:val="18"/>
              </w:rPr>
              <w:t>省名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-provice_code:String;//</w:t>
            </w:r>
            <w:r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-system_name:String;//</w:t>
            </w:r>
            <w:r>
              <w:rPr>
                <w:rFonts w:hint="eastAsia"/>
                <w:color w:val="000000"/>
                <w:sz w:val="18"/>
              </w:rPr>
              <w:t>管理员姓名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-system_code:String;//</w:t>
            </w:r>
            <w:r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-id:String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-title:String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-context:String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-time:String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-publisher:String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Invest_period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-month:String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-begindate:String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-enddate:String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-CPU:double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-RAM:double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-ROM:double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/>
    <w:p>
      <w:pPr>
        <w:pStyle w:val="3"/>
      </w:pPr>
      <w:bookmarkStart w:id="19" w:name="_Toc1388068916"/>
      <w:r>
        <w:rPr>
          <w:rFonts w:hint="eastAsia"/>
          <w:lang w:val="en-US" w:eastAsia="zh-Hans"/>
        </w:rPr>
        <w:t>功能分配</w:t>
      </w:r>
      <w:bookmarkEnd w:id="19"/>
    </w:p>
    <w:p>
      <w:pPr>
        <w:ind w:firstLine="426" w:firstLineChars="213"/>
        <w:rPr>
          <w:rFonts w:hint="eastAsia"/>
        </w:rPr>
      </w:pPr>
      <w:r>
        <w:rPr>
          <w:rFonts w:hint="eastAsia"/>
          <w:lang w:val="en-US" w:eastAsia="zh-Hans"/>
        </w:rPr>
        <w:t>构件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包视图</w:t>
      </w:r>
      <w:r>
        <w:rPr>
          <w:rFonts w:hint="eastAsia"/>
        </w:rPr>
        <w:t>。</w:t>
      </w:r>
    </w:p>
    <w:p>
      <w:pPr>
        <w:ind w:firstLine="596" w:firstLineChars="213"/>
        <w:rPr>
          <w:rFonts w:hint="eastAsia"/>
        </w:rPr>
      </w:pPr>
      <w:r>
        <w:rPr>
          <w:rFonts w:ascii="Tahoma" w:hAnsi="Tahoma" w:cs="Tahoma"/>
          <w:sz w:val="28"/>
          <w:szCs w:val="28"/>
        </w:rPr>
        <w:drawing>
          <wp:inline distT="0" distB="0" distL="114300" distR="114300">
            <wp:extent cx="4401185" cy="6009640"/>
            <wp:effectExtent l="0" t="0" r="18415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</w:p>
    <w:p>
      <w:pPr>
        <w:pStyle w:val="2"/>
        <w:numPr>
          <w:ilvl w:val="0"/>
          <w:numId w:val="1"/>
        </w:numPr>
        <w:ind w:hanging="11"/>
      </w:pPr>
      <w:bookmarkStart w:id="20" w:name="_Toc1159413851"/>
      <w:r>
        <w:rPr>
          <w:rFonts w:hint="eastAsia"/>
        </w:rPr>
        <w:t>接口</w:t>
      </w:r>
      <w:r>
        <w:t>设计</w:t>
      </w:r>
      <w:bookmarkEnd w:id="20"/>
    </w:p>
    <w:p>
      <w:pPr>
        <w:pStyle w:val="3"/>
      </w:pPr>
      <w:bookmarkStart w:id="21" w:name="_Toc1980879"/>
      <w:r>
        <w:rPr>
          <w:rFonts w:hint="eastAsia"/>
        </w:rPr>
        <w:t>外部</w:t>
      </w:r>
      <w:r>
        <w:t>接口</w:t>
      </w:r>
      <w:bookmarkEnd w:id="21"/>
    </w:p>
    <w:p>
      <w:pPr>
        <w:ind w:firstLine="426" w:firstLineChars="213"/>
      </w:pPr>
      <w:r>
        <w:rPr>
          <w:rFonts w:hint="eastAsia"/>
        </w:rPr>
        <w:t>本系统只针对“省人力资源</w:t>
      </w:r>
      <w:r>
        <w:t>数据采集系统”</w:t>
      </w:r>
      <w:r>
        <w:rPr>
          <w:rFonts w:hint="eastAsia"/>
        </w:rPr>
        <w:t>使用，不与其他系统产生交互，因此不存在与外部的接口。</w:t>
      </w:r>
    </w:p>
    <w:p/>
    <w:p>
      <w:pPr>
        <w:pStyle w:val="3"/>
      </w:pPr>
      <w:bookmarkStart w:id="22" w:name="_Toc1080378648"/>
      <w:r>
        <w:rPr>
          <w:rFonts w:hint="eastAsia"/>
        </w:rPr>
        <w:t>内部</w:t>
      </w:r>
      <w:r>
        <w:t>接口</w:t>
      </w:r>
      <w:bookmarkEnd w:id="22"/>
    </w:p>
    <w:p>
      <w:pPr>
        <w:ind w:firstLine="426" w:firstLineChars="213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,表现层。内部接口是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引用数据持久层以访问数据库；控制层</w:t>
      </w:r>
      <w:r>
        <w:t>引用业务逻辑层来完成主要业务逻辑操作，</w:t>
      </w:r>
      <w:r>
        <w:rPr>
          <w:rFonts w:hint="eastAsia"/>
        </w:rPr>
        <w:t>表现层引用控制层以实现控件等的事件处理。</w:t>
      </w:r>
    </w:p>
    <w:p/>
    <w:p>
      <w:pPr>
        <w:pStyle w:val="2"/>
      </w:pPr>
      <w:bookmarkStart w:id="23" w:name="_Toc949701551"/>
      <w:r>
        <w:rPr>
          <w:rFonts w:hint="eastAsia"/>
          <w:lang w:val="en-US" w:eastAsia="zh-Hans"/>
        </w:rPr>
        <w:t>数据结构设计</w:t>
      </w:r>
      <w:bookmarkEnd w:id="23"/>
    </w:p>
    <w:p>
      <w:pPr>
        <w:pStyle w:val="3"/>
      </w:pPr>
      <w:bookmarkStart w:id="24" w:name="_Toc1535503153"/>
      <w:r>
        <w:rPr>
          <w:rFonts w:hint="eastAsia"/>
          <w:lang w:val="en-US" w:eastAsia="zh-Hans"/>
        </w:rPr>
        <w:t>逻辑结构设计</w:t>
      </w:r>
      <w:bookmarkEnd w:id="24"/>
    </w:p>
    <w:p>
      <w:pPr>
        <w:pStyle w:val="3"/>
      </w:pPr>
      <w:bookmarkStart w:id="25" w:name="_Toc890506472"/>
      <w:r>
        <w:rPr>
          <w:rFonts w:hint="eastAsia"/>
          <w:lang w:val="en-US" w:eastAsia="zh-Hans"/>
        </w:rPr>
        <w:t>物理结构设计</w:t>
      </w:r>
      <w:bookmarkEnd w:id="25"/>
    </w:p>
    <w:p>
      <w:pPr>
        <w:pStyle w:val="3"/>
      </w:pPr>
      <w:bookmarkStart w:id="26" w:name="_Toc928738961"/>
      <w:r>
        <w:rPr>
          <w:rFonts w:hint="eastAsia"/>
          <w:lang w:val="en-US" w:eastAsia="zh-Hans"/>
        </w:rPr>
        <w:t>数据结构与程序的关系</w:t>
      </w:r>
      <w:bookmarkEnd w:id="26"/>
    </w:p>
    <w:p>
      <w:pPr>
        <w:pStyle w:val="2"/>
      </w:pPr>
      <w:bookmarkStart w:id="27" w:name="_Toc1404571131"/>
      <w:r>
        <w:rPr>
          <w:rFonts w:hint="eastAsia"/>
          <w:lang w:val="en-US" w:eastAsia="zh-Hans"/>
        </w:rPr>
        <w:t>运行设计</w:t>
      </w:r>
      <w:bookmarkEnd w:id="27"/>
    </w:p>
    <w:p>
      <w:pPr>
        <w:pStyle w:val="3"/>
      </w:pPr>
      <w:bookmarkStart w:id="28" w:name="_Toc1486750893"/>
      <w:r>
        <w:rPr>
          <w:rFonts w:hint="eastAsia"/>
          <w:lang w:val="en-US" w:eastAsia="zh-Hans"/>
        </w:rPr>
        <w:t>运行模块的组合</w:t>
      </w:r>
      <w:bookmarkEnd w:id="28"/>
    </w:p>
    <w:p>
      <w:pPr>
        <w:pStyle w:val="3"/>
      </w:pPr>
      <w:bookmarkStart w:id="29" w:name="_Toc1850025806"/>
      <w:r>
        <w:rPr>
          <w:rFonts w:hint="eastAsia"/>
          <w:lang w:val="en-US" w:eastAsia="zh-Hans"/>
        </w:rPr>
        <w:t>运行控制</w:t>
      </w:r>
      <w:bookmarkEnd w:id="29"/>
    </w:p>
    <w:p>
      <w:pPr>
        <w:pStyle w:val="2"/>
      </w:pPr>
      <w:bookmarkStart w:id="30" w:name="_Toc2115480176"/>
      <w:r>
        <w:rPr>
          <w:rFonts w:hint="eastAsia"/>
        </w:rPr>
        <w:t>出错</w:t>
      </w:r>
      <w:r>
        <w:t>处理设计</w:t>
      </w:r>
      <w:bookmarkEnd w:id="30"/>
    </w:p>
    <w:p>
      <w:pPr>
        <w:ind w:firstLine="426" w:firstLineChars="213"/>
      </w:pPr>
      <w:r>
        <w:rPr>
          <w:rFonts w:hint="eastAsia"/>
        </w:rPr>
        <w:t>由于用户的不合法操作而出错时会提示错误信息，指引用户按一定的步骤进行合法操作。同时跳转到指定的错误处理页面或弹出出错信息对话框。</w:t>
      </w:r>
    </w:p>
    <w:p>
      <w:pPr>
        <w:ind w:firstLine="426" w:firstLineChars="213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>
      <w:pPr>
        <w:pStyle w:val="2"/>
      </w:pPr>
      <w:bookmarkStart w:id="31" w:name="_Toc1136058300"/>
      <w:r>
        <w:rPr>
          <w:rFonts w:hint="eastAsia"/>
        </w:rPr>
        <w:t>安全</w:t>
      </w:r>
      <w:r>
        <w:t>保密设计</w:t>
      </w:r>
      <w:bookmarkEnd w:id="31"/>
    </w:p>
    <w:p>
      <w:pPr>
        <w:ind w:firstLine="426" w:firstLineChars="213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>
      <w:pPr>
        <w:ind w:firstLine="426" w:firstLineChars="213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>
      <w:pPr>
        <w:pStyle w:val="2"/>
      </w:pPr>
      <w:bookmarkStart w:id="32" w:name="_Toc454742623"/>
      <w:r>
        <w:rPr>
          <w:rFonts w:hint="eastAsia"/>
          <w:lang w:val="en-US" w:eastAsia="zh-Hans"/>
        </w:rPr>
        <w:t>维护设计</w:t>
      </w:r>
      <w:bookmarkEnd w:id="32"/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&lt;B</w:t>
          </w:r>
          <w:r>
            <w:rPr>
              <w:rFonts w:ascii="Times New Roman"/>
            </w:rPr>
            <w:t>IT</w:t>
          </w:r>
          <w:r>
            <w:rPr>
              <w:rFonts w:hint="eastAsia" w:ascii="Times New Roman"/>
              <w:lang w:val="en-US" w:eastAsia="zh-Hans"/>
            </w:rPr>
            <w:t>CS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18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&lt;B</w:t>
    </w:r>
    <w:r>
      <w:rPr>
        <w:rFonts w:ascii="Arial" w:hAnsi="Arial"/>
        <w:b/>
        <w:sz w:val="36"/>
      </w:rPr>
      <w:t>IT</w:t>
    </w:r>
    <w:r>
      <w:rPr>
        <w:rFonts w:hint="eastAsia" w:ascii="Arial" w:hAnsi="Arial"/>
        <w:b/>
        <w:sz w:val="36"/>
        <w:lang w:val="en-US" w:eastAsia="zh-Hans"/>
      </w:rPr>
      <w:t>CS</w:t>
    </w:r>
    <w:r>
      <w:rPr>
        <w:rFonts w:hint="default" w:ascii="Arial" w:hAnsi="Arial"/>
        <w:b/>
        <w:sz w:val="36"/>
        <w:lang w:eastAsia="zh-Hans"/>
      </w:rPr>
      <w:t>2017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&lt;省人力资源</w:t>
          </w:r>
          <w:r>
            <w:rPr>
              <w:rFonts w:ascii="Times New Roman"/>
            </w:rPr>
            <w:t>市场数据采集系统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hint="eastAsia" w:ascii="Times New Roman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ascii="Times New Roman"/>
            </w:rPr>
            <w:t>1</w:t>
          </w:r>
          <w:r>
            <w:rPr>
              <w:rFonts w:ascii="Times New Roman"/>
            </w:rPr>
            <w:t>/1</w:t>
          </w:r>
          <w:r>
            <w:rPr>
              <w:rFonts w:ascii="Times New Roman"/>
            </w:rPr>
            <w:t>1</w:t>
          </w:r>
          <w:r>
            <w:rPr>
              <w:rFonts w:ascii="Times New Roman"/>
            </w:rPr>
            <w:t>/</w:t>
          </w:r>
          <w:r>
            <w:rPr>
              <w:rFonts w:ascii="Times New Roman"/>
            </w:rPr>
            <w:t>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&lt;HLD&gt;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4DA730E"/>
    <w:multiLevelType w:val="multilevel"/>
    <w:tmpl w:val="24DA730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49C61CF"/>
    <w:multiLevelType w:val="multilevel"/>
    <w:tmpl w:val="449C61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1BB35"/>
    <w:multiLevelType w:val="singleLevel"/>
    <w:tmpl w:val="5FA1BB3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  <w:rsid w:val="775F1E50"/>
    <w:rsid w:val="7FAD626D"/>
    <w:rsid w:val="7FBABC6C"/>
    <w:rsid w:val="DED28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link w:val="62"/>
    <w:uiPriority w:val="0"/>
    <w:pPr>
      <w:ind w:left="900" w:hanging="900"/>
    </w:pPr>
  </w:style>
  <w:style w:type="paragraph" w:styleId="13">
    <w:name w:val="caption"/>
    <w:basedOn w:val="1"/>
    <w:next w:val="1"/>
    <w:link w:val="65"/>
    <w:qFormat/>
    <w:uiPriority w:val="0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semiHidden/>
    <w:uiPriority w:val="0"/>
    <w:pPr>
      <w:keepLines/>
      <w:spacing w:after="120"/>
      <w:ind w:left="720"/>
    </w:pPr>
  </w:style>
  <w:style w:type="paragraph" w:styleId="16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uiPriority w:val="0"/>
  </w:style>
  <w:style w:type="character" w:styleId="33">
    <w:name w:val="FollowedHyperlink"/>
    <w:basedOn w:val="30"/>
    <w:semiHidden/>
    <w:qFormat/>
    <w:uiPriority w:val="0"/>
    <w:rPr>
      <w:color w:val="800080"/>
      <w:u w:val="single"/>
    </w:rPr>
  </w:style>
  <w:style w:type="character" w:styleId="34">
    <w:name w:val="Hyperlink"/>
    <w:basedOn w:val="30"/>
    <w:semiHidden/>
    <w:qFormat/>
    <w:uiPriority w:val="0"/>
    <w:rPr>
      <w:color w:val="0000FF"/>
      <w:u w:val="single"/>
    </w:rPr>
  </w:style>
  <w:style w:type="character" w:styleId="35">
    <w:name w:val="footnote reference"/>
    <w:basedOn w:val="30"/>
    <w:semiHidden/>
    <w:qFormat/>
    <w:uiPriority w:val="0"/>
    <w:rPr>
      <w:sz w:val="20"/>
      <w:vertAlign w:val="superscript"/>
    </w:rPr>
  </w:style>
  <w:style w:type="table" w:styleId="37">
    <w:name w:val="Table Grid"/>
    <w:basedOn w:val="3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No Spacing"/>
    <w:qFormat/>
    <w:uiPriority w:val="1"/>
    <w:pPr>
      <w:widowControl w:val="0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58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59">
    <w:name w:val="列出段落1"/>
    <w:basedOn w:val="1"/>
    <w:uiPriority w:val="0"/>
    <w:pPr>
      <w:ind w:firstLine="420" w:firstLineChars="200"/>
    </w:pPr>
  </w:style>
  <w:style w:type="paragraph" w:customStyle="1" w:styleId="60">
    <w:name w:val="列出段落2"/>
    <w:basedOn w:val="1"/>
    <w:uiPriority w:val="0"/>
    <w:pPr>
      <w:ind w:firstLine="420" w:firstLineChars="200"/>
    </w:pPr>
  </w:style>
  <w:style w:type="paragraph" w:customStyle="1" w:styleId="61">
    <w:name w:val="列出段落3"/>
    <w:basedOn w:val="1"/>
    <w:uiPriority w:val="0"/>
    <w:pPr>
      <w:ind w:firstLine="420" w:firstLineChars="200"/>
    </w:pPr>
  </w:style>
  <w:style w:type="character" w:customStyle="1" w:styleId="62">
    <w:name w:val="正文缩进 Char"/>
    <w:link w:val="12"/>
    <w:uiPriority w:val="0"/>
    <w:rPr>
      <w:rFonts w:ascii="宋体"/>
    </w:rPr>
  </w:style>
  <w:style w:type="character" w:customStyle="1" w:styleId="63">
    <w:name w:val="表格抬头1 Char Char"/>
    <w:link w:val="64"/>
    <w:qFormat/>
    <w:uiPriority w:val="0"/>
    <w:rPr>
      <w:b/>
      <w:kern w:val="2"/>
      <w:sz w:val="21"/>
      <w:szCs w:val="22"/>
    </w:rPr>
  </w:style>
  <w:style w:type="paragraph" w:customStyle="1" w:styleId="64">
    <w:name w:val="表格抬头1"/>
    <w:basedOn w:val="12"/>
    <w:link w:val="63"/>
    <w:qFormat/>
    <w:uiPriority w:val="0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65">
    <w:name w:val="题注 Char"/>
    <w:link w:val="13"/>
    <w:qFormat/>
    <w:uiPriority w:val="0"/>
    <w:rPr>
      <w:rFonts w:eastAsia="微软雅黑"/>
      <w:kern w:val="2"/>
      <w:sz w:val="18"/>
      <w:szCs w:val="22"/>
    </w:rPr>
  </w:style>
  <w:style w:type="table" w:customStyle="1" w:styleId="66">
    <w:name w:val="Grid Table Light"/>
    <w:basedOn w:val="3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&lt;公司名称&gt;</Company>
  <Pages>18</Pages>
  <Words>1713</Words>
  <Characters>9767</Characters>
  <Lines>81</Lines>
  <Paragraphs>22</Paragraphs>
  <TotalTime>0</TotalTime>
  <ScaleCrop>false</ScaleCrop>
  <LinksUpToDate>false</LinksUpToDate>
  <CharactersWithSpaces>11458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2015-12-14T13:28:00Z</dcterms:created>
  <dc:creator>stephanie</dc:creator>
  <cp:lastModifiedBy>qinxuanwu</cp:lastModifiedBy>
  <dcterms:modified xsi:type="dcterms:W3CDTF">2020-11-04T04:38:37Z</dcterms:modified>
  <dc:subject>&lt;项目名称&gt;</dc:subject>
  <dc:title>软件需求规约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