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1A" w:rsidRPr="006A76FE" w:rsidRDefault="009E04E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39681A" w:rsidRPr="006A76FE" w:rsidRDefault="009E04E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Тема 1: ПАРАЛЕЛІЗМ ДАНИХ ТА ПАРАЛЕЛІЗМ ЗАДАЧ (Ч. 2)</w:t>
      </w:r>
    </w:p>
    <w:p w:rsidR="0039681A" w:rsidRPr="006A76FE" w:rsidRDefault="009E04E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:rsidR="0039681A" w:rsidRPr="006A76FE" w:rsidRDefault="009E04E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програму, що використовує для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Parallel.For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(). Провести ряд обчислювальних експериментів із різним типом елементів масиву (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); різною кількістю елементів масиву; різною складністю обчислень:</w:t>
      </w:r>
    </w:p>
    <w:p w:rsidR="0039681A" w:rsidRPr="006A76FE" w:rsidRDefault="009E04E8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66165" cy="1066800"/>
            <wp:effectExtent l="0" t="0" r="63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751" cy="1067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81A" w:rsidRPr="006A76FE" w:rsidRDefault="009E04E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Виміряти час, що витрачається паралельним способом обробки та послідовним. Результати експериментів оформити у вигляді таблиці. Зробити висновки.</w:t>
      </w:r>
    </w:p>
    <w:p w:rsidR="0039681A" w:rsidRPr="006A76FE" w:rsidRDefault="009E04E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Модифікувати попередню програму (створивши новий проект у рішенні) таким чином, щоб відбувався вихід з паралельного циклу за умови входження значення елемента у деякий окіл деякого числа (число та відхилення задаються константами).</w:t>
      </w:r>
    </w:p>
    <w:p w:rsidR="0039681A" w:rsidRPr="006A76FE" w:rsidRDefault="009E04E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Повторити приклади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</w:p>
    <w:p w:rsidR="0039681A" w:rsidRPr="006A76FE" w:rsidRDefault="009E04E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Модифікувати попередню програму (створивши новий проект у рішенні) таким чином, щоб тіло паралельного циклу задавалося лямбда-виразом.</w:t>
      </w:r>
    </w:p>
    <w:p w:rsidR="0039681A" w:rsidRPr="006A76FE" w:rsidRDefault="0039681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681A" w:rsidRPr="006A76FE" w:rsidRDefault="0039681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60"/>
        <w:gridCol w:w="1560"/>
        <w:gridCol w:w="1560"/>
        <w:gridCol w:w="1560"/>
      </w:tblGrid>
      <w:tr w:rsidR="0039681A" w:rsidRPr="006A76FE">
        <w:trPr>
          <w:trHeight w:val="48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E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Спосіб обробки</w:t>
            </w:r>
          </w:p>
          <w:p w:rsidR="0039681A" w:rsidRPr="006A76FE" w:rsidRDefault="009E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Складність обчислень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423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423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Паралельний</w:t>
            </w:r>
          </w:p>
        </w:tc>
      </w:tr>
      <w:tr w:rsidR="0039681A" w:rsidRPr="006A76FE">
        <w:trPr>
          <w:trHeight w:val="48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396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E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 обробки (секунди)</w:t>
            </w:r>
          </w:p>
        </w:tc>
      </w:tr>
      <w:tr w:rsidR="0039681A" w:rsidRPr="006A76FE">
        <w:trPr>
          <w:trHeight w:val="48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396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E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Integer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E04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E04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Integer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E04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A76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</w:p>
        </w:tc>
      </w:tr>
      <w:tr w:rsidR="0039681A" w:rsidRPr="006A76FE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81A" w:rsidRPr="006A76FE" w:rsidRDefault="006A7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x= x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uk-UA"/>
                  </w:rPr>
                  <m:t>/10</m:t>
                </m:r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1,4069356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 w:rsidP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1,453328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0,4103983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0,469245</w:t>
            </w:r>
          </w:p>
        </w:tc>
      </w:tr>
      <w:tr w:rsidR="0039681A" w:rsidRPr="006A76FE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81A" w:rsidRPr="006A76FE" w:rsidRDefault="006A76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uk-UA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uk-UA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π</m:t>
                </m:r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0,5927225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0,5581479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0,1841632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0,2072709</w:t>
            </w:r>
          </w:p>
        </w:tc>
      </w:tr>
      <w:tr w:rsidR="0039681A" w:rsidRPr="006A76FE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81A" w:rsidRPr="006A76FE" w:rsidRDefault="006A76FE" w:rsidP="0020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/>
                  </w:rPr>
                  <w:lastRenderedPageBreak/>
                  <m:t xml:space="preserve">x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1,5521812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1,5694029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1,2786856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0,3854418</w:t>
            </w:r>
          </w:p>
        </w:tc>
      </w:tr>
      <w:tr w:rsidR="0039681A" w:rsidRPr="006A76FE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81A" w:rsidRPr="006A76FE" w:rsidRDefault="009E04E8" w:rsidP="002009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x 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π</m:t>
                    </m:r>
                  </m:sup>
                </m:sSup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4,3786736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1,6985488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A76FE" w:rsidRDefault="00660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060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1,3490834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681A" w:rsidRPr="00660608" w:rsidRDefault="0090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015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0,5092929</w:t>
            </w:r>
          </w:p>
        </w:tc>
      </w:tr>
    </w:tbl>
    <w:p w:rsidR="0039681A" w:rsidRDefault="0066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60608" w:rsidRDefault="0066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Дослідження</w:t>
      </w:r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часу обробки для послідовного та паралельного виконання операцій з </w:t>
      </w:r>
      <w:proofErr w:type="spellStart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цілочисельними</w:t>
      </w:r>
      <w:proofErr w:type="spellEnd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>) та дійсними (</w:t>
      </w:r>
      <w:proofErr w:type="spellStart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числами показує, що паралельне виконання є значно швидшим у всіх випадках, особливо ефективним виявляється для складних математичних обчислень, таких як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w:br/>
        </m:r>
        <m: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x 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π</m:t>
            </m:r>
          </m:sup>
        </m:sSup>
      </m:oMath>
      <w:r w:rsidR="000513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x =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π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π</m:t>
            </m:r>
          </m:sup>
        </m:sSup>
      </m:oMath>
      <w:r w:rsidRPr="00660608">
        <w:rPr>
          <w:rFonts w:ascii="Times New Roman" w:eastAsia="Times New Roman" w:hAnsi="Times New Roman" w:cs="Times New Roman"/>
          <w:sz w:val="28"/>
          <w:szCs w:val="28"/>
          <w:lang w:val="uk-UA"/>
        </w:rPr>
        <w:t>. Це підтверджує переваги використання багатопоточності у багатоядерних системах, демонструючи її значний потенціал для покращення продуктивності в обчислювальних задачах.</w:t>
      </w:r>
    </w:p>
    <w:p w:rsidR="0020095D" w:rsidRDefault="0020095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095D" w:rsidRPr="006A76FE" w:rsidRDefault="0020095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681A" w:rsidRPr="006A76FE" w:rsidRDefault="009E04E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6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у ході лабораторної роботи було детальніше розглянуто термін паралелізм. Було досліджено створення паралельних задач, використовуючи методи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Parallel.For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Також було проведено експеримент на дослідження витрати часу послідовно оброблюваних даних та паралельно оброблюваних даних. У результаті </w:t>
      </w:r>
      <w:proofErr w:type="spellStart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>дійдено</w:t>
      </w:r>
      <w:proofErr w:type="spellEnd"/>
      <w:r w:rsidRPr="006A76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висновків, що не завжди паралельний підхід обробки даних є ефективнішим за послідовний.</w:t>
      </w:r>
    </w:p>
    <w:sectPr w:rsidR="0039681A" w:rsidRPr="006A7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C8F"/>
    <w:multiLevelType w:val="multilevel"/>
    <w:tmpl w:val="96803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5563CC"/>
    <w:multiLevelType w:val="multilevel"/>
    <w:tmpl w:val="86FE3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1A"/>
    <w:rsid w:val="0005138E"/>
    <w:rsid w:val="0020095D"/>
    <w:rsid w:val="0039681A"/>
    <w:rsid w:val="00423BA5"/>
    <w:rsid w:val="00660608"/>
    <w:rsid w:val="006A76FE"/>
    <w:rsid w:val="00901553"/>
    <w:rsid w:val="009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2F5F"/>
  <w15:docId w15:val="{6F920E5C-AED8-4C0B-9136-C64A908F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2009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Булгакова</dc:creator>
  <cp:lastModifiedBy>Анна Булгакова</cp:lastModifiedBy>
  <cp:revision>2</cp:revision>
  <dcterms:created xsi:type="dcterms:W3CDTF">2025-03-13T12:00:00Z</dcterms:created>
  <dcterms:modified xsi:type="dcterms:W3CDTF">2025-03-13T12:00:00Z</dcterms:modified>
</cp:coreProperties>
</file>