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A75FE7" w14:textId="77777777" w:rsidR="006C20D2" w:rsidRPr="00FF0511" w:rsidRDefault="00F417EB" w:rsidP="002409BC">
      <w:pPr>
        <w:suppressLineNumbers/>
        <w:spacing w:line="360" w:lineRule="auto"/>
        <w:rPr>
          <w:rFonts w:ascii="Times New Roman" w:hAnsi="Times New Roman" w:cs="Times New Roman"/>
          <w:b/>
          <w:bCs/>
          <w:sz w:val="21"/>
          <w:szCs w:val="21"/>
          <w:lang w:val="en-CA"/>
        </w:rPr>
      </w:pPr>
      <w:bookmarkStart w:id="0" w:name="_Toc195617975"/>
      <w:r w:rsidRPr="00FF0511">
        <w:rPr>
          <w:rFonts w:ascii="Times New Roman" w:hAnsi="Times New Roman" w:cs="Times New Roman"/>
          <w:b/>
          <w:bCs/>
          <w:sz w:val="21"/>
          <w:szCs w:val="21"/>
          <w:lang w:val="en-CA"/>
        </w:rPr>
        <w:t>Title</w:t>
      </w:r>
    </w:p>
    <w:p w14:paraId="79A5E378" w14:textId="26E2421C" w:rsidR="00F417EB" w:rsidRPr="00FF0511" w:rsidRDefault="00A27C2C" w:rsidP="002409BC">
      <w:pPr>
        <w:suppressLineNumbers/>
        <w:spacing w:line="360" w:lineRule="auto"/>
        <w:rPr>
          <w:rFonts w:ascii="Times New Roman" w:hAnsi="Times New Roman" w:cs="Times New Roman"/>
          <w:sz w:val="21"/>
          <w:szCs w:val="21"/>
          <w:lang w:val="en-CA"/>
        </w:rPr>
      </w:pPr>
      <w:r>
        <w:rPr>
          <w:rFonts w:ascii="Times New Roman" w:hAnsi="Times New Roman" w:cs="Times New Roman"/>
          <w:sz w:val="21"/>
          <w:szCs w:val="21"/>
          <w:lang w:val="en-CA"/>
        </w:rPr>
        <w:t xml:space="preserve">Large winter home ranges in urban habitats </w:t>
      </w:r>
      <w:r w:rsidR="27ED741F" w:rsidRPr="344A609C">
        <w:rPr>
          <w:rFonts w:ascii="Times New Roman" w:hAnsi="Times New Roman" w:cs="Times New Roman"/>
          <w:sz w:val="21"/>
          <w:szCs w:val="21"/>
          <w:lang w:val="en-CA"/>
        </w:rPr>
        <w:t xml:space="preserve">for a very short distance migrant, the </w:t>
      </w:r>
      <w:r w:rsidR="005F29AF">
        <w:rPr>
          <w:rFonts w:ascii="Times New Roman" w:hAnsi="Times New Roman" w:cs="Times New Roman"/>
          <w:sz w:val="21"/>
          <w:szCs w:val="21"/>
          <w:lang w:val="en-CA"/>
        </w:rPr>
        <w:t>N</w:t>
      </w:r>
      <w:r w:rsidR="27ED741F" w:rsidRPr="344A609C">
        <w:rPr>
          <w:rFonts w:ascii="Times New Roman" w:hAnsi="Times New Roman" w:cs="Times New Roman"/>
          <w:sz w:val="21"/>
          <w:szCs w:val="21"/>
          <w:lang w:val="en-CA"/>
        </w:rPr>
        <w:t xml:space="preserve">orthern </w:t>
      </w:r>
      <w:r w:rsidR="005F29AF">
        <w:rPr>
          <w:rFonts w:ascii="Times New Roman" w:hAnsi="Times New Roman" w:cs="Times New Roman"/>
          <w:sz w:val="21"/>
          <w:szCs w:val="21"/>
          <w:lang w:val="en-CA"/>
        </w:rPr>
        <w:t>C</w:t>
      </w:r>
      <w:r w:rsidR="27ED741F" w:rsidRPr="344A609C">
        <w:rPr>
          <w:rFonts w:ascii="Times New Roman" w:hAnsi="Times New Roman" w:cs="Times New Roman"/>
          <w:sz w:val="21"/>
          <w:szCs w:val="21"/>
          <w:lang w:val="en-CA"/>
        </w:rPr>
        <w:t>ardinal (</w:t>
      </w:r>
      <w:r w:rsidR="27ED741F" w:rsidRPr="344A609C">
        <w:rPr>
          <w:rFonts w:ascii="Times New Roman" w:hAnsi="Times New Roman" w:cs="Times New Roman"/>
          <w:i/>
          <w:iCs/>
          <w:sz w:val="21"/>
          <w:szCs w:val="21"/>
          <w:lang w:val="en-CA"/>
        </w:rPr>
        <w:t>Cardinalis cardinalis</w:t>
      </w:r>
      <w:r w:rsidR="27ED741F" w:rsidRPr="344A609C">
        <w:rPr>
          <w:rFonts w:ascii="Times New Roman" w:hAnsi="Times New Roman" w:cs="Times New Roman"/>
          <w:sz w:val="21"/>
          <w:szCs w:val="21"/>
          <w:lang w:val="en-CA"/>
        </w:rPr>
        <w:t>)</w:t>
      </w:r>
    </w:p>
    <w:p w14:paraId="7F73FB4C" w14:textId="77777777" w:rsidR="006C20D2" w:rsidRPr="00FF0511" w:rsidRDefault="007D6FF3" w:rsidP="002409BC">
      <w:pPr>
        <w:suppressLineNumbers/>
        <w:spacing w:line="360" w:lineRule="auto"/>
        <w:rPr>
          <w:rFonts w:ascii="Times New Roman" w:hAnsi="Times New Roman" w:cs="Times New Roman"/>
          <w:sz w:val="21"/>
          <w:szCs w:val="21"/>
        </w:rPr>
      </w:pPr>
      <w:r w:rsidRPr="00FF0511">
        <w:rPr>
          <w:rFonts w:ascii="Times New Roman" w:hAnsi="Times New Roman" w:cs="Times New Roman"/>
          <w:b/>
          <w:bCs/>
          <w:sz w:val="21"/>
          <w:szCs w:val="21"/>
        </w:rPr>
        <w:t>Authors</w:t>
      </w:r>
    </w:p>
    <w:p w14:paraId="16E53357" w14:textId="4BBF0F03" w:rsidR="007D6FF3" w:rsidRPr="00B90C37" w:rsidRDefault="4B992B42" w:rsidP="002409BC">
      <w:pPr>
        <w:suppressLineNumbers/>
        <w:spacing w:line="360" w:lineRule="auto"/>
        <w:rPr>
          <w:rFonts w:ascii="Times New Roman" w:hAnsi="Times New Roman" w:cs="Times New Roman"/>
          <w:sz w:val="21"/>
          <w:szCs w:val="21"/>
        </w:rPr>
      </w:pPr>
      <w:r w:rsidRPr="00B90C37">
        <w:rPr>
          <w:rFonts w:ascii="Times New Roman" w:hAnsi="Times New Roman" w:cs="Times New Roman"/>
          <w:sz w:val="21"/>
          <w:szCs w:val="21"/>
        </w:rPr>
        <w:t>Cousineau, Anne-Marie</w:t>
      </w:r>
      <w:r w:rsidRPr="00B90C37">
        <w:rPr>
          <w:rFonts w:ascii="Times New Roman" w:hAnsi="Times New Roman" w:cs="Times New Roman"/>
          <w:sz w:val="21"/>
          <w:szCs w:val="21"/>
          <w:vertAlign w:val="superscript"/>
        </w:rPr>
        <w:t>1</w:t>
      </w:r>
      <w:r w:rsidRPr="00B90C37">
        <w:rPr>
          <w:rFonts w:ascii="Times New Roman" w:hAnsi="Times New Roman" w:cs="Times New Roman"/>
          <w:sz w:val="21"/>
          <w:szCs w:val="21"/>
        </w:rPr>
        <w:t xml:space="preserve">; </w:t>
      </w:r>
      <w:r w:rsidR="008C4DDF" w:rsidRPr="00B90C37">
        <w:rPr>
          <w:rFonts w:ascii="Times New Roman" w:hAnsi="Times New Roman" w:cs="Times New Roman"/>
          <w:sz w:val="21"/>
          <w:szCs w:val="21"/>
        </w:rPr>
        <w:t>Frei, Barbara</w:t>
      </w:r>
      <w:r w:rsidR="008C4DDF" w:rsidRPr="00B90C37">
        <w:rPr>
          <w:rFonts w:ascii="Times New Roman" w:hAnsi="Times New Roman" w:cs="Times New Roman"/>
          <w:sz w:val="21"/>
          <w:szCs w:val="21"/>
          <w:vertAlign w:val="superscript"/>
        </w:rPr>
        <w:t>1,2</w:t>
      </w:r>
      <w:r w:rsidR="00DE74F1" w:rsidRPr="00B90C37">
        <w:rPr>
          <w:rFonts w:ascii="Times New Roman" w:hAnsi="Times New Roman" w:cs="Times New Roman"/>
          <w:sz w:val="21"/>
          <w:szCs w:val="21"/>
        </w:rPr>
        <w:t xml:space="preserve">; </w:t>
      </w:r>
      <w:proofErr w:type="spellStart"/>
      <w:r w:rsidR="0256C08A" w:rsidRPr="00B90C37">
        <w:rPr>
          <w:rFonts w:ascii="Times New Roman" w:hAnsi="Times New Roman" w:cs="Times New Roman"/>
          <w:sz w:val="21"/>
          <w:szCs w:val="21"/>
        </w:rPr>
        <w:t>Gahbauer</w:t>
      </w:r>
      <w:proofErr w:type="spellEnd"/>
      <w:r w:rsidR="0256C08A" w:rsidRPr="00B90C37">
        <w:rPr>
          <w:rFonts w:ascii="Times New Roman" w:hAnsi="Times New Roman" w:cs="Times New Roman"/>
          <w:sz w:val="21"/>
          <w:szCs w:val="21"/>
        </w:rPr>
        <w:t xml:space="preserve">, </w:t>
      </w:r>
      <w:r w:rsidR="00DE74F1" w:rsidRPr="00B90C37">
        <w:rPr>
          <w:rFonts w:ascii="Times New Roman" w:hAnsi="Times New Roman" w:cs="Times New Roman"/>
          <w:sz w:val="21"/>
          <w:szCs w:val="21"/>
        </w:rPr>
        <w:t xml:space="preserve">Marcel </w:t>
      </w:r>
      <w:r w:rsidR="0986B7DC" w:rsidRPr="00B90C37">
        <w:rPr>
          <w:rFonts w:ascii="Times New Roman" w:hAnsi="Times New Roman" w:cs="Times New Roman"/>
          <w:sz w:val="21"/>
          <w:szCs w:val="21"/>
        </w:rPr>
        <w:t>A.</w:t>
      </w:r>
      <w:r w:rsidR="00DA1B12" w:rsidRPr="00B90C37">
        <w:rPr>
          <w:rFonts w:ascii="Times New Roman" w:hAnsi="Times New Roman" w:cs="Times New Roman"/>
          <w:sz w:val="21"/>
          <w:szCs w:val="21"/>
          <w:vertAlign w:val="superscript"/>
        </w:rPr>
        <w:t>3</w:t>
      </w:r>
      <w:r w:rsidR="005E51D7" w:rsidRPr="00B90C37">
        <w:rPr>
          <w:rFonts w:ascii="Times New Roman" w:hAnsi="Times New Roman" w:cs="Times New Roman"/>
          <w:sz w:val="21"/>
          <w:szCs w:val="21"/>
        </w:rPr>
        <w:t xml:space="preserve"> ; </w:t>
      </w:r>
      <w:r w:rsidRPr="00B90C37">
        <w:rPr>
          <w:rFonts w:ascii="Times New Roman" w:hAnsi="Times New Roman" w:cs="Times New Roman"/>
          <w:sz w:val="21"/>
          <w:szCs w:val="21"/>
        </w:rPr>
        <w:t>Elliott, Kyle H.</w:t>
      </w:r>
      <w:r w:rsidRPr="00B90C37">
        <w:rPr>
          <w:rFonts w:ascii="Times New Roman" w:hAnsi="Times New Roman" w:cs="Times New Roman"/>
          <w:sz w:val="21"/>
          <w:szCs w:val="21"/>
          <w:vertAlign w:val="superscript"/>
        </w:rPr>
        <w:t>1</w:t>
      </w:r>
    </w:p>
    <w:p w14:paraId="71EF3DA2" w14:textId="77777777" w:rsidR="007D6FF3" w:rsidRPr="00FF0511" w:rsidRDefault="007D6FF3" w:rsidP="002409BC">
      <w:pPr>
        <w:suppressLineNumbers/>
        <w:spacing w:line="360" w:lineRule="auto"/>
        <w:rPr>
          <w:rFonts w:ascii="Times New Roman" w:hAnsi="Times New Roman" w:cs="Times New Roman"/>
          <w:sz w:val="21"/>
          <w:szCs w:val="21"/>
          <w:lang w:val="en-CA"/>
        </w:rPr>
      </w:pPr>
      <w:r w:rsidRPr="00FF0511">
        <w:rPr>
          <w:rFonts w:ascii="Times New Roman" w:hAnsi="Times New Roman" w:cs="Times New Roman"/>
          <w:sz w:val="21"/>
          <w:szCs w:val="21"/>
          <w:lang w:val="en-CA"/>
        </w:rPr>
        <w:t>1: Department of natural Resource Sciences, McGill University, Ste. Anne de Bellevue, Québec, Canada</w:t>
      </w:r>
    </w:p>
    <w:p w14:paraId="021C766D" w14:textId="77777777" w:rsidR="007D6FF3" w:rsidRDefault="007D6FF3" w:rsidP="002409BC">
      <w:pPr>
        <w:suppressLineNumbers/>
        <w:spacing w:line="360" w:lineRule="auto"/>
        <w:rPr>
          <w:rFonts w:ascii="Times New Roman" w:hAnsi="Times New Roman" w:cs="Times New Roman"/>
          <w:sz w:val="21"/>
          <w:szCs w:val="21"/>
          <w:lang w:val="en-CA"/>
        </w:rPr>
      </w:pPr>
      <w:r w:rsidRPr="00FF0511">
        <w:rPr>
          <w:rFonts w:ascii="Times New Roman" w:hAnsi="Times New Roman" w:cs="Times New Roman"/>
          <w:sz w:val="21"/>
          <w:szCs w:val="21"/>
          <w:lang w:val="en-CA"/>
        </w:rPr>
        <w:t>2: Science and Technology Branch, Environment and Climate Change Canada, Montreal, Québec, Canada</w:t>
      </w:r>
    </w:p>
    <w:p w14:paraId="0887B21D" w14:textId="4D1EA9F7" w:rsidR="00F417EB" w:rsidRPr="00FF0511" w:rsidRDefault="00D82B4B" w:rsidP="002409BC">
      <w:pPr>
        <w:suppressLineNumbers/>
        <w:spacing w:line="360" w:lineRule="auto"/>
        <w:rPr>
          <w:rFonts w:ascii="Times New Roman" w:hAnsi="Times New Roman" w:cs="Times New Roman"/>
          <w:sz w:val="21"/>
          <w:szCs w:val="21"/>
          <w:lang w:val="en-CA"/>
        </w:rPr>
      </w:pPr>
      <w:r>
        <w:rPr>
          <w:rFonts w:ascii="Times New Roman" w:hAnsi="Times New Roman" w:cs="Times New Roman"/>
          <w:sz w:val="21"/>
          <w:szCs w:val="21"/>
          <w:lang w:val="en-CA"/>
        </w:rPr>
        <w:t>3: Canadian Wildlife Services, Environment and Climate Change Canada, O</w:t>
      </w:r>
      <w:r w:rsidR="00DA1B12">
        <w:rPr>
          <w:rFonts w:ascii="Times New Roman" w:hAnsi="Times New Roman" w:cs="Times New Roman"/>
          <w:sz w:val="21"/>
          <w:szCs w:val="21"/>
          <w:lang w:val="en-CA"/>
        </w:rPr>
        <w:t>ttawa, Ontario, Canada</w:t>
      </w:r>
    </w:p>
    <w:p w14:paraId="7AD5E622" w14:textId="77777777" w:rsidR="006C20D2" w:rsidRPr="00FF0511" w:rsidRDefault="00F417EB" w:rsidP="002409BC">
      <w:pPr>
        <w:suppressLineNumbers/>
        <w:spacing w:line="360" w:lineRule="auto"/>
        <w:rPr>
          <w:rFonts w:ascii="Times New Roman" w:hAnsi="Times New Roman" w:cs="Times New Roman"/>
          <w:b/>
          <w:bCs/>
          <w:sz w:val="21"/>
          <w:szCs w:val="21"/>
          <w:lang w:val="en-CA"/>
        </w:rPr>
      </w:pPr>
      <w:r w:rsidRPr="00FF0511">
        <w:rPr>
          <w:rFonts w:ascii="Times New Roman" w:hAnsi="Times New Roman" w:cs="Times New Roman"/>
          <w:b/>
          <w:bCs/>
          <w:sz w:val="21"/>
          <w:szCs w:val="21"/>
          <w:lang w:val="en-CA"/>
        </w:rPr>
        <w:t>Corresponding author</w:t>
      </w:r>
      <w:r w:rsidR="00275059" w:rsidRPr="00FF0511">
        <w:rPr>
          <w:rFonts w:ascii="Times New Roman" w:hAnsi="Times New Roman" w:cs="Times New Roman"/>
          <w:b/>
          <w:bCs/>
          <w:sz w:val="21"/>
          <w:szCs w:val="21"/>
          <w:lang w:val="en-CA"/>
        </w:rPr>
        <w:t>’s address</w:t>
      </w:r>
    </w:p>
    <w:p w14:paraId="78BD215A" w14:textId="41A36E40" w:rsidR="00F417EB" w:rsidRPr="00FF0511" w:rsidRDefault="006E675C" w:rsidP="002409BC">
      <w:pPr>
        <w:suppressLineNumbers/>
        <w:spacing w:line="360" w:lineRule="auto"/>
        <w:rPr>
          <w:rFonts w:ascii="Times New Roman" w:hAnsi="Times New Roman" w:cs="Times New Roman"/>
          <w:sz w:val="21"/>
          <w:szCs w:val="21"/>
          <w:lang w:val="en-CA"/>
        </w:rPr>
      </w:pPr>
      <w:r>
        <w:rPr>
          <w:rFonts w:ascii="Times New Roman" w:hAnsi="Times New Roman" w:cs="Times New Roman"/>
          <w:sz w:val="21"/>
          <w:szCs w:val="21"/>
          <w:lang w:val="en-CA"/>
        </w:rPr>
        <w:t>21111 Rue Lakeshore Ste Anne-de-Bellevue, H9X 3V9, QC, Canada</w:t>
      </w:r>
    </w:p>
    <w:p w14:paraId="16636E94" w14:textId="119CE5D9" w:rsidR="006C20D2" w:rsidRPr="00FF0511" w:rsidRDefault="006C20D2" w:rsidP="002409BC">
      <w:pPr>
        <w:suppressLineNumbers/>
        <w:spacing w:line="360" w:lineRule="auto"/>
        <w:rPr>
          <w:rFonts w:ascii="Times New Roman" w:hAnsi="Times New Roman" w:cs="Times New Roman"/>
          <w:sz w:val="21"/>
          <w:szCs w:val="21"/>
          <w:lang w:val="en-CA"/>
        </w:rPr>
      </w:pPr>
      <w:r>
        <w:fldChar w:fldCharType="begin"/>
      </w:r>
      <w:r w:rsidRPr="00737D46">
        <w:rPr>
          <w:lang w:val="en-CA"/>
          <w:rPrChange w:id="1" w:author="Anne-Marie Cousineau" w:date="2026-03-08T15:04:00Z" w16du:dateUtc="2026-03-08T19:04:00Z">
            <w:rPr/>
          </w:rPrChange>
        </w:rPr>
        <w:instrText>HYPERLINK "mailto:anne-marie.cousineau@mail.mcgill.ca"</w:instrText>
      </w:r>
      <w:r>
        <w:fldChar w:fldCharType="separate"/>
      </w:r>
      <w:r w:rsidRPr="00FF0511">
        <w:rPr>
          <w:rStyle w:val="Hyperlink"/>
          <w:rFonts w:ascii="Times New Roman" w:hAnsi="Times New Roman" w:cs="Times New Roman"/>
          <w:sz w:val="21"/>
          <w:szCs w:val="21"/>
          <w:lang w:val="en-CA"/>
        </w:rPr>
        <w:t>anne-marie.cousineau@mail.mcgill.ca</w:t>
      </w:r>
      <w:r>
        <w:fldChar w:fldCharType="end"/>
      </w:r>
    </w:p>
    <w:p w14:paraId="70CDE7CF" w14:textId="77777777" w:rsidR="006C20D2" w:rsidRPr="00FF0511" w:rsidRDefault="006C20D2" w:rsidP="002409BC">
      <w:pPr>
        <w:suppressLineNumbers/>
        <w:spacing w:line="360" w:lineRule="auto"/>
        <w:rPr>
          <w:rFonts w:ascii="Times New Roman" w:hAnsi="Times New Roman" w:cs="Times New Roman"/>
          <w:sz w:val="21"/>
          <w:szCs w:val="21"/>
          <w:lang w:val="en-CA"/>
        </w:rPr>
      </w:pPr>
    </w:p>
    <w:p w14:paraId="0953531C" w14:textId="0CADA9C6" w:rsidR="006C20D2" w:rsidRPr="00FF0511" w:rsidRDefault="00397DB3" w:rsidP="002409BC">
      <w:pPr>
        <w:suppressLineNumbers/>
        <w:spacing w:line="360" w:lineRule="auto"/>
        <w:rPr>
          <w:rFonts w:ascii="Times New Roman" w:hAnsi="Times New Roman" w:cs="Times New Roman"/>
          <w:sz w:val="21"/>
          <w:szCs w:val="21"/>
          <w:lang w:val="en-CA"/>
        </w:rPr>
      </w:pPr>
      <w:r w:rsidRPr="00FF0511">
        <w:rPr>
          <w:rFonts w:ascii="Times New Roman" w:hAnsi="Times New Roman" w:cs="Times New Roman"/>
          <w:b/>
          <w:bCs/>
          <w:sz w:val="21"/>
          <w:szCs w:val="21"/>
          <w:lang w:val="en-CA"/>
        </w:rPr>
        <w:t>Acknowledgements</w:t>
      </w:r>
    </w:p>
    <w:p w14:paraId="3C4C6179" w14:textId="117934AC" w:rsidR="00663536" w:rsidRPr="00FF0511" w:rsidRDefault="00663536" w:rsidP="002409BC">
      <w:pPr>
        <w:suppressLineNumbers/>
        <w:spacing w:line="360" w:lineRule="auto"/>
        <w:rPr>
          <w:rFonts w:ascii="Times New Roman" w:hAnsi="Times New Roman" w:cs="Times New Roman"/>
          <w:sz w:val="21"/>
          <w:szCs w:val="21"/>
          <w:lang w:val="en-CA"/>
        </w:rPr>
      </w:pPr>
      <w:r w:rsidRPr="6723BA6D">
        <w:rPr>
          <w:rFonts w:ascii="Times New Roman" w:hAnsi="Times New Roman" w:cs="Times New Roman"/>
          <w:sz w:val="21"/>
          <w:szCs w:val="21"/>
          <w:lang w:val="en-CA"/>
        </w:rPr>
        <w:t xml:space="preserve">(1) </w:t>
      </w:r>
      <w:r w:rsidR="003E5ADE" w:rsidRPr="6723BA6D">
        <w:rPr>
          <w:rFonts w:ascii="Times New Roman" w:hAnsi="Times New Roman" w:cs="Times New Roman"/>
          <w:sz w:val="21"/>
          <w:szCs w:val="21"/>
          <w:lang w:val="en-CA"/>
        </w:rPr>
        <w:t>I would like to thank all the dedicated staff and volunteers at the McGill Bird Observatory, especially Shawna Sevigny</w:t>
      </w:r>
      <w:r w:rsidR="00953412" w:rsidRPr="6723BA6D">
        <w:rPr>
          <w:rFonts w:ascii="Times New Roman" w:hAnsi="Times New Roman" w:cs="Times New Roman"/>
          <w:sz w:val="21"/>
          <w:szCs w:val="21"/>
          <w:lang w:val="en-CA"/>
        </w:rPr>
        <w:t xml:space="preserve"> and</w:t>
      </w:r>
      <w:r w:rsidR="003E5ADE" w:rsidRPr="6723BA6D">
        <w:rPr>
          <w:rFonts w:ascii="Times New Roman" w:hAnsi="Times New Roman" w:cs="Times New Roman"/>
          <w:sz w:val="21"/>
          <w:szCs w:val="21"/>
          <w:lang w:val="en-CA"/>
        </w:rPr>
        <w:t xml:space="preserve"> Ana Morales </w:t>
      </w:r>
      <w:r w:rsidR="00953412" w:rsidRPr="6723BA6D">
        <w:rPr>
          <w:rFonts w:ascii="Times New Roman" w:hAnsi="Times New Roman" w:cs="Times New Roman"/>
          <w:sz w:val="21"/>
          <w:szCs w:val="21"/>
          <w:lang w:val="en-CA"/>
        </w:rPr>
        <w:t>f</w:t>
      </w:r>
      <w:r w:rsidR="003E5ADE" w:rsidRPr="6723BA6D">
        <w:rPr>
          <w:rFonts w:ascii="Times New Roman" w:hAnsi="Times New Roman" w:cs="Times New Roman"/>
          <w:sz w:val="21"/>
          <w:szCs w:val="21"/>
          <w:lang w:val="en-CA"/>
        </w:rPr>
        <w:t xml:space="preserve">or banding the </w:t>
      </w:r>
      <w:r w:rsidR="00FF1CDB">
        <w:rPr>
          <w:rFonts w:ascii="Times New Roman" w:hAnsi="Times New Roman" w:cs="Times New Roman"/>
          <w:sz w:val="21"/>
          <w:szCs w:val="21"/>
          <w:lang w:val="en-CA"/>
        </w:rPr>
        <w:t>N</w:t>
      </w:r>
      <w:r w:rsidR="003E5ADE" w:rsidRPr="6723BA6D">
        <w:rPr>
          <w:rFonts w:ascii="Times New Roman" w:hAnsi="Times New Roman" w:cs="Times New Roman"/>
          <w:sz w:val="21"/>
          <w:szCs w:val="21"/>
          <w:lang w:val="en-CA"/>
        </w:rPr>
        <w:t xml:space="preserve">orthern </w:t>
      </w:r>
      <w:r w:rsidR="00FF1CDB">
        <w:rPr>
          <w:rFonts w:ascii="Times New Roman" w:hAnsi="Times New Roman" w:cs="Times New Roman"/>
          <w:sz w:val="21"/>
          <w:szCs w:val="21"/>
          <w:lang w:val="en-CA"/>
        </w:rPr>
        <w:t>C</w:t>
      </w:r>
      <w:r w:rsidR="003E5ADE" w:rsidRPr="6723BA6D">
        <w:rPr>
          <w:rFonts w:ascii="Times New Roman" w:hAnsi="Times New Roman" w:cs="Times New Roman"/>
          <w:sz w:val="21"/>
          <w:szCs w:val="21"/>
          <w:lang w:val="en-CA"/>
        </w:rPr>
        <w:t xml:space="preserve">ardinals, installing Motus tags, assisting with translocations over both years, and teaching me bird banding and tag deployment Tracking cardinals over eight months was a true team effort—thank you to Mackenzie Guest, Lauren Dobie, Nathanya Goudreau, Florence </w:t>
      </w:r>
      <w:proofErr w:type="spellStart"/>
      <w:r w:rsidR="003E5ADE" w:rsidRPr="6723BA6D">
        <w:rPr>
          <w:rFonts w:ascii="Times New Roman" w:hAnsi="Times New Roman" w:cs="Times New Roman"/>
          <w:sz w:val="21"/>
          <w:szCs w:val="21"/>
          <w:lang w:val="en-CA"/>
        </w:rPr>
        <w:t>Piché</w:t>
      </w:r>
      <w:proofErr w:type="spellEnd"/>
      <w:r w:rsidR="003E5ADE" w:rsidRPr="6723BA6D">
        <w:rPr>
          <w:rFonts w:ascii="Times New Roman" w:hAnsi="Times New Roman" w:cs="Times New Roman"/>
          <w:sz w:val="21"/>
          <w:szCs w:val="21"/>
          <w:lang w:val="en-CA"/>
        </w:rPr>
        <w:t xml:space="preserve">-Lebel, Laurianne </w:t>
      </w:r>
      <w:proofErr w:type="spellStart"/>
      <w:r w:rsidR="003E5ADE" w:rsidRPr="6723BA6D">
        <w:rPr>
          <w:rFonts w:ascii="Times New Roman" w:hAnsi="Times New Roman" w:cs="Times New Roman"/>
          <w:sz w:val="21"/>
          <w:szCs w:val="21"/>
          <w:lang w:val="en-CA"/>
        </w:rPr>
        <w:t>Fallu</w:t>
      </w:r>
      <w:proofErr w:type="spellEnd"/>
      <w:r w:rsidR="003E5ADE" w:rsidRPr="6723BA6D">
        <w:rPr>
          <w:rFonts w:ascii="Times New Roman" w:hAnsi="Times New Roman" w:cs="Times New Roman"/>
          <w:sz w:val="21"/>
          <w:szCs w:val="21"/>
          <w:lang w:val="en-CA"/>
        </w:rPr>
        <w:t xml:space="preserve">, Elliana Tomasso and Mathilde </w:t>
      </w:r>
      <w:proofErr w:type="spellStart"/>
      <w:r w:rsidR="003E5ADE" w:rsidRPr="6723BA6D">
        <w:rPr>
          <w:rFonts w:ascii="Times New Roman" w:hAnsi="Times New Roman" w:cs="Times New Roman"/>
          <w:sz w:val="21"/>
          <w:szCs w:val="21"/>
          <w:lang w:val="en-CA"/>
        </w:rPr>
        <w:t>Lefvert</w:t>
      </w:r>
      <w:proofErr w:type="spellEnd"/>
      <w:r w:rsidR="003E5ADE" w:rsidRPr="6723BA6D">
        <w:rPr>
          <w:rFonts w:ascii="Times New Roman" w:hAnsi="Times New Roman" w:cs="Times New Roman"/>
          <w:sz w:val="21"/>
          <w:szCs w:val="21"/>
          <w:lang w:val="en-CA"/>
        </w:rPr>
        <w:t xml:space="preserve"> for your essential </w:t>
      </w:r>
      <w:r w:rsidR="00177A09" w:rsidRPr="6723BA6D">
        <w:rPr>
          <w:rFonts w:ascii="Times New Roman" w:hAnsi="Times New Roman" w:cs="Times New Roman"/>
          <w:sz w:val="21"/>
          <w:szCs w:val="21"/>
          <w:lang w:val="en-CA"/>
        </w:rPr>
        <w:t>help in the field. Special thanks to Jean and Richard Gregson for hosting a Motus tower in their backyard for this project.</w:t>
      </w:r>
      <w:r w:rsidR="006223F1" w:rsidRPr="6723BA6D">
        <w:rPr>
          <w:rFonts w:ascii="Times New Roman" w:hAnsi="Times New Roman" w:cs="Times New Roman"/>
          <w:sz w:val="21"/>
          <w:szCs w:val="21"/>
          <w:lang w:val="en-CA"/>
        </w:rPr>
        <w:t xml:space="preserve"> </w:t>
      </w:r>
    </w:p>
    <w:p w14:paraId="3AFC702A" w14:textId="70B03185" w:rsidR="00C23011" w:rsidRPr="00FF0511" w:rsidRDefault="00663536" w:rsidP="002409BC">
      <w:pPr>
        <w:suppressLineNumbers/>
        <w:spacing w:line="360" w:lineRule="auto"/>
        <w:rPr>
          <w:rFonts w:ascii="Times New Roman" w:hAnsi="Times New Roman" w:cs="Times New Roman"/>
          <w:sz w:val="21"/>
          <w:szCs w:val="21"/>
          <w:lang w:val="en-CA"/>
        </w:rPr>
      </w:pPr>
      <w:r w:rsidRPr="410C3214">
        <w:rPr>
          <w:rFonts w:ascii="Times New Roman" w:hAnsi="Times New Roman" w:cs="Times New Roman"/>
          <w:sz w:val="21"/>
          <w:szCs w:val="21"/>
          <w:lang w:val="en-CA"/>
        </w:rPr>
        <w:t xml:space="preserve">(2) </w:t>
      </w:r>
      <w:r w:rsidR="006223F1" w:rsidRPr="410C3214">
        <w:rPr>
          <w:rFonts w:ascii="Times New Roman" w:hAnsi="Times New Roman" w:cs="Times New Roman"/>
          <w:sz w:val="21"/>
          <w:szCs w:val="21"/>
          <w:lang w:val="en-CA"/>
        </w:rPr>
        <w:t>I also want to thank my reviewers for providing insightful feedback. I am grateful for</w:t>
      </w:r>
      <w:r w:rsidR="00AA6D87" w:rsidRPr="410C3214">
        <w:rPr>
          <w:rFonts w:ascii="Times New Roman" w:hAnsi="Times New Roman" w:cs="Times New Roman"/>
          <w:sz w:val="21"/>
          <w:szCs w:val="21"/>
          <w:lang w:val="en-CA"/>
        </w:rPr>
        <w:t xml:space="preserve"> McGill University and the Social Science and Humanities </w:t>
      </w:r>
      <w:r w:rsidR="00DB0C87" w:rsidRPr="410C3214">
        <w:rPr>
          <w:rFonts w:ascii="Times New Roman" w:hAnsi="Times New Roman" w:cs="Times New Roman"/>
          <w:sz w:val="21"/>
          <w:szCs w:val="21"/>
          <w:lang w:val="en-CA"/>
        </w:rPr>
        <w:t xml:space="preserve">Research Council (SSHRC) for funding this project, along with Environment and Climate Change Canada for providing 80 Lotek </w:t>
      </w:r>
      <w:proofErr w:type="spellStart"/>
      <w:r w:rsidR="0D96FE7B" w:rsidRPr="410C3214">
        <w:rPr>
          <w:rFonts w:ascii="Times New Roman" w:hAnsi="Times New Roman" w:cs="Times New Roman"/>
          <w:sz w:val="21"/>
          <w:szCs w:val="21"/>
          <w:lang w:val="en-CA"/>
        </w:rPr>
        <w:t>N</w:t>
      </w:r>
      <w:r w:rsidR="00DB0C87" w:rsidRPr="410C3214">
        <w:rPr>
          <w:rFonts w:ascii="Times New Roman" w:hAnsi="Times New Roman" w:cs="Times New Roman"/>
          <w:sz w:val="21"/>
          <w:szCs w:val="21"/>
          <w:lang w:val="en-CA"/>
        </w:rPr>
        <w:t>anoTags</w:t>
      </w:r>
      <w:proofErr w:type="spellEnd"/>
      <w:r w:rsidR="00DB0C87" w:rsidRPr="410C3214">
        <w:rPr>
          <w:rFonts w:ascii="Times New Roman" w:hAnsi="Times New Roman" w:cs="Times New Roman"/>
          <w:sz w:val="21"/>
          <w:szCs w:val="21"/>
          <w:lang w:val="en-CA"/>
        </w:rPr>
        <w:t xml:space="preserve"> across two field seasons.</w:t>
      </w:r>
      <w:r w:rsidR="00E60386" w:rsidRPr="410C3214">
        <w:rPr>
          <w:rFonts w:ascii="Times New Roman" w:hAnsi="Times New Roman" w:cs="Times New Roman"/>
          <w:sz w:val="21"/>
          <w:szCs w:val="21"/>
          <w:lang w:val="en-CA"/>
        </w:rPr>
        <w:t xml:space="preserve"> </w:t>
      </w:r>
    </w:p>
    <w:p w14:paraId="6AB56768" w14:textId="379D4B4E" w:rsidR="006C20D2" w:rsidRPr="00FF0511" w:rsidRDefault="00C23011" w:rsidP="002409BC">
      <w:pPr>
        <w:suppressLineNumbers/>
        <w:spacing w:line="360" w:lineRule="auto"/>
        <w:rPr>
          <w:rFonts w:ascii="Times New Roman" w:hAnsi="Times New Roman" w:cs="Times New Roman"/>
          <w:sz w:val="21"/>
          <w:szCs w:val="21"/>
          <w:lang w:val="en-CA"/>
        </w:rPr>
      </w:pPr>
      <w:r w:rsidRPr="410C3214">
        <w:rPr>
          <w:rFonts w:ascii="Times New Roman" w:hAnsi="Times New Roman" w:cs="Times New Roman"/>
          <w:sz w:val="21"/>
          <w:szCs w:val="21"/>
          <w:lang w:val="en-CA"/>
        </w:rPr>
        <w:t xml:space="preserve">(3) </w:t>
      </w:r>
      <w:r w:rsidR="00E60386" w:rsidRPr="410C3214">
        <w:rPr>
          <w:rFonts w:ascii="Times New Roman" w:hAnsi="Times New Roman" w:cs="Times New Roman"/>
          <w:sz w:val="21"/>
          <w:szCs w:val="21"/>
          <w:lang w:val="en-CA"/>
        </w:rPr>
        <w:t>All birds were banded under Animal Use Protocol 2007-544</w:t>
      </w:r>
      <w:r w:rsidR="53442DCC" w:rsidRPr="410C3214">
        <w:rPr>
          <w:rFonts w:ascii="Times New Roman" w:hAnsi="Times New Roman" w:cs="Times New Roman"/>
          <w:sz w:val="21"/>
          <w:szCs w:val="21"/>
          <w:lang w:val="en-CA"/>
        </w:rPr>
        <w:t>6</w:t>
      </w:r>
      <w:r w:rsidR="00E60386" w:rsidRPr="410C3214">
        <w:rPr>
          <w:rFonts w:ascii="Times New Roman" w:hAnsi="Times New Roman" w:cs="Times New Roman"/>
          <w:sz w:val="21"/>
          <w:szCs w:val="21"/>
          <w:lang w:val="en-CA"/>
        </w:rPr>
        <w:t xml:space="preserve"> from McGill University and federal banding permits 10973, 109</w:t>
      </w:r>
      <w:r w:rsidR="0082634E" w:rsidRPr="410C3214">
        <w:rPr>
          <w:rFonts w:ascii="Times New Roman" w:hAnsi="Times New Roman" w:cs="Times New Roman"/>
          <w:sz w:val="21"/>
          <w:szCs w:val="21"/>
          <w:lang w:val="en-CA"/>
        </w:rPr>
        <w:t>73B, 10973D issued by the Canadian Wildlife Service, and radio-tagged under Animal Use Protocol 22BF01 and 23BF01 from Environment and Climate Change Canada.</w:t>
      </w:r>
    </w:p>
    <w:p w14:paraId="325523A8" w14:textId="237879C4" w:rsidR="00C23011" w:rsidRPr="00FF0511" w:rsidRDefault="00C23011" w:rsidP="002409BC">
      <w:pPr>
        <w:suppressLineNumbers/>
        <w:spacing w:line="360" w:lineRule="auto"/>
        <w:rPr>
          <w:rFonts w:ascii="Times New Roman" w:hAnsi="Times New Roman" w:cs="Times New Roman"/>
          <w:sz w:val="21"/>
          <w:szCs w:val="21"/>
          <w:lang w:val="en-CA"/>
        </w:rPr>
      </w:pPr>
      <w:r w:rsidRPr="00FF0511">
        <w:rPr>
          <w:rFonts w:ascii="Times New Roman" w:hAnsi="Times New Roman" w:cs="Times New Roman"/>
          <w:sz w:val="21"/>
          <w:szCs w:val="21"/>
          <w:lang w:val="en-CA"/>
        </w:rPr>
        <w:t>(4) I declare no conflicts of interest</w:t>
      </w:r>
      <w:r w:rsidR="00F73B8F" w:rsidRPr="00FF0511">
        <w:rPr>
          <w:rFonts w:ascii="Times New Roman" w:hAnsi="Times New Roman" w:cs="Times New Roman"/>
          <w:sz w:val="21"/>
          <w:szCs w:val="21"/>
          <w:lang w:val="en-CA"/>
        </w:rPr>
        <w:t>.</w:t>
      </w:r>
    </w:p>
    <w:p w14:paraId="1B80A8CA" w14:textId="2A5DC81C" w:rsidR="00BC00E8" w:rsidRPr="00FF0511" w:rsidRDefault="00F73B8F" w:rsidP="002409BC">
      <w:pPr>
        <w:suppressLineNumbers/>
        <w:spacing w:line="360" w:lineRule="auto"/>
        <w:rPr>
          <w:rFonts w:ascii="Times New Roman" w:hAnsi="Times New Roman" w:cs="Times New Roman"/>
          <w:sz w:val="21"/>
          <w:szCs w:val="21"/>
          <w:lang w:val="en-CA"/>
        </w:rPr>
      </w:pPr>
      <w:r w:rsidRPr="6723BA6D">
        <w:rPr>
          <w:rFonts w:ascii="Times New Roman" w:hAnsi="Times New Roman" w:cs="Times New Roman"/>
          <w:sz w:val="21"/>
          <w:szCs w:val="21"/>
          <w:lang w:val="en-CA"/>
        </w:rPr>
        <w:t xml:space="preserve">(5) </w:t>
      </w:r>
      <w:r w:rsidR="006C76A5">
        <w:rPr>
          <w:rFonts w:ascii="Times New Roman" w:hAnsi="Times New Roman" w:cs="Times New Roman"/>
          <w:sz w:val="21"/>
          <w:szCs w:val="21"/>
          <w:lang w:val="en-CA"/>
        </w:rPr>
        <w:t xml:space="preserve">Marcel </w:t>
      </w:r>
      <w:proofErr w:type="spellStart"/>
      <w:r w:rsidR="006C76A5">
        <w:rPr>
          <w:rFonts w:ascii="Times New Roman" w:hAnsi="Times New Roman" w:cs="Times New Roman"/>
          <w:sz w:val="21"/>
          <w:szCs w:val="21"/>
          <w:lang w:val="en-CA"/>
        </w:rPr>
        <w:t>Gahbauer</w:t>
      </w:r>
      <w:proofErr w:type="spellEnd"/>
      <w:r w:rsidR="006C76A5">
        <w:rPr>
          <w:rFonts w:ascii="Times New Roman" w:hAnsi="Times New Roman" w:cs="Times New Roman"/>
          <w:sz w:val="21"/>
          <w:szCs w:val="21"/>
          <w:lang w:val="en-CA"/>
        </w:rPr>
        <w:t xml:space="preserve">, </w:t>
      </w:r>
      <w:r w:rsidR="00EF70E8" w:rsidRPr="6723BA6D">
        <w:rPr>
          <w:rFonts w:ascii="Times New Roman" w:hAnsi="Times New Roman" w:cs="Times New Roman"/>
          <w:sz w:val="21"/>
          <w:szCs w:val="21"/>
          <w:lang w:val="en-CA"/>
        </w:rPr>
        <w:t xml:space="preserve">Anne-Marie Cousineau, Kyle Elliott and Barbara Frei </w:t>
      </w:r>
      <w:r w:rsidR="00BC541F" w:rsidRPr="6723BA6D">
        <w:rPr>
          <w:rFonts w:ascii="Times New Roman" w:hAnsi="Times New Roman" w:cs="Times New Roman"/>
          <w:sz w:val="21"/>
          <w:szCs w:val="21"/>
          <w:lang w:val="en-CA"/>
        </w:rPr>
        <w:t>conceived the idea, design and ex</w:t>
      </w:r>
      <w:r w:rsidR="00664515" w:rsidRPr="6723BA6D">
        <w:rPr>
          <w:rFonts w:ascii="Times New Roman" w:hAnsi="Times New Roman" w:cs="Times New Roman"/>
          <w:sz w:val="21"/>
          <w:szCs w:val="21"/>
          <w:lang w:val="en-CA"/>
        </w:rPr>
        <w:t>periment.</w:t>
      </w:r>
      <w:r w:rsidR="000D4A27" w:rsidRPr="6723BA6D">
        <w:rPr>
          <w:rFonts w:ascii="Times New Roman" w:hAnsi="Times New Roman" w:cs="Times New Roman"/>
          <w:sz w:val="21"/>
          <w:szCs w:val="21"/>
          <w:lang w:val="en-CA"/>
        </w:rPr>
        <w:t xml:space="preserve"> </w:t>
      </w:r>
      <w:r w:rsidR="00664515" w:rsidRPr="6723BA6D">
        <w:rPr>
          <w:rFonts w:ascii="Times New Roman" w:hAnsi="Times New Roman" w:cs="Times New Roman"/>
          <w:sz w:val="21"/>
          <w:szCs w:val="21"/>
          <w:lang w:val="en-CA"/>
        </w:rPr>
        <w:t>Anne-Marie Cousineau performed the experiments.</w:t>
      </w:r>
      <w:r w:rsidR="000D4A27" w:rsidRPr="6723BA6D">
        <w:rPr>
          <w:rFonts w:ascii="Times New Roman" w:hAnsi="Times New Roman" w:cs="Times New Roman"/>
          <w:sz w:val="21"/>
          <w:szCs w:val="21"/>
          <w:lang w:val="en-CA"/>
        </w:rPr>
        <w:t xml:space="preserve"> </w:t>
      </w:r>
      <w:r w:rsidR="00664515" w:rsidRPr="6723BA6D">
        <w:rPr>
          <w:rFonts w:ascii="Times New Roman" w:hAnsi="Times New Roman" w:cs="Times New Roman"/>
          <w:sz w:val="21"/>
          <w:szCs w:val="21"/>
          <w:lang w:val="en-CA"/>
        </w:rPr>
        <w:t>Anne-Marie Cousineau wrote the paper, Kyle Elliott and Barbara Frei substantially edited the paper.</w:t>
      </w:r>
      <w:r w:rsidR="00A45B57">
        <w:rPr>
          <w:rFonts w:ascii="Times New Roman" w:hAnsi="Times New Roman" w:cs="Times New Roman"/>
          <w:sz w:val="21"/>
          <w:szCs w:val="21"/>
          <w:lang w:val="en-CA"/>
        </w:rPr>
        <w:t xml:space="preserve"> Marcel Gahbauer provided valuable </w:t>
      </w:r>
      <w:r w:rsidR="004B2C3A">
        <w:rPr>
          <w:rFonts w:ascii="Times New Roman" w:hAnsi="Times New Roman" w:cs="Times New Roman"/>
          <w:sz w:val="21"/>
          <w:szCs w:val="21"/>
          <w:lang w:val="en-CA"/>
        </w:rPr>
        <w:t>reviewing and editing input.</w:t>
      </w:r>
      <w:r w:rsidR="000D4A27" w:rsidRPr="6723BA6D">
        <w:rPr>
          <w:rFonts w:ascii="Times New Roman" w:hAnsi="Times New Roman" w:cs="Times New Roman"/>
          <w:sz w:val="21"/>
          <w:szCs w:val="21"/>
          <w:lang w:val="en-CA"/>
        </w:rPr>
        <w:t xml:space="preserve"> </w:t>
      </w:r>
      <w:r w:rsidR="00BC00E8" w:rsidRPr="6723BA6D">
        <w:rPr>
          <w:rFonts w:ascii="Times New Roman" w:hAnsi="Times New Roman" w:cs="Times New Roman"/>
          <w:sz w:val="21"/>
          <w:szCs w:val="21"/>
          <w:lang w:val="en-CA"/>
        </w:rPr>
        <w:t>Anne-Marie Cousineau, Barbara Frei and Kyle Elliott developed and designed the methods.</w:t>
      </w:r>
      <w:r w:rsidR="000D4A27" w:rsidRPr="6723BA6D">
        <w:rPr>
          <w:rFonts w:ascii="Times New Roman" w:hAnsi="Times New Roman" w:cs="Times New Roman"/>
          <w:sz w:val="21"/>
          <w:szCs w:val="21"/>
          <w:lang w:val="en-CA"/>
        </w:rPr>
        <w:t xml:space="preserve"> </w:t>
      </w:r>
      <w:r w:rsidR="00BC00E8" w:rsidRPr="6723BA6D">
        <w:rPr>
          <w:rFonts w:ascii="Times New Roman" w:hAnsi="Times New Roman" w:cs="Times New Roman"/>
          <w:sz w:val="21"/>
          <w:szCs w:val="21"/>
          <w:lang w:val="en-CA"/>
        </w:rPr>
        <w:t>Anne-Marie Cousineau analyzed the data</w:t>
      </w:r>
      <w:r w:rsidR="000D4A27" w:rsidRPr="6723BA6D">
        <w:rPr>
          <w:rFonts w:ascii="Times New Roman" w:hAnsi="Times New Roman" w:cs="Times New Roman"/>
          <w:sz w:val="21"/>
          <w:szCs w:val="21"/>
          <w:lang w:val="en-CA"/>
        </w:rPr>
        <w:t>.</w:t>
      </w:r>
    </w:p>
    <w:p w14:paraId="2D195016" w14:textId="155562D4" w:rsidR="00991348" w:rsidRPr="0009324E" w:rsidRDefault="00991348" w:rsidP="002409BC">
      <w:pPr>
        <w:suppressLineNumbers/>
        <w:spacing w:line="360" w:lineRule="auto"/>
        <w:rPr>
          <w:rFonts w:ascii="Times New Roman" w:hAnsi="Times New Roman" w:cs="Times New Roman"/>
          <w:sz w:val="21"/>
          <w:szCs w:val="21"/>
          <w:lang w:val="en-CA"/>
        </w:rPr>
      </w:pPr>
      <w:r w:rsidRPr="410C3214">
        <w:rPr>
          <w:rFonts w:ascii="Times New Roman" w:hAnsi="Times New Roman" w:cs="Times New Roman"/>
          <w:sz w:val="21"/>
          <w:szCs w:val="21"/>
          <w:lang w:val="en-CA"/>
        </w:rPr>
        <w:t xml:space="preserve">(6) Analyses reported in this article can be reproduced using the data provided by </w:t>
      </w:r>
      <w:r w:rsidRPr="0009324E">
        <w:rPr>
          <w:rFonts w:ascii="Times New Roman" w:hAnsi="Times New Roman" w:cs="Times New Roman"/>
          <w:sz w:val="21"/>
          <w:szCs w:val="21"/>
          <w:lang w:val="en-CA"/>
        </w:rPr>
        <w:t>Cousineau (</w:t>
      </w:r>
      <w:r w:rsidR="00496F5D" w:rsidRPr="0009324E">
        <w:rPr>
          <w:rFonts w:ascii="Times New Roman" w:hAnsi="Times New Roman" w:cs="Times New Roman"/>
          <w:sz w:val="21"/>
          <w:szCs w:val="21"/>
          <w:lang w:val="en-CA"/>
        </w:rPr>
        <w:t>2025).</w:t>
      </w:r>
    </w:p>
    <w:p w14:paraId="224F5876" w14:textId="48A1A20B" w:rsidR="006C20D2" w:rsidRPr="00A854C2" w:rsidRDefault="00496F5D" w:rsidP="002409BC">
      <w:pPr>
        <w:suppressLineNumbers/>
        <w:spacing w:line="360" w:lineRule="auto"/>
        <w:rPr>
          <w:rFonts w:ascii="Times New Roman" w:hAnsi="Times New Roman" w:cs="Times New Roman"/>
          <w:sz w:val="21"/>
          <w:szCs w:val="21"/>
          <w:lang w:val="en-CA"/>
        </w:rPr>
      </w:pPr>
      <w:r w:rsidRPr="0009324E">
        <w:rPr>
          <w:rFonts w:ascii="Times New Roman" w:hAnsi="Times New Roman" w:cs="Times New Roman"/>
          <w:sz w:val="21"/>
          <w:szCs w:val="21"/>
          <w:lang w:val="en-CA"/>
        </w:rPr>
        <w:t xml:space="preserve">Data from: </w:t>
      </w:r>
      <w:r w:rsidR="00805FB1">
        <w:rPr>
          <w:rFonts w:ascii="Times New Roman" w:hAnsi="Times New Roman" w:cs="Times New Roman"/>
          <w:sz w:val="21"/>
          <w:szCs w:val="21"/>
          <w:lang w:val="en-CA"/>
        </w:rPr>
        <w:t xml:space="preserve">Large winter home ranges in urban habitats </w:t>
      </w:r>
      <w:r w:rsidR="00805FB1" w:rsidRPr="344A609C">
        <w:rPr>
          <w:rFonts w:ascii="Times New Roman" w:hAnsi="Times New Roman" w:cs="Times New Roman"/>
          <w:sz w:val="21"/>
          <w:szCs w:val="21"/>
          <w:lang w:val="en-CA"/>
        </w:rPr>
        <w:t xml:space="preserve">for a very short distance migrant, the </w:t>
      </w:r>
      <w:r w:rsidR="00805FB1">
        <w:rPr>
          <w:rFonts w:ascii="Times New Roman" w:hAnsi="Times New Roman" w:cs="Times New Roman"/>
          <w:sz w:val="21"/>
          <w:szCs w:val="21"/>
          <w:lang w:val="en-CA"/>
        </w:rPr>
        <w:t>N</w:t>
      </w:r>
      <w:r w:rsidR="00805FB1" w:rsidRPr="344A609C">
        <w:rPr>
          <w:rFonts w:ascii="Times New Roman" w:hAnsi="Times New Roman" w:cs="Times New Roman"/>
          <w:sz w:val="21"/>
          <w:szCs w:val="21"/>
          <w:lang w:val="en-CA"/>
        </w:rPr>
        <w:t xml:space="preserve">orthern </w:t>
      </w:r>
      <w:r w:rsidR="00805FB1">
        <w:rPr>
          <w:rFonts w:ascii="Times New Roman" w:hAnsi="Times New Roman" w:cs="Times New Roman"/>
          <w:sz w:val="21"/>
          <w:szCs w:val="21"/>
          <w:lang w:val="en-CA"/>
        </w:rPr>
        <w:t>C</w:t>
      </w:r>
      <w:r w:rsidR="00805FB1" w:rsidRPr="344A609C">
        <w:rPr>
          <w:rFonts w:ascii="Times New Roman" w:hAnsi="Times New Roman" w:cs="Times New Roman"/>
          <w:sz w:val="21"/>
          <w:szCs w:val="21"/>
          <w:lang w:val="en-CA"/>
        </w:rPr>
        <w:t>ardinal (</w:t>
      </w:r>
      <w:r w:rsidR="00805FB1" w:rsidRPr="344A609C">
        <w:rPr>
          <w:rFonts w:ascii="Times New Roman" w:hAnsi="Times New Roman" w:cs="Times New Roman"/>
          <w:i/>
          <w:iCs/>
          <w:sz w:val="21"/>
          <w:szCs w:val="21"/>
          <w:lang w:val="en-CA"/>
        </w:rPr>
        <w:t>Cardinalis cardinalis</w:t>
      </w:r>
      <w:r w:rsidR="00805FB1" w:rsidRPr="344A609C">
        <w:rPr>
          <w:rFonts w:ascii="Times New Roman" w:hAnsi="Times New Roman" w:cs="Times New Roman"/>
          <w:sz w:val="21"/>
          <w:szCs w:val="21"/>
          <w:lang w:val="en-CA"/>
        </w:rPr>
        <w:t>)</w:t>
      </w:r>
      <w:r w:rsidR="00805FB1">
        <w:rPr>
          <w:rFonts w:ascii="Times New Roman" w:hAnsi="Times New Roman" w:cs="Times New Roman"/>
          <w:sz w:val="21"/>
          <w:szCs w:val="21"/>
          <w:lang w:val="en-CA"/>
        </w:rPr>
        <w:t xml:space="preserve">. </w:t>
      </w:r>
      <w:r w:rsidRPr="0009324E">
        <w:rPr>
          <w:rFonts w:ascii="Times New Roman" w:hAnsi="Times New Roman" w:cs="Times New Roman"/>
          <w:sz w:val="21"/>
          <w:szCs w:val="21"/>
          <w:lang w:val="en-CA"/>
        </w:rPr>
        <w:t xml:space="preserve">Ornithology / Ornithological Applications. Data DOI </w:t>
      </w:r>
      <w:bookmarkStart w:id="2" w:name="_Toc205543114"/>
      <w:bookmarkStart w:id="3" w:name="_Toc205883871"/>
      <w:r w:rsidR="00923F67">
        <w:rPr>
          <w:rFonts w:ascii="Times New Roman" w:hAnsi="Times New Roman" w:cs="Times New Roman"/>
          <w:sz w:val="21"/>
          <w:szCs w:val="21"/>
          <w:lang w:val="en-CA"/>
        </w:rPr>
        <w:t>will be added once data deposition completed.</w:t>
      </w:r>
    </w:p>
    <w:p w14:paraId="18F7EFC5" w14:textId="5E335A4B" w:rsidR="007D6FF3" w:rsidRPr="00AD2469" w:rsidRDefault="007D6FF3" w:rsidP="008A4DC3">
      <w:pPr>
        <w:pStyle w:val="Heading3"/>
        <w:spacing w:line="480" w:lineRule="auto"/>
        <w:rPr>
          <w:rFonts w:ascii="Times New Roman" w:hAnsi="Times New Roman" w:cs="Times New Roman"/>
          <w:b/>
          <w:bCs/>
          <w:color w:val="000000" w:themeColor="text1"/>
          <w:sz w:val="24"/>
          <w:szCs w:val="24"/>
          <w:lang w:val="en-CA"/>
        </w:rPr>
      </w:pPr>
      <w:r w:rsidRPr="00AD2469">
        <w:rPr>
          <w:rFonts w:ascii="Times New Roman" w:hAnsi="Times New Roman" w:cs="Times New Roman"/>
          <w:b/>
          <w:bCs/>
          <w:color w:val="000000" w:themeColor="text1"/>
          <w:sz w:val="24"/>
          <w:szCs w:val="24"/>
          <w:lang w:val="en-CA"/>
        </w:rPr>
        <w:lastRenderedPageBreak/>
        <w:t>Abstract</w:t>
      </w:r>
      <w:bookmarkEnd w:id="2"/>
      <w:bookmarkEnd w:id="3"/>
    </w:p>
    <w:p w14:paraId="7AB60692" w14:textId="30703CC2" w:rsidR="007D6FF3" w:rsidRDefault="105C9977" w:rsidP="008A4DC3">
      <w:pPr>
        <w:pStyle w:val="p1"/>
        <w:spacing w:line="480" w:lineRule="auto"/>
      </w:pPr>
      <w:r>
        <w:t xml:space="preserve">Urban green spaces (UGS) are critical for maintaining biodiversity and supporting wildlife, especially in heavily urbanized environments. In temperate regions, winter brings significant challenges for resident bird species, </w:t>
      </w:r>
      <w:r w:rsidR="7FE82D9E">
        <w:t>which can be either compounded or alleviated in urban regions</w:t>
      </w:r>
      <w:r>
        <w:t xml:space="preserve">. </w:t>
      </w:r>
      <w:commentRangeStart w:id="4"/>
      <w:r w:rsidR="00020785">
        <w:t>To better understand how birds use urban habitats during winter, we used VHF telemetry to quantify home range size, scale of habitat selection, and habitat associations in Northern Cardinals (</w:t>
      </w:r>
      <w:r w:rsidR="00020785">
        <w:rPr>
          <w:i/>
          <w:iCs/>
        </w:rPr>
        <w:t>Cardinalis cardinalis</w:t>
      </w:r>
      <w:r w:rsidR="00020785">
        <w:t xml:space="preserve">) </w:t>
      </w:r>
      <w:r w:rsidR="00EC5500">
        <w:t>experimentally translocated across an urban gradient in Montreal, Canada, over three winters.</w:t>
      </w:r>
      <w:r>
        <w:t xml:space="preserve"> </w:t>
      </w:r>
      <w:commentRangeEnd w:id="4"/>
      <w:r w:rsidR="00AC3CC4">
        <w:rPr>
          <w:rStyle w:val="CommentReference"/>
          <w:rFonts w:asciiTheme="minorHAnsi" w:eastAsiaTheme="minorHAnsi" w:hAnsiTheme="minorHAnsi" w:cstheme="minorBidi"/>
          <w:kern w:val="2"/>
          <w:lang w:val="fr-CA"/>
          <w14:ligatures w14:val="standardContextual"/>
        </w:rPr>
        <w:commentReference w:id="4"/>
      </w:r>
      <w:r w:rsidR="2BCAF511" w:rsidRPr="5A18FE96">
        <w:rPr>
          <w:i/>
          <w:iCs/>
        </w:rPr>
        <w:t>C. cardinalis</w:t>
      </w:r>
      <w:r w:rsidR="02392250">
        <w:t xml:space="preserve"> populations </w:t>
      </w:r>
      <w:r w:rsidR="6E28EDF6">
        <w:t xml:space="preserve">increased </w:t>
      </w:r>
      <w:r w:rsidR="02392250">
        <w:t xml:space="preserve">across the northeastern United States and </w:t>
      </w:r>
      <w:r w:rsidR="3F6E9155">
        <w:t xml:space="preserve">southeastern </w:t>
      </w:r>
      <w:r w:rsidR="02392250">
        <w:t>Canada in the past 100 years</w:t>
      </w:r>
      <w:r w:rsidR="30E0B2A0">
        <w:t xml:space="preserve"> with most </w:t>
      </w:r>
      <w:r w:rsidR="786F221C" w:rsidRPr="5A18FE96">
        <w:rPr>
          <w:i/>
          <w:iCs/>
        </w:rPr>
        <w:t>C. cardinalis</w:t>
      </w:r>
      <w:r w:rsidR="30E0B2A0">
        <w:t xml:space="preserve"> restricted to cities</w:t>
      </w:r>
      <w:r w:rsidR="024BE424">
        <w:t>, likely due to the presence of bird feeders</w:t>
      </w:r>
      <w:r w:rsidR="30E0B2A0">
        <w:t xml:space="preserve">. </w:t>
      </w:r>
      <w:r w:rsidR="399C6762" w:rsidRPr="5A18FE96">
        <w:rPr>
          <w:i/>
          <w:iCs/>
        </w:rPr>
        <w:t>C. cardinalis</w:t>
      </w:r>
      <w:r>
        <w:t xml:space="preserve"> in the most urbanized study site had larger home ranges compared to </w:t>
      </w:r>
      <w:r w:rsidR="573B030E">
        <w:t xml:space="preserve">birds wintering in </w:t>
      </w:r>
      <w:r>
        <w:t>the suburban and peri-urban sites. Habitat selection occurred at the smallest scales measurable (25-50 m) across all sites (urban/suburban/peri-urban)</w:t>
      </w:r>
      <w:r w:rsidR="30DCB977">
        <w:t xml:space="preserve"> implying very fine-scale selection</w:t>
      </w:r>
      <w:r w:rsidR="00A23E1D">
        <w:t xml:space="preserve">. </w:t>
      </w:r>
      <w:commentRangeStart w:id="5"/>
      <w:r w:rsidR="00A23E1D">
        <w:t xml:space="preserve">This </w:t>
      </w:r>
      <w:r w:rsidR="00356C86">
        <w:t>emphasises</w:t>
      </w:r>
      <w:r w:rsidR="00090560">
        <w:t xml:space="preserve"> the importance of microhabitat features such as vegetation structure and </w:t>
      </w:r>
      <w:r w:rsidR="00A23E1D">
        <w:t>feeder’s presence</w:t>
      </w:r>
      <w:r>
        <w:t xml:space="preserve">. </w:t>
      </w:r>
      <w:commentRangeEnd w:id="5"/>
      <w:r w:rsidR="00494E80">
        <w:rPr>
          <w:rStyle w:val="CommentReference"/>
          <w:rFonts w:asciiTheme="minorHAnsi" w:eastAsiaTheme="minorHAnsi" w:hAnsiTheme="minorHAnsi" w:cstheme="minorBidi"/>
          <w:kern w:val="2"/>
          <w:lang w:val="fr-CA"/>
          <w14:ligatures w14:val="standardContextual"/>
        </w:rPr>
        <w:commentReference w:id="5"/>
      </w:r>
      <w:r>
        <w:t xml:space="preserve">Habitat associations varied across the urban gradient, except for proximity to bird feeders which was consistently related to </w:t>
      </w:r>
      <w:r w:rsidR="399C6762" w:rsidRPr="5A18FE96">
        <w:rPr>
          <w:i/>
          <w:iCs/>
        </w:rPr>
        <w:t>C. cardinalis</w:t>
      </w:r>
      <w:r>
        <w:t xml:space="preserve"> habitat use. In less urbanized areas, birds selected for vertically complex vegetation</w:t>
      </w:r>
      <w:r w:rsidR="02CD8C44">
        <w:t xml:space="preserve">, likely because </w:t>
      </w:r>
      <w:r w:rsidR="399C6762" w:rsidRPr="5A18FE96">
        <w:rPr>
          <w:i/>
          <w:iCs/>
        </w:rPr>
        <w:t>C. cardinalis</w:t>
      </w:r>
      <w:r w:rsidR="02CD8C44">
        <w:t xml:space="preserve"> select shrubby, edge habitat</w:t>
      </w:r>
      <w:r w:rsidR="0E213362">
        <w:t xml:space="preserve">. </w:t>
      </w:r>
      <w:r w:rsidR="17DAFA63">
        <w:t>I</w:t>
      </w:r>
      <w:r>
        <w:t xml:space="preserve">n more urbanized areas, birds were more likely to use areas with a greater </w:t>
      </w:r>
      <w:r w:rsidR="200A12AD">
        <w:t>density</w:t>
      </w:r>
      <w:r>
        <w:t xml:space="preserve"> of roads</w:t>
      </w:r>
      <w:r w:rsidR="54856A03">
        <w:t xml:space="preserve">, implying </w:t>
      </w:r>
      <w:r w:rsidR="32BD54F2" w:rsidRPr="5A18FE96">
        <w:rPr>
          <w:i/>
          <w:iCs/>
        </w:rPr>
        <w:t>C. cardinalis</w:t>
      </w:r>
      <w:r w:rsidR="54856A03">
        <w:t xml:space="preserve"> select the most residential areas</w:t>
      </w:r>
      <w:r>
        <w:t xml:space="preserve">. </w:t>
      </w:r>
      <w:commentRangeStart w:id="6"/>
      <w:r w:rsidR="47E5EA42" w:rsidRPr="5A18FE96">
        <w:rPr>
          <w:i/>
          <w:iCs/>
        </w:rPr>
        <w:t>C. cardinalis</w:t>
      </w:r>
      <w:r w:rsidR="47E5EA42" w:rsidRPr="5A18FE96">
        <w:t xml:space="preserve"> exhibited behavioral plasticity in response to urbanization, </w:t>
      </w:r>
      <w:r w:rsidR="00E86FAC">
        <w:t>suggesting that fine-scale ecological understanding can help guide locally tailored UGS management aimed at supporting urban-adapted species, while still benefiting human well-being, year-round.</w:t>
      </w:r>
      <w:commentRangeEnd w:id="6"/>
      <w:r w:rsidR="00421B54">
        <w:rPr>
          <w:rStyle w:val="CommentReference"/>
          <w:rFonts w:asciiTheme="minorHAnsi" w:eastAsiaTheme="minorHAnsi" w:hAnsiTheme="minorHAnsi" w:cstheme="minorBidi"/>
          <w:kern w:val="2"/>
          <w:lang w:val="fr-CA"/>
          <w14:ligatures w14:val="standardContextual"/>
        </w:rPr>
        <w:commentReference w:id="6"/>
      </w:r>
    </w:p>
    <w:p w14:paraId="7A604E97" w14:textId="5119E270" w:rsidR="00F60D84" w:rsidRDefault="00AD2469" w:rsidP="00F96183">
      <w:pPr>
        <w:pStyle w:val="p1"/>
        <w:spacing w:line="480" w:lineRule="auto"/>
      </w:pPr>
      <w:commentRangeStart w:id="7"/>
      <w:r w:rsidRPr="00A8309A">
        <w:rPr>
          <w:i/>
          <w:iCs/>
        </w:rPr>
        <w:lastRenderedPageBreak/>
        <w:t>Keywords</w:t>
      </w:r>
      <w:r w:rsidR="00A8309A" w:rsidRPr="00A8309A">
        <w:rPr>
          <w:i/>
          <w:iCs/>
        </w:rPr>
        <w:t>:</w:t>
      </w:r>
      <w:r w:rsidR="00AC1C0B">
        <w:t xml:space="preserve"> b</w:t>
      </w:r>
      <w:r w:rsidR="00167506">
        <w:t>ehavioral plasticity, f</w:t>
      </w:r>
      <w:r w:rsidR="00F60D84">
        <w:t>ine-scale movement,</w:t>
      </w:r>
      <w:r w:rsidR="00167506">
        <w:t xml:space="preserve"> habitat association, home range size</w:t>
      </w:r>
      <w:r w:rsidR="005A2419">
        <w:t xml:space="preserve">, manual VHF telemetry, </w:t>
      </w:r>
      <w:r w:rsidR="00AA3A4D">
        <w:t>non-breeding period</w:t>
      </w:r>
      <w:r w:rsidR="00AC1C0B">
        <w:t xml:space="preserve">, </w:t>
      </w:r>
      <w:r w:rsidR="006A031D">
        <w:t xml:space="preserve">scale of habitat selection, </w:t>
      </w:r>
      <w:r w:rsidR="005A2419">
        <w:t>urbanization gradient</w:t>
      </w:r>
      <w:commentRangeEnd w:id="7"/>
      <w:r w:rsidR="00354C4A">
        <w:rPr>
          <w:rStyle w:val="CommentReference"/>
          <w:rFonts w:asciiTheme="minorHAnsi" w:eastAsiaTheme="minorHAnsi" w:hAnsiTheme="minorHAnsi" w:cstheme="minorBidi"/>
          <w:kern w:val="2"/>
          <w:lang w:val="fr-CA"/>
          <w14:ligatures w14:val="standardContextual"/>
        </w:rPr>
        <w:commentReference w:id="7"/>
      </w:r>
    </w:p>
    <w:p w14:paraId="61DE8444" w14:textId="2DDCA818" w:rsidR="00AC1C0B" w:rsidRDefault="000337E6" w:rsidP="00F96183">
      <w:pPr>
        <w:pStyle w:val="p1"/>
        <w:spacing w:line="480" w:lineRule="auto"/>
      </w:pPr>
      <w:commentRangeStart w:id="8"/>
      <w:commentRangeStart w:id="9"/>
      <w:r>
        <w:rPr>
          <w:b/>
          <w:bCs/>
        </w:rPr>
        <w:t>Lay summary</w:t>
      </w:r>
      <w:commentRangeEnd w:id="8"/>
      <w:r w:rsidR="00676014">
        <w:rPr>
          <w:rStyle w:val="CommentReference"/>
          <w:rFonts w:asciiTheme="minorHAnsi" w:eastAsiaTheme="minorHAnsi" w:hAnsiTheme="minorHAnsi" w:cstheme="minorBidi"/>
          <w:kern w:val="2"/>
          <w:lang w:val="fr-CA"/>
          <w14:ligatures w14:val="standardContextual"/>
        </w:rPr>
        <w:commentReference w:id="8"/>
      </w:r>
      <w:commentRangeEnd w:id="9"/>
      <w:r w:rsidR="00D12200">
        <w:rPr>
          <w:rStyle w:val="CommentReference"/>
          <w:rFonts w:asciiTheme="minorHAnsi" w:eastAsiaTheme="minorHAnsi" w:hAnsiTheme="minorHAnsi" w:cstheme="minorBidi"/>
          <w:kern w:val="2"/>
          <w:lang w:val="fr-CA"/>
          <w14:ligatures w14:val="standardContextual"/>
        </w:rPr>
        <w:commentReference w:id="9"/>
      </w:r>
    </w:p>
    <w:p w14:paraId="34966BF8" w14:textId="74C4AA70" w:rsidR="000337E6" w:rsidRDefault="005421C6" w:rsidP="004521D1">
      <w:pPr>
        <w:pStyle w:val="p1"/>
        <w:numPr>
          <w:ilvl w:val="0"/>
          <w:numId w:val="10"/>
        </w:numPr>
        <w:spacing w:line="480" w:lineRule="auto"/>
      </w:pPr>
      <w:r>
        <w:t>Urban parks and green spaces can help wildlife survive in cities, but little is known about how birds use them during the winter months in northern climates.</w:t>
      </w:r>
    </w:p>
    <w:p w14:paraId="04A951BE" w14:textId="43168866" w:rsidR="00246416" w:rsidRDefault="005421C6" w:rsidP="004521D1">
      <w:pPr>
        <w:pStyle w:val="p1"/>
        <w:numPr>
          <w:ilvl w:val="0"/>
          <w:numId w:val="10"/>
        </w:numPr>
        <w:spacing w:line="480" w:lineRule="auto"/>
      </w:pPr>
      <w:r>
        <w:t>We tracked Northern Cardinals in Montreal, Canada, using small radio transmitters to follow where they move during the winter.</w:t>
      </w:r>
    </w:p>
    <w:p w14:paraId="75E564FB" w14:textId="34897EF8" w:rsidR="00DC4994" w:rsidRDefault="00B667E3" w:rsidP="004521D1">
      <w:pPr>
        <w:pStyle w:val="p1"/>
        <w:numPr>
          <w:ilvl w:val="0"/>
          <w:numId w:val="10"/>
        </w:numPr>
        <w:spacing w:line="480" w:lineRule="auto"/>
      </w:pPr>
      <w:r>
        <w:t>By tracking these birds, we quantified how much space they used and what kinds of places they favoured in areas ranging from greener neighbourhoods to dens</w:t>
      </w:r>
      <w:r w:rsidR="00967B63">
        <w:t>e parts of the city.</w:t>
      </w:r>
    </w:p>
    <w:p w14:paraId="119E2A7A" w14:textId="2A3BAF39" w:rsidR="00275BBD" w:rsidRPr="00967B63" w:rsidRDefault="00967B63" w:rsidP="004521D1">
      <w:pPr>
        <w:pStyle w:val="p1"/>
        <w:numPr>
          <w:ilvl w:val="0"/>
          <w:numId w:val="10"/>
        </w:numPr>
        <w:spacing w:line="480" w:lineRule="auto"/>
      </w:pPr>
      <w:r>
        <w:rPr>
          <w:i/>
          <w:iCs/>
        </w:rPr>
        <w:t>C. cardinalis</w:t>
      </w:r>
      <w:r>
        <w:t xml:space="preserve"> spending the winter in the most built-up areas used larger</w:t>
      </w:r>
      <w:r w:rsidR="00725960">
        <w:t xml:space="preserve"> territories and relied on resources found close by, such as vegetation features and human provided food sources like bird feeders.</w:t>
      </w:r>
    </w:p>
    <w:p w14:paraId="595C8917" w14:textId="19F3AB07" w:rsidR="000B36D9" w:rsidRPr="00725960" w:rsidRDefault="00725960" w:rsidP="004521D1">
      <w:pPr>
        <w:pStyle w:val="p1"/>
        <w:numPr>
          <w:ilvl w:val="0"/>
          <w:numId w:val="10"/>
        </w:numPr>
        <w:spacing w:line="480" w:lineRule="auto"/>
      </w:pPr>
      <w:r>
        <w:t xml:space="preserve">Overall, </w:t>
      </w:r>
      <w:r>
        <w:rPr>
          <w:i/>
          <w:iCs/>
        </w:rPr>
        <w:t xml:space="preserve">C. cardinalis </w:t>
      </w:r>
      <w:r>
        <w:t xml:space="preserve">showed a strong ability to adjust to the city life, suggesting that well-designed urban green spaces can support urban-adapted birds </w:t>
      </w:r>
      <w:r w:rsidR="00713929">
        <w:t>year-round.</w:t>
      </w:r>
    </w:p>
    <w:p w14:paraId="3427141D" w14:textId="77777777" w:rsidR="007D6FF3" w:rsidRPr="00FF4663" w:rsidRDefault="007D6FF3" w:rsidP="00F96183">
      <w:pPr>
        <w:pStyle w:val="Heading3"/>
        <w:spacing w:line="480" w:lineRule="auto"/>
        <w:rPr>
          <w:rFonts w:ascii="Times New Roman" w:hAnsi="Times New Roman" w:cs="Times New Roman"/>
          <w:b/>
          <w:bCs/>
          <w:color w:val="000000" w:themeColor="text1"/>
          <w:sz w:val="24"/>
          <w:szCs w:val="24"/>
          <w:lang w:val="en-CA"/>
        </w:rPr>
      </w:pPr>
      <w:bookmarkStart w:id="10" w:name="_Toc205543115"/>
      <w:bookmarkStart w:id="11" w:name="_Toc205883872"/>
      <w:r w:rsidRPr="00FF4663">
        <w:rPr>
          <w:rFonts w:ascii="Times New Roman" w:hAnsi="Times New Roman" w:cs="Times New Roman"/>
          <w:b/>
          <w:bCs/>
          <w:color w:val="000000" w:themeColor="text1"/>
          <w:sz w:val="24"/>
          <w:szCs w:val="24"/>
          <w:lang w:val="en-CA"/>
        </w:rPr>
        <w:t>Introduction</w:t>
      </w:r>
      <w:bookmarkEnd w:id="10"/>
      <w:bookmarkEnd w:id="11"/>
    </w:p>
    <w:p w14:paraId="5A3B66CA" w14:textId="0B490D8F" w:rsidR="007D6FF3" w:rsidRPr="004C757A" w:rsidRDefault="007D6FF3">
      <w:pPr>
        <w:tabs>
          <w:tab w:val="left" w:pos="20"/>
          <w:tab w:val="left" w:pos="392"/>
        </w:tabs>
        <w:spacing w:line="480" w:lineRule="auto"/>
        <w:rPr>
          <w:rFonts w:ascii="Times New Roman" w:hAnsi="Times New Roman" w:cs="Times New Roman"/>
          <w:color w:val="000000" w:themeColor="text1"/>
          <w:lang w:val="en-CA"/>
        </w:rPr>
      </w:pPr>
      <w:r w:rsidRPr="004C757A">
        <w:rPr>
          <w:rFonts w:ascii="Times New Roman" w:hAnsi="Times New Roman" w:cs="Times New Roman"/>
          <w:color w:val="000000"/>
          <w:lang w:val="en-CA"/>
        </w:rPr>
        <w:tab/>
      </w:r>
      <w:r w:rsidR="77C8E758" w:rsidRPr="004C757A">
        <w:rPr>
          <w:rFonts w:ascii="Times New Roman" w:hAnsi="Times New Roman" w:cs="Times New Roman"/>
          <w:color w:val="000000"/>
          <w:lang w:val="en-CA"/>
        </w:rPr>
        <w:t xml:space="preserve">Urbanization is accelerating worldwide </w:t>
      </w:r>
      <w:r w:rsidRPr="004C757A">
        <w:rPr>
          <w:rFonts w:ascii="Times New Roman" w:hAnsi="Times New Roman" w:cs="Times New Roman"/>
          <w:color w:val="000000"/>
        </w:rPr>
        <w:fldChar w:fldCharType="begin"/>
      </w:r>
      <w:r w:rsidR="0022583A">
        <w:rPr>
          <w:rFonts w:ascii="Times New Roman" w:hAnsi="Times New Roman" w:cs="Times New Roman"/>
          <w:color w:val="000000"/>
          <w:lang w:val="en-CA"/>
        </w:rPr>
        <w:instrText xml:space="preserve"> ADDIN ZOTERO_ITEM CSL_CITATION {"citationID":"uUNf0YAa","properties":{"formattedCitation":"(Wang et al. 2012; Elmqvist et al. 2013; Simkin et al. 2022)","plainCitation":"(Wang et al. 2012; Elmqvist et al. 2013; Simkin et al. 2022)","noteIndex":0},"citationItems":[{"id":"qhMkDlEG/3yNNaa1F","uris":["http://zotero.org/users/16770306/items/63HH2VLG"],"itemData":{"id":78,"type":"book","ISBN":"3-319-16104-0","publisher":"Springer Nature","title":"Urbanization, biodiversity and ecosystem services: challenges and opportunities: a global assessment","author":[{"family":"Elmqvist","given":"Thomas"},{"family":"Fragkias","given":"Michail"},{"family":"Goodness","given":"Julie"},{"family":"Güneralp","given":"Burak"},{"family":"Marcotullio","given":"Peter J."},{"family":"McDonald","given":"Robert I."},{"family":"Parnell","given":"Susan"},{"family":"Schewenius","given":"Maria"},{"family":"Sendstad","given":"Marte"},{"family":"Seto","given":"Karen C."}],"issued":{"date-parts":[["2013"]]}}},{"id":"qhMkDlEG/tmLDzdle","uris":["http://zotero.org/users/16770306/items/Y5W4YPFT"],"itemData":{"id":178,"type":"article-journal","abstract":"Understanding the impacts of urbanization and the associated urban land expansion on species is vital for informed urban planning that minimizes biodiversity loss. Predicting habitat that will be lost to urban land expansion for over 30,000 species under three different future scenarios, we find that up to 855 species are directly threatened due to unmitigated urbanization. Our projections pinpoint rapidly urbanizing regions of sub-Saharan Africa, South America, Mesoamerica, and Southeast Asia where, without careful planning, urbanization is expected to cause particularly large biodiversity loss. Our findings highlight the urgent need for an increased focus on urban land in global conservation strategies and identify high-priority areas for this engagement. As the global urban population is poised to grow by 2.5 billion over the next 30 y, urban land conversions are expected to be an increasingly prominent driver of habitat and biodiversity loss. Mitigating these impacts urgently requires an improved understanding of where and how these biodiversity losses might occur. Here, we use a recently developed suite of land-use projections to provide an assessment of projected habitat that will be lost to urban land expansion for 30,393 species of terrestrial vertebrates from 2015 to 2050 across three shared socioeconomic pathway (SSP) scenarios. We find that urban land expansion is a contributing driver of habitat loss (≥5% of total loss) for around one-third (26 to 39%) of the species assessed. For up to 855 species (2 to 3% of those assessed), urban land is a direct driver of species imperilment, driving at least one-quarter of a net habitat loss of 10% or more. Urban clusters with the greatest threats to species due to projected expansion are predominantly located in the developing tropical regions of sub-Saharan Africa, South America, Mesoamerica, and Southeast Asia. Our results suggest that strategies for minimizing the impacts of urban land could strengthen global biodiversity protection agreements. Collaborative, global action that focuses on vulnerable species and regions may represent an efficient strategy for avoiding the impacts forecast by our analysis.","container-title":"Proceedings of the National Academy of Sciences","DOI":"doi:10.1073/pnas.2117297119","issue":"12","page":"e2117297119","title":"Biodiversity impacts and conservation implications of urban land expansion projected to 2050","volume":"119","author":[{"family":"Simkin","given":"Rohan D."},{"family":"Seto","given":"Karen C."},{"family":"McDonald","given":"Robert I."},{"family":"Jetz","given":"Walter"}],"issued":{"date-parts":[["2022"]]}}},{"id":"qhMkDlEG/WQjp5FGA","uris":["http://zotero.org/users/16770306/items/SWXQGFGR"],"itemData":{"id":77,"type":"article-journal","container-title":"Landscape and Urban Planning","ISSN":"0169-2046","issue":"3-4","page":"299-309","title":"Global urbanization research from 1991 to 2009: A systematic research review","volume":"104","author":[{"family":"Wang","given":"Haijun"},{"family":"He","given":"Qingqing"},{"family":"Liu","given":"Xingjian"},{"family":"Zhuang","given":"Yanhua"},{"family":"Hong","given":"Song"}],"issued":{"date-parts":[["2012"]]}}}],"schema":"https://github.com/citation-style-language/schema/raw/master/csl-citation.json"} </w:instrText>
      </w:r>
      <w:r w:rsidRPr="004C757A">
        <w:rPr>
          <w:rFonts w:ascii="Times New Roman" w:hAnsi="Times New Roman" w:cs="Times New Roman"/>
          <w:color w:val="000000"/>
        </w:rPr>
        <w:fldChar w:fldCharType="separate"/>
      </w:r>
      <w:r w:rsidR="0022583A">
        <w:rPr>
          <w:rFonts w:ascii="Times New Roman" w:hAnsi="Times New Roman" w:cs="Times New Roman"/>
          <w:noProof/>
          <w:color w:val="000000"/>
          <w:lang w:val="en-CA"/>
        </w:rPr>
        <w:t>(Wang et al. 2012; Elmqvist et al. 2013; Simkin et al. 2022)</w:t>
      </w:r>
      <w:r w:rsidRPr="004C757A">
        <w:rPr>
          <w:rFonts w:ascii="Times New Roman" w:hAnsi="Times New Roman" w:cs="Times New Roman"/>
          <w:color w:val="000000"/>
        </w:rPr>
        <w:fldChar w:fldCharType="end"/>
      </w:r>
      <w:r w:rsidR="77C8E758" w:rsidRPr="004C757A">
        <w:rPr>
          <w:rFonts w:ascii="Times New Roman" w:hAnsi="Times New Roman" w:cs="Times New Roman"/>
          <w:color w:val="000000"/>
          <w:lang w:val="en-CA"/>
        </w:rPr>
        <w:t xml:space="preserve">, altering </w:t>
      </w:r>
      <w:r w:rsidR="77C8E758" w:rsidRPr="6723BA6D">
        <w:rPr>
          <w:rFonts w:ascii="Times New Roman" w:hAnsi="Times New Roman" w:cs="Times New Roman"/>
          <w:color w:val="000000" w:themeColor="text1"/>
          <w:lang w:val="en-CA"/>
        </w:rPr>
        <w:t>landscapes and bringing novel challenges to wildlife including habitat fragmentation, habitat loss</w:t>
      </w:r>
      <w:r w:rsidR="62D2A4D2" w:rsidRPr="6723BA6D">
        <w:rPr>
          <w:rFonts w:ascii="Times New Roman" w:hAnsi="Times New Roman" w:cs="Times New Roman"/>
          <w:color w:val="000000" w:themeColor="text1"/>
          <w:lang w:val="en-CA"/>
        </w:rPr>
        <w:t>,</w:t>
      </w:r>
      <w:r w:rsidR="77C8E758" w:rsidRPr="004C757A">
        <w:rPr>
          <w:rFonts w:ascii="Times New Roman" w:hAnsi="Times New Roman" w:cs="Times New Roman"/>
          <w:color w:val="000000"/>
          <w:lang w:val="en-CA"/>
        </w:rPr>
        <w:t xml:space="preserve"> and chronic pollution </w:t>
      </w:r>
      <w:r w:rsidRPr="004C757A">
        <w:rPr>
          <w:rFonts w:ascii="Times New Roman" w:hAnsi="Times New Roman" w:cs="Times New Roman"/>
          <w:color w:val="000000"/>
          <w:lang w:val="en-CA"/>
        </w:rPr>
        <w:fldChar w:fldCharType="begin"/>
      </w:r>
      <w:r w:rsidR="0022583A">
        <w:rPr>
          <w:rFonts w:ascii="Times New Roman" w:hAnsi="Times New Roman" w:cs="Times New Roman"/>
          <w:color w:val="000000"/>
          <w:lang w:val="en-CA"/>
        </w:rPr>
        <w:instrText xml:space="preserve"> ADDIN ZOTERO_ITEM CSL_CITATION {"citationID":"mBEwpBe1","properties":{"formattedCitation":"(Lowry et al. 2013; Seress and Liker 2015; Murray et al. 2019; Vaz et al. 2023)","plainCitation":"(Lowry et al. 2013; Seress and Liker 2015; Murray et al. 2019; Vaz et al. 2023)","noteIndex":0},"citationItems":[{"id":1086,"uris":["http://zotero.org/users/16770306/items/ZVIB94BF"],"itemData":{"id":1086,"type":"article-journal","abstract":"Increased urbanization represents a formidable challenge for wildlife. Nevertheless, a few species appear to thrive in the evolutionarily novel environment created by cities, demonstrating the remarkable adaptability of some animals. We argue that individuals that can adjust their behaviours to the new selection pressures presented by cities should have greater success in urban habitats. Accordingly, urban wildlife often exhibit behaviours that differ from those of their rural counterparts, from changes to food and den preferences to adjustments in the structure of their signals. Research suggests that behavioural flexibility (or phenotypic plasticity) may be an important characteristic for succeeding in urban environments. Moreover, some individuals or species might possess behavioural traits (a particular temperament) that are inherently well suited to occupying urban habitats, such as a high level of disturbance tolerance. This suggests that members of species that are less ‘plastic’ or naturally timid in temperament are likely to be disadvantaged in high‐disturbance environments and consequently may be precluded from colonizing cities and towns.","container-title":"Biological Reviews","DOI":"10.1111/brv.12012","ISSN":"1464-7931, 1469-185X","issue":"3","journalAbbreviation":"Biological Reviews","language":"en","page":"537-549","source":"DOI.org (Crossref)","title":"Behavioural responses of wildlife to urban environments","volume":"88","author":[{"family":"Lowry","given":"Hélène"},{"family":"Lill","given":"Alan"},{"family":"Wong","given":"Bob B. M."}],"issued":{"date-parts":[["2013",8]]}}},{"id":1087,"uris":["http://zotero.org/users/16770306/items/NZBND5U2"],"itemData":{"id":1087,"type":"article-journal","abstract":"Urban development can alter resource availability, land use, and community composition, which, in turn, influences wildlife health. Generalizable relationships between wildlife health and urbanization have yet to be quantified and could vary across different measures of health and among species. We present a phylogenetic meta‐analysis of 516 comparisons of the toxicant loads, parasitism, body condition, or stress of urban and non‐urban wildlife populations reported in 106 studies spanning 81 species in 30 countries. We found a small but significant negative relationship between urbanization and wildlife health, driven by considerably higher toxicant loads and greater parasite abundance, greater parasite diversity, and/or greater likelihood of infection by parasites transmitted through close contact. Invertebrates and amphibians were particularly affected, with urban populations having higher toxicant loads and greater physiological stress than their non‐urban counterparts. We also found strong geographic and taxonomic bias in research effort, highlighting future research needs. Our results suggest that some types of health risks are more pronounced for wildlife in urban areas, which could have important implications for conservation.","container-title":"Frontiers in Ecology and the Environment","DOI":"10.1002/fee.2126","ISSN":"1540-9295, 1540-9309","issue":"10","journalAbbreviation":"Frontiers in Ecol &amp; Environ","language":"en","page":"575-583","source":"DOI.org (Crossref)","title":"City sicker? A meta‐analysis of wildlife health and urbanization","title-short":"City sicker?","volume":"17","author":[{"family":"Murray","given":"Maureen H"},{"family":"Sánchez","given":"Cecilia A"},{"family":"Becker","given":"Daniel J"},{"family":"Byers","given":"Kaylee A"},{"family":"Worsley‐Tonks","given":"Katherine El"},{"family":"Craft","given":"Meggan E"}],"issued":{"date-parts":[["2019",12]]}}},{"id":"qhMkDlEG/irtCUySU","uris":["http://zotero.org/users/16770306/items/38GH6Z5Y"],"itemData":{"id":"mxBzkJG8/kBft6dp8","type":"article-journal","container-title":"Acta Zoologica Academiae Scientiarum Hungaricae","ISSN":"1217-8837","issue":"4","page":"373-408","title":"Habitat urbanization and its effects on birds","volume":"61","author":[{"family":"Seress","given":"Gábor"},{"family":"Liker","given":"András"}],"issued":{"date-parts":[["2015"]]}}},{"id":1088,"uris":["http://zotero.org/users/16770306/items/9T563QZA"],"itemData":{"id":1088,"type":"article-journal","container-title":"Science of The Total Environment","DOI":"10.1016/j.scitotenv.2023.165967","ISSN":"00489697","journalAbbreviation":"Science of The Total Environment","language":"en","page":"165967","source":"DOI.org (Crossref)","title":"Global meta-analysis of urbanization stressors on insect abundance, richness, and traits","volume":"903","author":[{"family":"Vaz","given":"Stephanie"},{"family":"Manes","given":"Stella"},{"family":"Khattar","given":"Gabriel"},{"family":"Mendes","given":"Mariana"},{"family":"Silveira","given":"Luiz"},{"family":"Mendes","given":"Eduardo"},{"family":"De Morais Rodrigues","given":"Erimágna"},{"family":"Gama-Maia","given":"Danielle"},{"family":"Lorini","given":"Maria Lucia"},{"family":"Macedo","given":"Margarete"},{"family":"Paiva","given":"Paulo Cesar"}],"issued":{"date-parts":[["2023",12]]}}}],"schema":"https://github.com/citation-style-language/schema/raw/master/csl-citation.json"} </w:instrText>
      </w:r>
      <w:r w:rsidRPr="004C757A">
        <w:rPr>
          <w:rFonts w:ascii="Times New Roman" w:hAnsi="Times New Roman" w:cs="Times New Roman"/>
          <w:color w:val="000000"/>
          <w:lang w:val="en-CA"/>
        </w:rPr>
        <w:fldChar w:fldCharType="separate"/>
      </w:r>
      <w:r w:rsidR="0022583A">
        <w:rPr>
          <w:rFonts w:ascii="Times New Roman" w:hAnsi="Times New Roman" w:cs="Times New Roman"/>
          <w:noProof/>
          <w:color w:val="000000"/>
          <w:lang w:val="en-CA"/>
        </w:rPr>
        <w:t>(Lowry et al. 2013; Seress and Liker 2015; Murray et al. 2019; Vaz et al. 2023)</w:t>
      </w:r>
      <w:r w:rsidRPr="004C757A">
        <w:rPr>
          <w:rFonts w:ascii="Times New Roman" w:hAnsi="Times New Roman" w:cs="Times New Roman"/>
          <w:color w:val="000000"/>
          <w:lang w:val="en-CA"/>
        </w:rPr>
        <w:fldChar w:fldCharType="end"/>
      </w:r>
      <w:r w:rsidR="77C8E758" w:rsidRPr="004C757A">
        <w:rPr>
          <w:rFonts w:ascii="Times New Roman" w:hAnsi="Times New Roman" w:cs="Times New Roman"/>
          <w:color w:val="000000"/>
          <w:lang w:val="en-CA"/>
        </w:rPr>
        <w:t xml:space="preserve">. Future global urban expansion could lead to an </w:t>
      </w:r>
      <w:r w:rsidR="77C8E758" w:rsidRPr="6723BA6D">
        <w:rPr>
          <w:rFonts w:ascii="Times New Roman" w:hAnsi="Times New Roman" w:cs="Times New Roman"/>
          <w:color w:val="000000" w:themeColor="text1"/>
          <w:lang w:val="en-CA"/>
        </w:rPr>
        <w:t xml:space="preserve">additional 11-33 million hectares of habitat loss by 2100, with a disproportionately large increase in habitat fragmentation </w:t>
      </w:r>
      <w:r w:rsidRPr="004C757A">
        <w:rPr>
          <w:rFonts w:ascii="Times New Roman" w:hAnsi="Times New Roman" w:cs="Times New Roman"/>
          <w:color w:val="000000"/>
        </w:rPr>
        <w:fldChar w:fldCharType="begin"/>
      </w:r>
      <w:r w:rsidR="0022583A">
        <w:rPr>
          <w:rFonts w:ascii="Times New Roman" w:hAnsi="Times New Roman" w:cs="Times New Roman"/>
          <w:color w:val="000000"/>
          <w:lang w:val="en-CA"/>
        </w:rPr>
        <w:instrText xml:space="preserve"> ADDIN ZOTERO_ITEM CSL_CITATION {"citationID":"Y3uzCtSH","properties":{"formattedCitation":"(Li et al. 2022)","plainCitation":"(Li et al. 2022)","noteIndex":0},"citationItems":[{"id":"qhMkDlEG/usvs4cFu","uris":["http://zotero.org/users/16770306/items/F5CQ2Q3X"],"itemData":{"id":170,"type":"article-journal","abstract":"Rapid urban expansion has profound impacts on global biodiversity through habitat conversion, degradation, fragmentation, and species extinction. However, how future urban expansion will affect global biodiversity needs to be better understood. We contribute to filling this knowledge gap by combining spatially explicit projections of urban expansion under shared socioeconomic pathways (SSPs) with datasets on habitat and terrestrial biodiversity (amphibians, mammals, and birds). Overall, future urban expansion will lead to 11–33 million hectares of natural habitat loss by 2100 under the SSP scenarios and will disproportionately cause large natural habitat fragmentation. The urban expansion within the current key biodiversity priority areas is projected to be higher (e.g., 37–44% higher in the WWF’s Global 200) than the global average. Moreover, the urban land conversion will reduce local within-site species richness by 34% and species abundance by 52% per 1 km grid cell, and 7–9 species may be lost per 10 km cell. Our study suggests an urgent need to develop a sustainable urban development pathway to balance urban expansion and biodiversity conservation.","container-title":"Nature Communications","DOI":"10.1038/s41467-022-29324-2","ISSN":"2041-1723","issue":"1","page":"1628","title":"Global impacts of future urban expansion on terrestrial vertebrate diversity","volume":"13","author":[{"family":"Li","given":"Guangdong"},{"family":"Fang","given":"Chuanglin"},{"family":"Li","given":"Yingjie"},{"family":"Wang","given":"Zhenbo"},{"family":"Sun","given":"Siao"},{"family":"He","given":"Sanwei"},{"family":"Qi","given":"Wei"},{"family":"Bao","given":"Chao"},{"family":"Ma","given":"Haitao"},{"family":"Fan","given":"Yupeng"},{"family":"Feng","given":"Yuxue"},{"family":"Liu","given":"Xiaoping"}],"issued":{"date-parts":[["2022",3,25]]}}}],"schema":"https://github.com/citation-style-language/schema/raw/master/csl-citation.json"} </w:instrText>
      </w:r>
      <w:r w:rsidRPr="004C757A">
        <w:rPr>
          <w:rFonts w:ascii="Times New Roman" w:hAnsi="Times New Roman" w:cs="Times New Roman"/>
          <w:color w:val="000000"/>
        </w:rPr>
        <w:fldChar w:fldCharType="separate"/>
      </w:r>
      <w:r w:rsidR="0022583A">
        <w:rPr>
          <w:rFonts w:ascii="Times New Roman" w:hAnsi="Times New Roman" w:cs="Times New Roman"/>
          <w:noProof/>
          <w:color w:val="000000"/>
          <w:lang w:val="en-CA"/>
        </w:rPr>
        <w:t>(Li et al. 2022)</w:t>
      </w:r>
      <w:r w:rsidRPr="004C757A">
        <w:rPr>
          <w:rFonts w:ascii="Times New Roman" w:hAnsi="Times New Roman" w:cs="Times New Roman"/>
          <w:color w:val="000000"/>
        </w:rPr>
        <w:fldChar w:fldCharType="end"/>
      </w:r>
      <w:r w:rsidR="77C8E758" w:rsidRPr="004C757A">
        <w:rPr>
          <w:rFonts w:ascii="Times New Roman" w:hAnsi="Times New Roman" w:cs="Times New Roman"/>
          <w:color w:val="000000"/>
          <w:lang w:val="en-CA"/>
        </w:rPr>
        <w:t xml:space="preserve">. This human-altered landscape can affect </w:t>
      </w:r>
      <w:r w:rsidR="087E6D51" w:rsidRPr="43DADB7B">
        <w:rPr>
          <w:rFonts w:ascii="Times New Roman" w:hAnsi="Times New Roman" w:cs="Times New Roman"/>
          <w:color w:val="000000" w:themeColor="text1"/>
          <w:lang w:val="en-CA"/>
        </w:rPr>
        <w:t>wildlife</w:t>
      </w:r>
      <w:r w:rsidR="77C8E758" w:rsidRPr="004C757A">
        <w:rPr>
          <w:rFonts w:ascii="Times New Roman" w:hAnsi="Times New Roman" w:cs="Times New Roman"/>
          <w:color w:val="000000" w:themeColor="text1"/>
          <w:lang w:val="en-CA"/>
        </w:rPr>
        <w:t xml:space="preserve"> ecology</w:t>
      </w:r>
      <w:r w:rsidR="77C8E758" w:rsidRPr="004C757A">
        <w:rPr>
          <w:rFonts w:ascii="Times New Roman" w:hAnsi="Times New Roman" w:cs="Times New Roman"/>
          <w:color w:val="000000"/>
          <w:lang w:val="en-CA"/>
        </w:rPr>
        <w:t xml:space="preserve"> </w:t>
      </w:r>
      <w:r w:rsidR="77C8E758" w:rsidRPr="004C757A">
        <w:rPr>
          <w:rFonts w:ascii="Times New Roman" w:hAnsi="Times New Roman" w:cs="Times New Roman"/>
          <w:color w:val="000000"/>
          <w:lang w:val="en-CA"/>
        </w:rPr>
        <w:lastRenderedPageBreak/>
        <w:t xml:space="preserve">including home range and movement patterns. A meta-analysis showed </w:t>
      </w:r>
      <w:r w:rsidR="42D600F0" w:rsidRPr="410C3214">
        <w:rPr>
          <w:rFonts w:ascii="Times New Roman" w:hAnsi="Times New Roman" w:cs="Times New Roman"/>
          <w:color w:val="000000" w:themeColor="text1"/>
          <w:lang w:val="en-CA"/>
        </w:rPr>
        <w:t>both birds and mammals</w:t>
      </w:r>
      <w:r w:rsidR="77C8E758" w:rsidRPr="004C757A">
        <w:rPr>
          <w:rFonts w:ascii="Times New Roman" w:hAnsi="Times New Roman" w:cs="Times New Roman"/>
          <w:color w:val="000000"/>
          <w:lang w:val="en-CA"/>
        </w:rPr>
        <w:t xml:space="preserve"> had smaller home ranges in urban areas and that urbanization restricts spatial movements for most animals </w:t>
      </w:r>
      <w:r w:rsidRPr="004C757A">
        <w:rPr>
          <w:rFonts w:ascii="Times New Roman" w:hAnsi="Times New Roman" w:cs="Times New Roman"/>
          <w:color w:val="000000"/>
          <w:lang w:val="en-CA"/>
        </w:rPr>
        <w:fldChar w:fldCharType="begin"/>
      </w:r>
      <w:r w:rsidR="0022583A">
        <w:rPr>
          <w:rFonts w:ascii="Times New Roman" w:hAnsi="Times New Roman" w:cs="Times New Roman"/>
          <w:color w:val="000000"/>
          <w:lang w:val="en-CA"/>
        </w:rPr>
        <w:instrText xml:space="preserve"> ADDIN ZOTERO_ITEM CSL_CITATION {"citationID":"Iut0xqL8","properties":{"formattedCitation":"(O\\uc0\\u8217{}Donnell and delBarco-Trillo 2020)","plainCitation":"(O’Donnell and delBarco-Trillo 2020)","noteIndex":0},"citationItems":[{"id":1045,"uris":["http://zotero.org/users/16770306/items/AHPWZ2M5"],"itemData":{"id":1045,"type":"article-journal","abstract":"The unprecedented growth rate in human population and the increasing movement of people to urban areas is causing a rapid increase in urbanisation globally. Urban environments may restrict or affect the behaviour of many animal species. Importantly, urban populations may change their spatial movement, particularly decreasing their home ranges in response to habitat fragmentation, the presence of landscape barriers and the availability and density of resources. Several species-specific studies suggest that urban animals decrease their home ranges compared with their non-urban counterparts; however, it remained unclear whether this pattern is widespread across taxa or is instead restricted to specific taxonomic groups. Consequently, we conducted a meta-analysis, collecting 41 sets of data comparing home ranges in both natural and urban environments in 32 species of reptiles, birds and mammals. We calculated effect sizes as the difference in animal home range sizes between natural and urban environments. We found that the home ranges were smaller in urban environments compared with natural environments (mean effect size = −0.844), and we observed a similar result when considering birds and mammals separately. We also found that home range sizes were not significantly affected when disturbance in urban areas was minimal, which suggests that many species may be able to tolerate low levels of disturbance without changing their movement patterns. Our study thus indicates that increasing levels of urbanisation restrict the spatial movement of species across taxa; this information is relevant for ecological studies of further urban species as well as for the development of management strategies for urban populations.","container-title":"Journal of Urban Ecology","DOI":"10.1093/jue/juaa014","ISSN":"2058-5543","issue":"1","journalAbbreviation":"Journal of Urban Ecology","page":"juaa014","source":"Silverchair","title":"Changes in the home range sizes of terrestrial vertebrates in response to urban disturbance: a meta-analysis","title-short":"Changes in the home range sizes of terrestrial vertebrates in response to urban disturbance","volume":"6","author":[{"family":"O’Donnell","given":"Kate"},{"family":"Trillo","given":"Javier","non-dropping-particle":"delBarco-"}],"issued":{"date-parts":[["2020",1,1]]}}}],"schema":"https://github.com/citation-style-language/schema/raw/master/csl-citation.json"} </w:instrText>
      </w:r>
      <w:r w:rsidRPr="004C757A">
        <w:rPr>
          <w:rFonts w:ascii="Times New Roman" w:hAnsi="Times New Roman" w:cs="Times New Roman"/>
          <w:color w:val="000000"/>
          <w:lang w:val="en-CA"/>
        </w:rPr>
        <w:fldChar w:fldCharType="separate"/>
      </w:r>
      <w:r w:rsidR="0022583A" w:rsidRPr="0022583A">
        <w:rPr>
          <w:rFonts w:ascii="Times New Roman" w:hAnsi="Times New Roman" w:cs="Times New Roman"/>
          <w:kern w:val="0"/>
          <w:lang w:val="en-US"/>
        </w:rPr>
        <w:t>(O’Donnell and delBarco-Trillo 2020)</w:t>
      </w:r>
      <w:r w:rsidRPr="004C757A">
        <w:rPr>
          <w:rFonts w:ascii="Times New Roman" w:hAnsi="Times New Roman" w:cs="Times New Roman"/>
          <w:color w:val="000000"/>
          <w:lang w:val="en-CA"/>
        </w:rPr>
        <w:fldChar w:fldCharType="end"/>
      </w:r>
      <w:r w:rsidR="77C8E758" w:rsidRPr="004C757A">
        <w:rPr>
          <w:rFonts w:ascii="Times New Roman" w:hAnsi="Times New Roman" w:cs="Times New Roman"/>
          <w:color w:val="000000"/>
          <w:lang w:val="en-CA"/>
        </w:rPr>
        <w:t>. During the breeding period, the communication distance of</w:t>
      </w:r>
      <w:r w:rsidR="63FF15C4" w:rsidRPr="410C3214">
        <w:rPr>
          <w:rFonts w:ascii="Times New Roman" w:hAnsi="Times New Roman" w:cs="Times New Roman"/>
          <w:color w:val="000000" w:themeColor="text1"/>
          <w:lang w:val="en-CA"/>
        </w:rPr>
        <w:t xml:space="preserve"> </w:t>
      </w:r>
      <w:r w:rsidR="77C8E758" w:rsidRPr="6723BA6D">
        <w:rPr>
          <w:rFonts w:ascii="Times New Roman" w:hAnsi="Times New Roman" w:cs="Times New Roman"/>
          <w:i/>
          <w:iCs/>
          <w:color w:val="000000"/>
          <w:lang w:val="en-CA"/>
        </w:rPr>
        <w:t>Zonotrichia</w:t>
      </w:r>
      <w:r w:rsidR="77C8E758" w:rsidRPr="6723BA6D">
        <w:rPr>
          <w:rFonts w:ascii="Times New Roman" w:hAnsi="Times New Roman" w:cs="Times New Roman"/>
          <w:i/>
          <w:iCs/>
          <w:color w:val="000000" w:themeColor="text1"/>
          <w:lang w:val="en-CA"/>
        </w:rPr>
        <w:t xml:space="preserve"> leucophrys</w:t>
      </w:r>
      <w:r w:rsidRPr="43DADB7B">
        <w:rPr>
          <w:rFonts w:ascii="Times New Roman" w:hAnsi="Times New Roman" w:cs="Times New Roman"/>
          <w:color w:val="000000" w:themeColor="text1"/>
          <w:lang w:val="en-CA"/>
        </w:rPr>
        <w:t xml:space="preserve"> (White-crowned Sparrows</w:t>
      </w:r>
      <w:r w:rsidR="3F28F371">
        <w:rPr>
          <w:rFonts w:ascii="Times New Roman" w:hAnsi="Times New Roman" w:cs="Times New Roman"/>
          <w:color w:val="000000"/>
          <w:lang w:val="en-CA"/>
        </w:rPr>
        <w:t>)</w:t>
      </w:r>
      <w:r w:rsidR="3F28F371" w:rsidRPr="004C757A">
        <w:rPr>
          <w:rFonts w:ascii="Times New Roman" w:hAnsi="Times New Roman" w:cs="Times New Roman"/>
          <w:color w:val="000000"/>
          <w:lang w:val="en-CA"/>
        </w:rPr>
        <w:t xml:space="preserve"> </w:t>
      </w:r>
      <w:r w:rsidR="77C8E758" w:rsidRPr="004C757A">
        <w:rPr>
          <w:rFonts w:ascii="Times New Roman" w:hAnsi="Times New Roman" w:cs="Times New Roman"/>
          <w:color w:val="000000"/>
          <w:lang w:val="en-CA"/>
        </w:rPr>
        <w:t xml:space="preserve">in the San-Francisco Bay was highly predictive of its territory size, highlighting that in the urban landscape, noise pollution may drive songbirds into smaller home ranges in the breeding season </w:t>
      </w:r>
      <w:r w:rsidRPr="004C757A">
        <w:rPr>
          <w:rFonts w:ascii="Times New Roman" w:hAnsi="Times New Roman" w:cs="Times New Roman"/>
          <w:color w:val="000000"/>
          <w:lang w:val="en-CA"/>
        </w:rPr>
        <w:fldChar w:fldCharType="begin"/>
      </w:r>
      <w:r w:rsidR="0022583A">
        <w:rPr>
          <w:rFonts w:ascii="Times New Roman" w:hAnsi="Times New Roman" w:cs="Times New Roman"/>
          <w:color w:val="000000"/>
          <w:lang w:val="en-CA"/>
        </w:rPr>
        <w:instrText xml:space="preserve"> ADDIN ZOTERO_ITEM CSL_CITATION {"citationID":"xYzYPNde","properties":{"formattedCitation":"(Simberloff et al. 2023)","plainCitation":"(Simberloff et al. 2023)","noteIndex":0},"citationItems":[{"id":1048,"uris":["http://zotero.org/users/16770306/items/MXAUF698"],"itemData":{"id":1048,"type":"article-journal","abstract":"Many studies demonstrate that urban noise interferes with animal communication by masking acoustic signals such as birdsong, but the functional consequences of impaired communication are still not well understood. Song is a long-distance signal that functions to attract a mate and defend a territory, so a reduction in communication distance could negatively influence a male's reproductive or competitive success. Reduced territorial success could manifest as more frequent territorial intrusions, reduced territory quality or reduced territory size. Although many bird species sing at higher amplitude in noise pollution, communication distance is still reduced in noisy urban soundscapes. Therefore, we examined the relationship between communication distance and territory size for male white-crowned sparrows, Zonotrichia leucophrys, across an urban–rural gradient in the San Francisco Bay Area, California, U.S.A., in Spring 2021. We mapped territories and calculated territory size as the 75% utilization distribution using a kernel density estimator. We measured the song amplitude as well as territory background and ambient noise levels, which we then used to calculate the communication distance of each song. We found that the communication distance of a bird's songs significantly predicted his territory size, such that birds with shorter communication distance tended to have smaller territories. This suggests that communication distance may influence the size of songbird territories. In keeping with this trend, urban birds had significantly smaller territories than rural birds. This finding strengthens our understanding of the link between communication and its fitness-related functions, an important frontier in the study of birdsong. It also underlines the potential complexity of the impacts of the anthropogenic soundscape upon animal behaviour.","container-title":"Animal Behaviour","DOI":"10.1016/j.anbehav.2023.05.016","ISSN":"0003-3472","journalAbbreviation":"Animal Behaviour","page":"89-99","source":"ScienceDirect","title":"Communication distance predicts territory size: implications for an urban songbird","title-short":"Communication distance predicts territory size","volume":"203","author":[{"family":"Simberloff","given":"Ruth A."},{"family":"Phillips","given":"Jennifer N."},{"family":"Derryberry","given":"Graham E."},{"family":"Mahoney","given":"Michael C."},{"family":"Derryberry","given":"Elizabeth P."}],"issued":{"date-parts":[["2023",9,1]]}}}],"schema":"https://github.com/citation-style-language/schema/raw/master/csl-citation.json"} </w:instrText>
      </w:r>
      <w:r w:rsidRPr="004C757A">
        <w:rPr>
          <w:rFonts w:ascii="Times New Roman" w:hAnsi="Times New Roman" w:cs="Times New Roman"/>
          <w:color w:val="000000"/>
          <w:lang w:val="en-CA"/>
        </w:rPr>
        <w:fldChar w:fldCharType="separate"/>
      </w:r>
      <w:r w:rsidR="0022583A">
        <w:rPr>
          <w:rFonts w:ascii="Times New Roman" w:hAnsi="Times New Roman" w:cs="Times New Roman"/>
          <w:noProof/>
          <w:color w:val="000000"/>
          <w:lang w:val="en-CA"/>
        </w:rPr>
        <w:t>(Simberloff et al. 2023)</w:t>
      </w:r>
      <w:r w:rsidRPr="004C757A">
        <w:rPr>
          <w:rFonts w:ascii="Times New Roman" w:hAnsi="Times New Roman" w:cs="Times New Roman"/>
          <w:color w:val="000000"/>
          <w:lang w:val="en-CA"/>
        </w:rPr>
        <w:fldChar w:fldCharType="end"/>
      </w:r>
      <w:r w:rsidR="77C8E758" w:rsidRPr="004C757A">
        <w:rPr>
          <w:rFonts w:ascii="Times New Roman" w:hAnsi="Times New Roman" w:cs="Times New Roman"/>
          <w:color w:val="000000"/>
          <w:lang w:val="en-CA"/>
        </w:rPr>
        <w:t xml:space="preserve">. Birds in urban environments also tend to be central foragers, associated with a particular location, doing some back-and-forth between this </w:t>
      </w:r>
      <w:r w:rsidR="77C8E758" w:rsidRPr="6723BA6D">
        <w:rPr>
          <w:rFonts w:ascii="Times New Roman" w:hAnsi="Times New Roman" w:cs="Times New Roman"/>
          <w:color w:val="000000" w:themeColor="text1"/>
          <w:lang w:val="en-CA"/>
        </w:rPr>
        <w:t xml:space="preserve">central area and other foraging locations </w:t>
      </w:r>
      <w:r w:rsidRPr="004C757A">
        <w:rPr>
          <w:rFonts w:ascii="Times New Roman" w:hAnsi="Times New Roman" w:cs="Times New Roman"/>
          <w:color w:val="000000"/>
          <w:lang w:val="en-CA"/>
        </w:rPr>
        <w:fldChar w:fldCharType="begin"/>
      </w:r>
      <w:r w:rsidR="0022583A">
        <w:rPr>
          <w:rFonts w:ascii="Times New Roman" w:hAnsi="Times New Roman" w:cs="Times New Roman"/>
          <w:color w:val="000000"/>
          <w:lang w:val="en-CA"/>
        </w:rPr>
        <w:instrText xml:space="preserve"> ADDIN ZOTERO_ITEM CSL_CITATION {"citationID":"EVoCeu9v","properties":{"formattedCitation":"(Hahs et al. 2023)","plainCitation":"(Hahs et al. 2023)","noteIndex":0},"citationItems":[{"id":1051,"uris":["http://zotero.org/users/16770306/items/SSYEJRL7"],"itemData":{"id":1051,"type":"article-journal","abstract":"Cities can host significant biological diversity. Yet, urbanisation leads to the loss of habitats, species, and functional groups. Understanding how multiple taxa respond to urbanisation globally is essential to promote and conserve biodiversity in cities. Using a dataset encompassing six terrestrial faunal taxa (amphibians, bats, bees, birds, carabid beetles and reptiles) across 379 cities on 6 continents, we show that urbanisation produces taxon-specific changes in trait composition, with traits related to reproductive strategy showing the strongest response. Our findings suggest that urbanisation results in four trait syndromes (mobile generalists, site specialists, central place foragers, and mobile specialists), with resources associated with reproduction and diet likely driving patterns in traits associated with mobility and body size. Functional diversity measures showed varied responses, leading to shifts in trait space likely driven by critical resource distribution and abundance, and taxon-specific trait syndromes. Maximising opportunities to support taxa with different urban trait syndromes should be pivotal in conservation and management programmes within and among cities. This will reduce the likelihood of biotic homogenisation and helps ensure that urban environments have the capacity to respond to future challenges. These actions are critical to reframe the role of cities in global biodiversity loss.","container-title":"Nature Communications","DOI":"10.1038/s41467-023-39746-1","ISSN":"2041-1723","issue":"1","journalAbbreviation":"Nat Commun","language":"en","license":"2023 The Author(s)","note":"publisher: Nature Publishing Group","page":"4751","source":"www.nature.com","title":"Urbanisation generates multiple trait syndromes for terrestrial animal taxa worldwide","volume":"14","author":[{"family":"Hahs","given":"Amy K."},{"family":"Fournier","given":"Bertrand"},{"family":"Aronson","given":"Myla F. J."},{"family":"Nilon","given":"Charles H."},{"family":"Herrera-Montes","given":"Adriana"},{"family":"Salisbury","given":"Allyson B."},{"family":"Threlfall","given":"Caragh G."},{"family":"Rega-Brodsky","given":"Christine C."},{"family":"Lepczyk","given":"Christopher A."},{"family":"La Sorte","given":"Frank A."},{"family":"MacGregor-Fors","given":"Ian"},{"family":"Scott MacIvor","given":"J."},{"family":"Jung","given":"Kirsten"},{"family":"Piana","given":"Max R."},{"family":"Williams","given":"Nicholas S. G."},{"family":"Knapp","given":"Sonja"},{"family":"Vergnes","given":"Alan"},{"family":"Acevedo","given":"Aldemar A."},{"family":"Gainsbury","given":"Alison M."},{"family":"Rainho","given":"Ana"},{"family":"Hamer","given":"Andrew J."},{"family":"Shwartz","given":"Assaf"},{"family":"Voigt","given":"Christian C."},{"family":"Lewanzik","given":"Daniel"},{"family":"Lowenstein","given":"David M."},{"family":"O’Brien","given":"David"},{"family":"Tommasi","given":"Desiree"},{"family":"Pineda","given":"Eduardo"},{"family":"Carpenter","given":"Ela Sita"},{"family":"Belskaya","given":"Elena"},{"family":"Lövei","given":"Gábor L."},{"family":"Makinson","given":"James C."},{"family":"Coleman","given":"Joanna L."},{"family":"Sadler","given":"Jon P."},{"family":"Shroyer","given":"Jordan"},{"family":"Shapiro","given":"Julie Teresa"},{"family":"Baldock","given":"Katherine C. R."},{"family":"Ksiazek-Mikenas","given":"Kelly"},{"family":"Matteson","given":"Kevin C."},{"family":"Barrett","given":"Kyle"},{"family":"Siles","given":"Lizette"},{"family":"Aguirre","given":"Luis F."},{"family":"Armesto","given":"Luis Orlando"},{"family":"Zalewski","given":"Marcin"},{"family":"Herrera-Montes","given":"Maria Isabel"},{"family":"Obrist","given":"Martin K."},{"family":"Tonietto","given":"Rebecca K."},{"family":"Gagné","given":"Sara A."},{"family":"Hinners","given":"Sarah J."},{"family":"Latty","given":"Tanya"},{"family":"Surasinghe","given":"Thilina D."},{"family":"Sattler","given":"Thomas"},{"family":"Magura","given":"Tibor"},{"family":"Ulrich","given":"Werner"},{"family":"Elek","given":"Zoltan"},{"family":"Castañeda-Oviedo","given":"Jennifer"},{"family":"Torrado","given":"Ricardo"},{"family":"Kotze","given":"D. Johan"},{"family":"Moretti","given":"Marco"}],"issued":{"date-parts":[["2023",8,7]]}}}],"schema":"https://github.com/citation-style-language/schema/raw/master/csl-citation.json"} </w:instrText>
      </w:r>
      <w:r w:rsidRPr="004C757A">
        <w:rPr>
          <w:rFonts w:ascii="Times New Roman" w:hAnsi="Times New Roman" w:cs="Times New Roman"/>
          <w:color w:val="000000"/>
          <w:lang w:val="en-CA"/>
        </w:rPr>
        <w:fldChar w:fldCharType="separate"/>
      </w:r>
      <w:r w:rsidR="0022583A">
        <w:rPr>
          <w:rFonts w:ascii="Times New Roman" w:hAnsi="Times New Roman" w:cs="Times New Roman"/>
          <w:noProof/>
          <w:color w:val="000000"/>
          <w:lang w:val="en-CA"/>
        </w:rPr>
        <w:t>(Hahs et al. 2023)</w:t>
      </w:r>
      <w:r w:rsidRPr="004C757A">
        <w:rPr>
          <w:rFonts w:ascii="Times New Roman" w:hAnsi="Times New Roman" w:cs="Times New Roman"/>
          <w:color w:val="000000"/>
          <w:lang w:val="en-CA"/>
        </w:rPr>
        <w:fldChar w:fldCharType="end"/>
      </w:r>
      <w:r w:rsidR="77C8E758" w:rsidRPr="004C757A">
        <w:rPr>
          <w:rFonts w:ascii="Times New Roman" w:hAnsi="Times New Roman" w:cs="Times New Roman"/>
          <w:color w:val="000000"/>
          <w:lang w:val="en-CA"/>
        </w:rPr>
        <w:t xml:space="preserve">. </w:t>
      </w:r>
      <w:r w:rsidR="00D255C6">
        <w:rPr>
          <w:rFonts w:ascii="Times New Roman" w:hAnsi="Times New Roman" w:cs="Times New Roman"/>
          <w:color w:val="000000"/>
          <w:lang w:val="en-CA"/>
        </w:rPr>
        <w:t xml:space="preserve">We highlight that this </w:t>
      </w:r>
      <w:r w:rsidR="004D585E">
        <w:rPr>
          <w:rFonts w:ascii="Times New Roman" w:hAnsi="Times New Roman" w:cs="Times New Roman"/>
          <w:color w:val="000000"/>
          <w:lang w:val="en-CA"/>
        </w:rPr>
        <w:t>applies for the breeding season,</w:t>
      </w:r>
      <w:r w:rsidR="00DC1C3E">
        <w:rPr>
          <w:rFonts w:ascii="Times New Roman" w:hAnsi="Times New Roman" w:cs="Times New Roman"/>
          <w:color w:val="000000"/>
          <w:lang w:val="en-CA"/>
        </w:rPr>
        <w:t xml:space="preserve"> while research in avian urban ecology </w:t>
      </w:r>
      <w:r w:rsidR="00DC1C3E" w:rsidRPr="6723BA6D">
        <w:rPr>
          <w:rFonts w:ascii="Times New Roman" w:hAnsi="Times New Roman" w:cs="Times New Roman"/>
          <w:color w:val="000000" w:themeColor="text1"/>
          <w:lang w:val="en-CA"/>
        </w:rPr>
        <w:t>remains heavily biased towards studies conducted during this period</w:t>
      </w:r>
      <w:r w:rsidR="001465A4">
        <w:rPr>
          <w:rFonts w:ascii="Times New Roman" w:hAnsi="Times New Roman" w:cs="Times New Roman"/>
          <w:color w:val="000000"/>
          <w:lang w:val="en-CA"/>
        </w:rPr>
        <w:t>.</w:t>
      </w:r>
      <w:r w:rsidR="001F7B47">
        <w:rPr>
          <w:rFonts w:ascii="Times New Roman" w:hAnsi="Times New Roman" w:cs="Times New Roman"/>
          <w:color w:val="000000"/>
          <w:lang w:val="en-CA"/>
        </w:rPr>
        <w:t xml:space="preserve"> </w:t>
      </w:r>
      <w:r w:rsidR="77C8E758" w:rsidRPr="004C757A">
        <w:rPr>
          <w:rFonts w:ascii="Times New Roman" w:hAnsi="Times New Roman" w:cs="Times New Roman"/>
          <w:color w:val="000000"/>
          <w:lang w:val="en-CA"/>
        </w:rPr>
        <w:t xml:space="preserve">However, there are exceptions. </w:t>
      </w:r>
      <w:r w:rsidR="77C8E758" w:rsidRPr="6723BA6D">
        <w:rPr>
          <w:rFonts w:ascii="Times New Roman" w:hAnsi="Times New Roman" w:cs="Times New Roman"/>
          <w:i/>
          <w:iCs/>
          <w:color w:val="000000"/>
          <w:lang w:val="en-CA"/>
        </w:rPr>
        <w:t xml:space="preserve">Passer </w:t>
      </w:r>
      <w:r w:rsidR="77C8E758" w:rsidRPr="6723BA6D">
        <w:rPr>
          <w:rFonts w:ascii="Times New Roman" w:hAnsi="Times New Roman" w:cs="Times New Roman"/>
          <w:i/>
          <w:iCs/>
          <w:color w:val="000000" w:themeColor="text1"/>
          <w:lang w:val="en-CA"/>
        </w:rPr>
        <w:t>domesticus</w:t>
      </w:r>
      <w:r w:rsidRPr="6723BA6D">
        <w:rPr>
          <w:rFonts w:ascii="Times New Roman" w:hAnsi="Times New Roman" w:cs="Times New Roman"/>
          <w:i/>
          <w:iCs/>
          <w:color w:val="000000" w:themeColor="text1"/>
          <w:lang w:val="en-CA"/>
        </w:rPr>
        <w:t xml:space="preserve"> </w:t>
      </w:r>
      <w:r w:rsidRPr="43DADB7B">
        <w:rPr>
          <w:rFonts w:ascii="Times New Roman" w:hAnsi="Times New Roman" w:cs="Times New Roman"/>
          <w:color w:val="000000" w:themeColor="text1"/>
          <w:lang w:val="en-CA"/>
        </w:rPr>
        <w:t>(</w:t>
      </w:r>
      <w:r w:rsidRPr="6723BA6D">
        <w:rPr>
          <w:rFonts w:ascii="Times New Roman" w:hAnsi="Times New Roman" w:cs="Times New Roman"/>
          <w:color w:val="000000" w:themeColor="text1"/>
          <w:lang w:val="en-CA"/>
        </w:rPr>
        <w:t>House Sparrows</w:t>
      </w:r>
      <w:r w:rsidR="4D5B300B">
        <w:rPr>
          <w:rFonts w:ascii="Times New Roman" w:hAnsi="Times New Roman" w:cs="Times New Roman"/>
          <w:color w:val="000000"/>
          <w:lang w:val="en-CA"/>
        </w:rPr>
        <w:t>)</w:t>
      </w:r>
      <w:r w:rsidR="77C8E758" w:rsidRPr="004C757A">
        <w:rPr>
          <w:rFonts w:ascii="Times New Roman" w:hAnsi="Times New Roman" w:cs="Times New Roman"/>
          <w:color w:val="000000"/>
          <w:lang w:val="en-CA"/>
        </w:rPr>
        <w:t xml:space="preserve"> in urban locations in South Bohemia, Czech Republic, had larger foraging areas and flew greater distances to get food </w:t>
      </w:r>
      <w:r w:rsidRPr="004C757A">
        <w:rPr>
          <w:rFonts w:ascii="Times New Roman" w:hAnsi="Times New Roman" w:cs="Times New Roman"/>
          <w:color w:val="000000"/>
          <w:lang w:val="en-CA"/>
        </w:rPr>
        <w:fldChar w:fldCharType="begin"/>
      </w:r>
      <w:r w:rsidR="0022583A">
        <w:rPr>
          <w:rFonts w:ascii="Times New Roman" w:hAnsi="Times New Roman" w:cs="Times New Roman"/>
          <w:color w:val="000000"/>
          <w:lang w:val="en-CA"/>
        </w:rPr>
        <w:instrText xml:space="preserve"> ADDIN ZOTERO_ITEM CSL_CITATION {"citationID":"FCODAG88","properties":{"formattedCitation":"(Havl\\uc0\\u237{}\\uc0\\u269{}ek et al. 2022)","plainCitation":"(Havlíček et al. 2022)","noteIndex":0},"citationItems":[{"id":1042,"uris":["http://zotero.org/users/16770306/items/UUE98K69"],"itemData":{"id":1042,"type":"article-journal","abstract":"Lack of food for nestlings is a crucial factor influencing population size and dynamics in birds. It is one of the most cited reasons for recent House Sparrow Passer domesticus population declines in cities and rural settlements. However, a detailed comparative study of habitat use by parents delivering food to offspring in different environments is still missing. To obtain the most detailed information on fine-scale foraging habitat selection, foraging-range size, flight distance and foraging duration in typical Central European urban and rural environments, we conducted systematic observations of colour-ringed focal individuals feeding their offspring. We found that urban House Sparrows had larger foraging-range sizes and longer foraging distances than rural birds. Additionally, some preferred habitats, such as ruderal and woody vegetation, occurred less frequently in the urban area and consequently increased flight distance to key sources of invertebrate prey. In both environments, the most selected habitats – bin storage areas and poultry holdings – offered a stable and rich but probably lower quality ‘fast food’ source. Birds were willing to fly a longer distance to forage at bin storage areas, tall ruderal vegetation and poultry holdings. Our findings imply that natural food sources in the urban environment are scarce and scattered. Due to the improvement of socio-economic status associated with better handling of waste products in both urban and rural environments, sprawl of highly urbanized areas and intensification of farming, important foraging habitats have thus decreased. We highlight the importance of maintaining suitable small- and medium-scale farms in rural areas and suggest improvements in the management of green spaces in all types of human settlements that may support House Sparrow populations.","container-title":"Ibis","DOI":"10.1111/ibi.13072","ISSN":"1474-919X","issue":"4","language":"en","license":"© 2022 British Ornithologists' Union.","note":"_eprint: https://onlinelibrary.wiley.com/doi/pdf/10.1111/ibi.13072","page":"1227-1242","source":"Wiley Online Library","title":"A comparison of foraging-range sizes, flight distances and foraging habitat preferences in urban and rural House Sparrow (Passer domesticus) populations","volume":"164","author":[{"family":"Havlíček","given":"Jan"},{"family":"Riegert","given":"Jan"},{"family":"Fuchs","given":"Roman"}],"issued":{"date-parts":[["2022"]]}}}],"schema":"https://github.com/citation-style-language/schema/raw/master/csl-citation.json"} </w:instrText>
      </w:r>
      <w:r w:rsidRPr="004C757A">
        <w:rPr>
          <w:rFonts w:ascii="Times New Roman" w:hAnsi="Times New Roman" w:cs="Times New Roman"/>
          <w:color w:val="000000"/>
          <w:lang w:val="en-CA"/>
        </w:rPr>
        <w:fldChar w:fldCharType="separate"/>
      </w:r>
      <w:r w:rsidR="0022583A" w:rsidRPr="0022583A">
        <w:rPr>
          <w:rFonts w:ascii="Times New Roman" w:hAnsi="Times New Roman" w:cs="Times New Roman"/>
          <w:color w:val="000000"/>
          <w:kern w:val="0"/>
          <w:lang w:val="en-US"/>
        </w:rPr>
        <w:t>(Havlíček et al. 2022)</w:t>
      </w:r>
      <w:r w:rsidRPr="004C757A">
        <w:rPr>
          <w:rFonts w:ascii="Times New Roman" w:hAnsi="Times New Roman" w:cs="Times New Roman"/>
          <w:color w:val="000000"/>
          <w:lang w:val="en-CA"/>
        </w:rPr>
        <w:fldChar w:fldCharType="end"/>
      </w:r>
      <w:r w:rsidR="77C8E758" w:rsidRPr="004C757A">
        <w:rPr>
          <w:rFonts w:ascii="Times New Roman" w:hAnsi="Times New Roman" w:cs="Times New Roman"/>
          <w:color w:val="000000"/>
          <w:lang w:val="en-CA"/>
        </w:rPr>
        <w:t xml:space="preserve">. </w:t>
      </w:r>
      <w:r w:rsidRPr="6723BA6D">
        <w:rPr>
          <w:rFonts w:ascii="Times New Roman" w:hAnsi="Times New Roman" w:cs="Times New Roman"/>
          <w:i/>
          <w:iCs/>
          <w:color w:val="000000" w:themeColor="text1"/>
          <w:lang w:val="en-CA"/>
        </w:rPr>
        <w:t>P. domesticus</w:t>
      </w:r>
      <w:r w:rsidR="63FF15C4" w:rsidRPr="410C3214">
        <w:rPr>
          <w:rFonts w:ascii="Times New Roman" w:hAnsi="Times New Roman" w:cs="Times New Roman"/>
          <w:color w:val="000000" w:themeColor="text1"/>
          <w:lang w:val="en-CA"/>
        </w:rPr>
        <w:t xml:space="preserve"> </w:t>
      </w:r>
      <w:r w:rsidR="77C8E758" w:rsidRPr="004C757A">
        <w:rPr>
          <w:rFonts w:ascii="Times New Roman" w:hAnsi="Times New Roman" w:cs="Times New Roman"/>
          <w:color w:val="000000"/>
          <w:lang w:val="en-CA"/>
        </w:rPr>
        <w:t xml:space="preserve">selected sites such as storage areas or poultry holding, which are both associated with easier food, of </w:t>
      </w:r>
      <w:r w:rsidR="77C8E758" w:rsidRPr="6723BA6D">
        <w:rPr>
          <w:rFonts w:ascii="Times New Roman" w:hAnsi="Times New Roman" w:cs="Times New Roman"/>
          <w:color w:val="000000" w:themeColor="text1"/>
          <w:lang w:val="en-CA"/>
        </w:rPr>
        <w:t xml:space="preserve">poor quality </w:t>
      </w:r>
      <w:r w:rsidRPr="004C757A">
        <w:rPr>
          <w:rFonts w:ascii="Times New Roman" w:hAnsi="Times New Roman" w:cs="Times New Roman"/>
          <w:color w:val="000000"/>
          <w:lang w:val="en-CA"/>
        </w:rPr>
        <w:fldChar w:fldCharType="begin"/>
      </w:r>
      <w:r w:rsidR="0022583A">
        <w:rPr>
          <w:rFonts w:ascii="Times New Roman" w:hAnsi="Times New Roman" w:cs="Times New Roman"/>
          <w:color w:val="000000"/>
          <w:lang w:val="en-CA"/>
        </w:rPr>
        <w:instrText xml:space="preserve"> ADDIN ZOTERO_ITEM CSL_CITATION {"citationID":"YNXgUX3q","properties":{"formattedCitation":"(Havl\\uc0\\u237{}\\uc0\\u269{}ek et al. 2022)","plainCitation":"(Havlíček et al. 2022)","noteIndex":0},"citationItems":[{"id":1042,"uris":["http://zotero.org/users/16770306/items/UUE98K69"],"itemData":{"id":1042,"type":"article-journal","abstract":"Lack of food for nestlings is a crucial factor influencing population size and dynamics in birds. It is one of the most cited reasons for recent House Sparrow Passer domesticus population declines in cities and rural settlements. However, a detailed comparative study of habitat use by parents delivering food to offspring in different environments is still missing. To obtain the most detailed information on fine-scale foraging habitat selection, foraging-range size, flight distance and foraging duration in typical Central European urban and rural environments, we conducted systematic observations of colour-ringed focal individuals feeding their offspring. We found that urban House Sparrows had larger foraging-range sizes and longer foraging distances than rural birds. Additionally, some preferred habitats, such as ruderal and woody vegetation, occurred less frequently in the urban area and consequently increased flight distance to key sources of invertebrate prey. In both environments, the most selected habitats – bin storage areas and poultry holdings – offered a stable and rich but probably lower quality ‘fast food’ source. Birds were willing to fly a longer distance to forage at bin storage areas, tall ruderal vegetation and poultry holdings. Our findings imply that natural food sources in the urban environment are scarce and scattered. Due to the improvement of socio-economic status associated with better handling of waste products in both urban and rural environments, sprawl of highly urbanized areas and intensification of farming, important foraging habitats have thus decreased. We highlight the importance of maintaining suitable small- and medium-scale farms in rural areas and suggest improvements in the management of green spaces in all types of human settlements that may support House Sparrow populations.","container-title":"Ibis","DOI":"10.1111/ibi.13072","ISSN":"1474-919X","issue":"4","language":"en","license":"© 2022 British Ornithologists' Union.","note":"_eprint: https://onlinelibrary.wiley.com/doi/pdf/10.1111/ibi.13072","page":"1227-1242","source":"Wiley Online Library","title":"A comparison of foraging-range sizes, flight distances and foraging habitat preferences in urban and rural House Sparrow (Passer domesticus) populations","volume":"164","author":[{"family":"Havlíček","given":"Jan"},{"family":"Riegert","given":"Jan"},{"family":"Fuchs","given":"Roman"}],"issued":{"date-parts":[["2022"]]}}}],"schema":"https://github.com/citation-style-language/schema/raw/master/csl-citation.json"} </w:instrText>
      </w:r>
      <w:r w:rsidRPr="004C757A">
        <w:rPr>
          <w:rFonts w:ascii="Times New Roman" w:hAnsi="Times New Roman" w:cs="Times New Roman"/>
          <w:color w:val="000000"/>
          <w:lang w:val="en-CA"/>
        </w:rPr>
        <w:fldChar w:fldCharType="separate"/>
      </w:r>
      <w:r w:rsidR="0022583A" w:rsidRPr="0022583A">
        <w:rPr>
          <w:rFonts w:ascii="Times New Roman" w:hAnsi="Times New Roman" w:cs="Times New Roman"/>
          <w:color w:val="000000"/>
          <w:kern w:val="0"/>
          <w:lang w:val="en-US"/>
        </w:rPr>
        <w:t>(Havlíček et al. 2022)</w:t>
      </w:r>
      <w:r w:rsidRPr="004C757A">
        <w:rPr>
          <w:rFonts w:ascii="Times New Roman" w:hAnsi="Times New Roman" w:cs="Times New Roman"/>
          <w:color w:val="000000"/>
          <w:lang w:val="en-CA"/>
        </w:rPr>
        <w:fldChar w:fldCharType="end"/>
      </w:r>
      <w:r w:rsidR="77C8E758" w:rsidRPr="004C757A">
        <w:rPr>
          <w:rFonts w:ascii="Times New Roman" w:hAnsi="Times New Roman" w:cs="Times New Roman"/>
          <w:color w:val="000000"/>
          <w:lang w:val="en-CA"/>
        </w:rPr>
        <w:t xml:space="preserve">. Thus, natural food source for sparrows </w:t>
      </w:r>
      <w:r w:rsidR="77C8E758" w:rsidRPr="6723BA6D">
        <w:rPr>
          <w:rFonts w:ascii="Times New Roman" w:hAnsi="Times New Roman" w:cs="Times New Roman"/>
          <w:color w:val="000000" w:themeColor="text1"/>
          <w:lang w:val="en-CA"/>
        </w:rPr>
        <w:t xml:space="preserve">are scarce and scattered in the urban landscape, driving the sparrows to forage in larger territories </w:t>
      </w:r>
      <w:r w:rsidRPr="004C757A">
        <w:rPr>
          <w:rFonts w:ascii="Times New Roman" w:hAnsi="Times New Roman" w:cs="Times New Roman"/>
          <w:color w:val="000000"/>
          <w:lang w:val="en-CA"/>
        </w:rPr>
        <w:fldChar w:fldCharType="begin"/>
      </w:r>
      <w:r w:rsidR="0022583A">
        <w:rPr>
          <w:rFonts w:ascii="Times New Roman" w:hAnsi="Times New Roman" w:cs="Times New Roman"/>
          <w:color w:val="000000"/>
          <w:lang w:val="en-CA"/>
        </w:rPr>
        <w:instrText xml:space="preserve"> ADDIN ZOTERO_ITEM CSL_CITATION {"citationID":"dr5aV8yF","properties":{"formattedCitation":"(Havl\\uc0\\u237{}\\uc0\\u269{}ek et al. 2022)","plainCitation":"(Havlíček et al. 2022)","noteIndex":0},"citationItems":[{"id":1042,"uris":["http://zotero.org/users/16770306/items/UUE98K69"],"itemData":{"id":1042,"type":"article-journal","abstract":"Lack of food for nestlings is a crucial factor influencing population size and dynamics in birds. It is one of the most cited reasons for recent House Sparrow Passer domesticus population declines in cities and rural settlements. However, a detailed comparative study of habitat use by parents delivering food to offspring in different environments is still missing. To obtain the most detailed information on fine-scale foraging habitat selection, foraging-range size, flight distance and foraging duration in typical Central European urban and rural environments, we conducted systematic observations of colour-ringed focal individuals feeding their offspring. We found that urban House Sparrows had larger foraging-range sizes and longer foraging distances than rural birds. Additionally, some preferred habitats, such as ruderal and woody vegetation, occurred less frequently in the urban area and consequently increased flight distance to key sources of invertebrate prey. In both environments, the most selected habitats – bin storage areas and poultry holdings – offered a stable and rich but probably lower quality ‘fast food’ source. Birds were willing to fly a longer distance to forage at bin storage areas, tall ruderal vegetation and poultry holdings. Our findings imply that natural food sources in the urban environment are scarce and scattered. Due to the improvement of socio-economic status associated with better handling of waste products in both urban and rural environments, sprawl of highly urbanized areas and intensification of farming, important foraging habitats have thus decreased. We highlight the importance of maintaining suitable small- and medium-scale farms in rural areas and suggest improvements in the management of green spaces in all types of human settlements that may support House Sparrow populations.","container-title":"Ibis","DOI":"10.1111/ibi.13072","ISSN":"1474-919X","issue":"4","language":"en","license":"© 2022 British Ornithologists' Union.","note":"_eprint: https://onlinelibrary.wiley.com/doi/pdf/10.1111/ibi.13072","page":"1227-1242","source":"Wiley Online Library","title":"A comparison of foraging-range sizes, flight distances and foraging habitat preferences in urban and rural House Sparrow (Passer domesticus) populations","volume":"164","author":[{"family":"Havlíček","given":"Jan"},{"family":"Riegert","given":"Jan"},{"family":"Fuchs","given":"Roman"}],"issued":{"date-parts":[["2022"]]}}}],"schema":"https://github.com/citation-style-language/schema/raw/master/csl-citation.json"} </w:instrText>
      </w:r>
      <w:r w:rsidRPr="004C757A">
        <w:rPr>
          <w:rFonts w:ascii="Times New Roman" w:hAnsi="Times New Roman" w:cs="Times New Roman"/>
          <w:color w:val="000000"/>
          <w:lang w:val="en-CA"/>
        </w:rPr>
        <w:fldChar w:fldCharType="separate"/>
      </w:r>
      <w:r w:rsidR="0022583A" w:rsidRPr="0022583A">
        <w:rPr>
          <w:rFonts w:ascii="Times New Roman" w:hAnsi="Times New Roman" w:cs="Times New Roman"/>
          <w:color w:val="000000"/>
          <w:kern w:val="0"/>
          <w:lang w:val="en-US"/>
        </w:rPr>
        <w:t>(Havlíček et al. 2022)</w:t>
      </w:r>
      <w:r w:rsidRPr="004C757A">
        <w:rPr>
          <w:rFonts w:ascii="Times New Roman" w:hAnsi="Times New Roman" w:cs="Times New Roman"/>
          <w:color w:val="000000"/>
          <w:lang w:val="en-CA"/>
        </w:rPr>
        <w:fldChar w:fldCharType="end"/>
      </w:r>
      <w:r w:rsidR="77C8E758" w:rsidRPr="004C757A">
        <w:rPr>
          <w:rFonts w:ascii="Times New Roman" w:hAnsi="Times New Roman" w:cs="Times New Roman"/>
          <w:color w:val="000000"/>
          <w:lang w:val="en-CA"/>
        </w:rPr>
        <w:t>.</w:t>
      </w:r>
    </w:p>
    <w:p w14:paraId="3192FF5C" w14:textId="77E21646" w:rsidR="00AF175C" w:rsidRPr="00B41E58" w:rsidRDefault="007D6FF3">
      <w:pPr>
        <w:tabs>
          <w:tab w:val="left" w:pos="20"/>
          <w:tab w:val="left" w:pos="392"/>
        </w:tabs>
        <w:spacing w:line="480" w:lineRule="auto"/>
        <w:rPr>
          <w:rFonts w:ascii="Times New Roman" w:hAnsi="Times New Roman" w:cs="Times New Roman"/>
          <w:color w:val="000000" w:themeColor="text1"/>
          <w:lang w:val="en-CA"/>
        </w:rPr>
      </w:pPr>
      <w:r w:rsidRPr="004C757A">
        <w:rPr>
          <w:rFonts w:ascii="Times New Roman" w:hAnsi="Times New Roman" w:cs="Times New Roman"/>
          <w:color w:val="000000"/>
          <w:lang w:val="en-CA"/>
        </w:rPr>
        <w:tab/>
      </w:r>
      <w:r w:rsidR="77C8E758" w:rsidRPr="004C757A">
        <w:rPr>
          <w:rFonts w:ascii="Times New Roman" w:hAnsi="Times New Roman" w:cs="Times New Roman"/>
          <w:color w:val="000000"/>
          <w:lang w:val="en-CA"/>
        </w:rPr>
        <w:t xml:space="preserve">Habitat use in the city can differ significantly from that in rural environments, even within a single species. These differences can reflect hierarchical habitat </w:t>
      </w:r>
      <w:r w:rsidR="77C8E758" w:rsidRPr="6723BA6D">
        <w:rPr>
          <w:rFonts w:ascii="Times New Roman" w:hAnsi="Times New Roman" w:cs="Times New Roman"/>
          <w:color w:val="000000" w:themeColor="text1"/>
          <w:lang w:val="en-CA"/>
        </w:rPr>
        <w:t>selection</w:t>
      </w:r>
      <w:r w:rsidR="09038191">
        <w:rPr>
          <w:rFonts w:ascii="Times New Roman" w:hAnsi="Times New Roman" w:cs="Times New Roman"/>
          <w:color w:val="000000"/>
          <w:lang w:val="en-CA"/>
        </w:rPr>
        <w:t xml:space="preserve"> </w:t>
      </w:r>
      <w:r w:rsidR="1BCCD8F3" w:rsidRPr="410C3214">
        <w:rPr>
          <w:rFonts w:ascii="Times New Roman" w:hAnsi="Times New Roman" w:cs="Times New Roman"/>
          <w:color w:val="000000" w:themeColor="text1"/>
          <w:lang w:val="en-CA"/>
        </w:rPr>
        <w:t>(</w:t>
      </w:r>
      <w:r w:rsidR="77C8E758" w:rsidRPr="004C757A">
        <w:rPr>
          <w:rFonts w:ascii="Times New Roman" w:hAnsi="Times New Roman" w:cs="Times New Roman"/>
          <w:color w:val="000000"/>
          <w:lang w:val="en-CA"/>
        </w:rPr>
        <w:t xml:space="preserve">Johnson </w:t>
      </w:r>
      <w:r w:rsidRPr="004C757A">
        <w:rPr>
          <w:rFonts w:ascii="Times New Roman" w:hAnsi="Times New Roman" w:cs="Times New Roman"/>
          <w:color w:val="000000"/>
          <w:lang w:val="en-CA"/>
        </w:rPr>
        <w:fldChar w:fldCharType="begin"/>
      </w:r>
      <w:r w:rsidR="009E74D3">
        <w:rPr>
          <w:rFonts w:ascii="Times New Roman" w:hAnsi="Times New Roman" w:cs="Times New Roman"/>
          <w:color w:val="000000"/>
          <w:lang w:val="en-CA"/>
        </w:rPr>
        <w:instrText xml:space="preserve"> ADDIN ZOTERO_ITEM CSL_CITATION {"citationID":"WgyBPas9","properties":{"formattedCitation":"(1980)","plainCitation":"(1980)","dontUpdate":true,"noteIndex":0},"citationItems":[{"id":1154,"uris":["http://zotero.org/users/16770306/items/A28N67AC"],"itemData":{"id":1154,"type":"article-journal","abstract":"Modern ecological research often involves the comparison of the usage of habitat types or food items to the availability of those resources to the animal. Widely used methods of determining preference from measurements of usage and availability depend critically on the array of components that the researcher, often with a degree of arbitrariness, deems available to the animal. This paper proposes a new method, based on ranks of components by usage and by availability. A virtue of the rank procedure is that it provides comparable results whether a questionable component is included or excluded from consideration. Statistical tests of significance are given for the method. The paper also offers a hierarchical ordering of selection processes. This hierarchy resolves certain inconsistencies among studies of selection and is compatible with the analytic technique offered in this paper.","container-title":"Ecology","DOI":"10.2307/1937156","ISSN":"0012-9658, 1939-9170","issue":"1","journalAbbreviation":"Ecology","language":"en","license":"http://onlinelibrary.wiley.com/termsAndConditions#vor","page":"65-71","source":"DOI.org (Crossref)","title":"The Comparison of Usage and Availability Measurements for Evaluating Resource Preference","volume":"61","author":[{"family":"Johnson","given":"Douglas H."}],"issued":{"date-parts":[["1980",2]]}},"suppress-author":true}],"schema":"https://github.com/citation-style-language/schema/raw/master/csl-citation.json"} </w:instrText>
      </w:r>
      <w:r w:rsidRPr="004C757A">
        <w:rPr>
          <w:rFonts w:ascii="Times New Roman" w:hAnsi="Times New Roman" w:cs="Times New Roman"/>
          <w:color w:val="000000"/>
          <w:lang w:val="en-CA"/>
        </w:rPr>
        <w:fldChar w:fldCharType="separate"/>
      </w:r>
      <w:r w:rsidR="77C8E758" w:rsidRPr="004C757A">
        <w:rPr>
          <w:rFonts w:ascii="Times New Roman" w:hAnsi="Times New Roman" w:cs="Times New Roman"/>
          <w:noProof/>
          <w:color w:val="000000"/>
          <w:lang w:val="en-CA"/>
        </w:rPr>
        <w:t>1980)</w:t>
      </w:r>
      <w:r w:rsidRPr="004C757A">
        <w:rPr>
          <w:rFonts w:ascii="Times New Roman" w:hAnsi="Times New Roman" w:cs="Times New Roman"/>
          <w:color w:val="000000"/>
          <w:lang w:val="en-CA"/>
        </w:rPr>
        <w:fldChar w:fldCharType="end"/>
      </w:r>
      <w:r w:rsidR="77C8E758" w:rsidRPr="004C757A">
        <w:rPr>
          <w:rFonts w:ascii="Times New Roman" w:hAnsi="Times New Roman" w:cs="Times New Roman"/>
          <w:color w:val="000000"/>
          <w:lang w:val="en-CA"/>
        </w:rPr>
        <w:t xml:space="preserve">, </w:t>
      </w:r>
      <w:r w:rsidR="1B76A565" w:rsidRPr="410C3214">
        <w:rPr>
          <w:rFonts w:ascii="Times New Roman" w:hAnsi="Times New Roman" w:cs="Times New Roman"/>
          <w:color w:val="000000" w:themeColor="text1"/>
          <w:lang w:val="en-CA"/>
        </w:rPr>
        <w:t>as</w:t>
      </w:r>
      <w:r w:rsidR="77C8E758" w:rsidRPr="004C757A">
        <w:rPr>
          <w:rFonts w:ascii="Times New Roman" w:hAnsi="Times New Roman" w:cs="Times New Roman"/>
          <w:color w:val="000000"/>
          <w:lang w:val="en-CA"/>
        </w:rPr>
        <w:t xml:space="preserve"> animals select habitat at multiple spatial scales—</w:t>
      </w:r>
      <w:r w:rsidR="77C8E758" w:rsidRPr="6723BA6D">
        <w:rPr>
          <w:rFonts w:ascii="Times New Roman" w:hAnsi="Times New Roman" w:cs="Times New Roman"/>
          <w:color w:val="000000" w:themeColor="text1"/>
          <w:lang w:val="en-CA"/>
        </w:rPr>
        <w:t>from a geographic range (first order), to the home range of an individual (second order), to the selection of specific patches for daily activities (third and fourth orders). In the urban context those decisions are influenced by novel pressures such as human disturbances, artificial structures</w:t>
      </w:r>
      <w:r w:rsidR="2FE5021C" w:rsidRPr="004C757A">
        <w:rPr>
          <w:rFonts w:ascii="Times New Roman" w:hAnsi="Times New Roman" w:cs="Times New Roman"/>
          <w:color w:val="000000"/>
          <w:lang w:val="en-CA"/>
        </w:rPr>
        <w:t>,</w:t>
      </w:r>
      <w:r w:rsidR="77C8E758" w:rsidRPr="004C757A">
        <w:rPr>
          <w:rFonts w:ascii="Times New Roman" w:hAnsi="Times New Roman" w:cs="Times New Roman"/>
          <w:color w:val="000000"/>
          <w:lang w:val="en-CA"/>
        </w:rPr>
        <w:t xml:space="preserve"> and altered resource availability. Resource Selection Functions (RSFs) offer a quantitative method of assessing </w:t>
      </w:r>
      <w:r w:rsidR="3BB3C03D" w:rsidRPr="410C3214">
        <w:rPr>
          <w:rFonts w:ascii="Times New Roman" w:hAnsi="Times New Roman" w:cs="Times New Roman"/>
          <w:color w:val="000000" w:themeColor="text1"/>
          <w:lang w:val="en-CA"/>
        </w:rPr>
        <w:t xml:space="preserve">shifting </w:t>
      </w:r>
      <w:r w:rsidR="77C8E758" w:rsidRPr="004C757A">
        <w:rPr>
          <w:rFonts w:ascii="Times New Roman" w:hAnsi="Times New Roman" w:cs="Times New Roman"/>
          <w:color w:val="000000"/>
          <w:lang w:val="en-CA"/>
        </w:rPr>
        <w:t xml:space="preserve">habitat </w:t>
      </w:r>
      <w:r w:rsidR="77C8E758" w:rsidRPr="004C757A">
        <w:rPr>
          <w:rFonts w:ascii="Times New Roman" w:hAnsi="Times New Roman" w:cs="Times New Roman"/>
          <w:color w:val="000000"/>
          <w:lang w:val="en-CA"/>
        </w:rPr>
        <w:lastRenderedPageBreak/>
        <w:t xml:space="preserve">preferences </w:t>
      </w:r>
      <w:r w:rsidR="5AF8CA92" w:rsidRPr="410C3214">
        <w:rPr>
          <w:rFonts w:ascii="Times New Roman" w:hAnsi="Times New Roman" w:cs="Times New Roman"/>
          <w:color w:val="000000" w:themeColor="text1"/>
          <w:lang w:val="en-CA"/>
        </w:rPr>
        <w:t xml:space="preserve">along an urban gradient </w:t>
      </w:r>
      <w:r w:rsidR="77C8E758" w:rsidRPr="004C757A">
        <w:rPr>
          <w:rFonts w:ascii="Times New Roman" w:hAnsi="Times New Roman" w:cs="Times New Roman"/>
          <w:color w:val="000000"/>
          <w:lang w:val="en-CA"/>
        </w:rPr>
        <w:t>by modelling the probability of use of a specific habitat compared to habitat availab</w:t>
      </w:r>
      <w:r w:rsidR="1411717F" w:rsidRPr="410C3214">
        <w:rPr>
          <w:rFonts w:ascii="Times New Roman" w:hAnsi="Times New Roman" w:cs="Times New Roman"/>
          <w:color w:val="000000" w:themeColor="text1"/>
          <w:lang w:val="en-CA"/>
        </w:rPr>
        <w:t>ility</w:t>
      </w:r>
      <w:r w:rsidR="3DEF9D67">
        <w:rPr>
          <w:rFonts w:ascii="Times New Roman" w:hAnsi="Times New Roman" w:cs="Times New Roman"/>
          <w:color w:val="000000" w:themeColor="text1"/>
          <w:lang w:val="en-CA"/>
        </w:rPr>
        <w:t xml:space="preserve"> </w:t>
      </w:r>
      <w:r w:rsidR="00B825F3">
        <w:rPr>
          <w:rFonts w:ascii="Times New Roman" w:hAnsi="Times New Roman" w:cs="Times New Roman"/>
          <w:color w:val="000000" w:themeColor="text1"/>
          <w:lang w:val="en-CA"/>
        </w:rPr>
        <w:fldChar w:fldCharType="begin"/>
      </w:r>
      <w:r w:rsidR="0022583A">
        <w:rPr>
          <w:rFonts w:ascii="Times New Roman" w:hAnsi="Times New Roman" w:cs="Times New Roman"/>
          <w:color w:val="000000" w:themeColor="text1"/>
          <w:lang w:val="en-CA"/>
        </w:rPr>
        <w:instrText xml:space="preserve"> ADDIN ZOTERO_ITEM CSL_CITATION {"citationID":"Fe9E0lE3","properties":{"formattedCitation":"(Manly et al. 2002; Poirier et al. 2024)","plainCitation":"(Manly et al. 2002; Poirier et al. 2024)","noteIndex":0},"citationItems":[{"id":1268,"uris":["http://zotero.org/users/16770306/items/KG2NNDG6"],"itemData":{"id":1268,"type":"book","publisher":"Springer","title":"Resource selection by animals: statistical design and analysis for field studies","author":[{"family":"Manly","given":"Bryan FJ"},{"family":"McDonald","given":"Lyman L."},{"family":"Thomas","given":"Dana L."},{"family":"McDonald","given":"Trent L."},{"family":"Erickson","given":"Wallace P."}],"issued":{"date-parts":[["2002"]]}}},{"id":820,"uris":["http://zotero.org/users/16770306/items/BNPS9ZQ2"],"itemData":{"id":820,"type":"article-journal","abstract":"Cities are significant barriers for migrating birds, but providing suitable greenspaces for stopovers can mitigate urban impacts. City planning for greenspaces often focusses on forests as parks, yet brushy edges and other successional habitats may be equally important especially for songbirds who spend weeks at stopovers in cities to moult their feathers (‘moult migrants’). To investigate the role of peri-urban landscapes on moult migrants, we captured 48 moulting and 41 post-moult migrating Swainson’s thrushes (Catharus ustulatus) within a large (3000 ha) urban park in Montreal, Canada. Each bird was randomly translocated to one of eight sites of varying habitat type and tracked using radiotelemetry. We compared the time spent at each translocation site with habitat characteristics, expecting birds to spend more time in areas with high food availability and concealment from predators. Migrating thrushes spent </w:instrText>
      </w:r>
      <w:r w:rsidR="0022583A">
        <w:rPr>
          <w:rFonts w:ascii="Cambria Math" w:hAnsi="Cambria Math" w:cs="Cambria Math"/>
          <w:color w:val="000000" w:themeColor="text1"/>
          <w:lang w:val="en-CA"/>
        </w:rPr>
        <w:instrText>∼</w:instrText>
      </w:r>
      <w:r w:rsidR="0022583A">
        <w:rPr>
          <w:rFonts w:ascii="Times New Roman" w:hAnsi="Times New Roman" w:cs="Times New Roman"/>
          <w:color w:val="000000" w:themeColor="text1"/>
          <w:lang w:val="en-CA"/>
        </w:rPr>
        <w:instrText xml:space="preserve">4 times as much time in dense forest margins than in fields and mature forests. Berry-producing shrubs that we identified as food for thrushes (by DNA-barcoding of their feces) best characterized those margins. Stopover home ranges were much smaller than the size of the park (50% core range: 10.6 ± 17.2 ha). This highlights the importance of urban greenspaces with dense forest margins during a vulnerable time for Swainson’s Thrushes, and the conservation implications of maintaining these lower-valued greenspaces. Given that city parks are often lacking understory growth, we recommend keeping shrubby patches for migrating birds.","container-title":"Journal for Nature Conservation","DOI":"10.1016/j.jnc.2023.126539","ISSN":"1617-1381","journalAbbreviation":"Journal for Nature Conservation","page":"126539","source":"ScienceDirect","title":"Peri-urban forest margins are important stopover sites for moult-migrating songbirds","volume":"77","author":[{"family":"Poirier","given":"Vanessa"},{"family":"Elliott","given":"Kyle H."},{"family":"Frei","given":"Barbara"}],"issued":{"date-parts":[["2024",1,1]]}}}],"schema":"https://github.com/citation-style-language/schema/raw/master/csl-citation.json"} </w:instrText>
      </w:r>
      <w:r w:rsidR="00B825F3">
        <w:rPr>
          <w:rFonts w:ascii="Times New Roman" w:hAnsi="Times New Roman" w:cs="Times New Roman"/>
          <w:color w:val="000000" w:themeColor="text1"/>
          <w:lang w:val="en-CA"/>
        </w:rPr>
        <w:fldChar w:fldCharType="separate"/>
      </w:r>
      <w:r w:rsidR="0022583A">
        <w:rPr>
          <w:rFonts w:ascii="Times New Roman" w:hAnsi="Times New Roman" w:cs="Times New Roman"/>
          <w:noProof/>
          <w:color w:val="000000" w:themeColor="text1"/>
          <w:lang w:val="en-CA"/>
        </w:rPr>
        <w:t>(Manly et al. 2002; Poirier et al. 2024)</w:t>
      </w:r>
      <w:r w:rsidR="00B825F3">
        <w:rPr>
          <w:rFonts w:ascii="Times New Roman" w:hAnsi="Times New Roman" w:cs="Times New Roman"/>
          <w:color w:val="000000" w:themeColor="text1"/>
          <w:lang w:val="en-CA"/>
        </w:rPr>
        <w:fldChar w:fldCharType="end"/>
      </w:r>
      <w:r w:rsidR="77C8E758" w:rsidRPr="004C757A">
        <w:rPr>
          <w:rFonts w:ascii="Times New Roman" w:hAnsi="Times New Roman" w:cs="Times New Roman"/>
          <w:color w:val="000000"/>
          <w:lang w:val="en-CA"/>
        </w:rPr>
        <w:t>.</w:t>
      </w:r>
      <w:r w:rsidR="60C28065">
        <w:rPr>
          <w:rFonts w:ascii="Times New Roman" w:hAnsi="Times New Roman" w:cs="Times New Roman"/>
          <w:color w:val="000000"/>
          <w:lang w:val="en-CA"/>
        </w:rPr>
        <w:t xml:space="preserve"> </w:t>
      </w:r>
      <w:r w:rsidR="330E29E7">
        <w:rPr>
          <w:rFonts w:ascii="Times New Roman" w:hAnsi="Times New Roman" w:cs="Times New Roman"/>
          <w:color w:val="000000"/>
          <w:lang w:val="en-CA"/>
        </w:rPr>
        <w:t xml:space="preserve">Birds adapt to urban habitats in response to challenges </w:t>
      </w:r>
      <w:r w:rsidR="13C8FB9D">
        <w:rPr>
          <w:rFonts w:ascii="Times New Roman" w:hAnsi="Times New Roman" w:cs="Times New Roman"/>
          <w:color w:val="000000"/>
          <w:lang w:val="en-CA"/>
        </w:rPr>
        <w:t xml:space="preserve">and opportunities, including </w:t>
      </w:r>
      <w:r w:rsidR="4DC96670">
        <w:rPr>
          <w:rFonts w:ascii="Times New Roman" w:hAnsi="Times New Roman" w:cs="Times New Roman"/>
          <w:color w:val="000000"/>
          <w:lang w:val="en-CA"/>
        </w:rPr>
        <w:t>increased predation pressures, heightened disturbances, novel anthropogenic resources</w:t>
      </w:r>
      <w:r w:rsidR="09C92D48">
        <w:rPr>
          <w:rFonts w:ascii="Times New Roman" w:hAnsi="Times New Roman" w:cs="Times New Roman"/>
          <w:color w:val="000000"/>
          <w:lang w:val="en-CA"/>
        </w:rPr>
        <w:t>,</w:t>
      </w:r>
      <w:r w:rsidR="4DC96670">
        <w:rPr>
          <w:rFonts w:ascii="Times New Roman" w:hAnsi="Times New Roman" w:cs="Times New Roman"/>
          <w:color w:val="000000"/>
          <w:lang w:val="en-CA"/>
        </w:rPr>
        <w:t xml:space="preserve"> and </w:t>
      </w:r>
      <w:r w:rsidR="30ECBF89">
        <w:rPr>
          <w:rFonts w:ascii="Times New Roman" w:hAnsi="Times New Roman" w:cs="Times New Roman"/>
          <w:color w:val="000000"/>
          <w:lang w:val="en-CA"/>
        </w:rPr>
        <w:t>human</w:t>
      </w:r>
      <w:r w:rsidR="0E0657D8">
        <w:rPr>
          <w:rFonts w:ascii="Times New Roman" w:hAnsi="Times New Roman" w:cs="Times New Roman"/>
          <w:color w:val="000000"/>
          <w:lang w:val="en-CA"/>
        </w:rPr>
        <w:t>-</w:t>
      </w:r>
      <w:r w:rsidR="30ECBF89">
        <w:rPr>
          <w:rFonts w:ascii="Times New Roman" w:hAnsi="Times New Roman" w:cs="Times New Roman"/>
          <w:color w:val="000000"/>
          <w:lang w:val="en-CA"/>
        </w:rPr>
        <w:t>made structures.</w:t>
      </w:r>
      <w:r w:rsidR="485A6125">
        <w:rPr>
          <w:rFonts w:ascii="Times New Roman" w:hAnsi="Times New Roman" w:cs="Times New Roman"/>
          <w:color w:val="000000"/>
          <w:lang w:val="en-CA"/>
        </w:rPr>
        <w:t xml:space="preserve"> To compensate for </w:t>
      </w:r>
      <w:r w:rsidR="79712BCB">
        <w:rPr>
          <w:rFonts w:ascii="Times New Roman" w:hAnsi="Times New Roman" w:cs="Times New Roman"/>
          <w:color w:val="000000"/>
          <w:lang w:val="en-CA"/>
        </w:rPr>
        <w:t xml:space="preserve">disturbances from </w:t>
      </w:r>
      <w:r w:rsidR="485A6125">
        <w:rPr>
          <w:rFonts w:ascii="Times New Roman" w:hAnsi="Times New Roman" w:cs="Times New Roman"/>
          <w:color w:val="000000"/>
          <w:lang w:val="en-CA"/>
        </w:rPr>
        <w:t>noise, light and human activity</w:t>
      </w:r>
      <w:r w:rsidR="79712BCB">
        <w:rPr>
          <w:rFonts w:ascii="Times New Roman" w:hAnsi="Times New Roman" w:cs="Times New Roman"/>
          <w:color w:val="000000"/>
          <w:lang w:val="en-CA"/>
        </w:rPr>
        <w:t>, some birds may change their nesting behaviour</w:t>
      </w:r>
      <w:r w:rsidR="2D8E2F02">
        <w:rPr>
          <w:rFonts w:ascii="Times New Roman" w:hAnsi="Times New Roman" w:cs="Times New Roman"/>
          <w:color w:val="000000"/>
          <w:lang w:val="en-CA"/>
        </w:rPr>
        <w:t>—for example by nesting higher in the canopy</w:t>
      </w:r>
      <w:r w:rsidR="231EB4F9">
        <w:rPr>
          <w:rFonts w:ascii="Times New Roman" w:hAnsi="Times New Roman" w:cs="Times New Roman"/>
          <w:color w:val="000000"/>
          <w:lang w:val="en-CA"/>
        </w:rPr>
        <w:t xml:space="preserve"> </w:t>
      </w:r>
      <w:r w:rsidR="00032F75">
        <w:rPr>
          <w:rFonts w:ascii="Times New Roman" w:hAnsi="Times New Roman" w:cs="Times New Roman"/>
          <w:color w:val="000000"/>
          <w:lang w:val="en-CA"/>
        </w:rPr>
        <w:fldChar w:fldCharType="begin"/>
      </w:r>
      <w:r w:rsidR="0022583A">
        <w:rPr>
          <w:rFonts w:ascii="Times New Roman" w:hAnsi="Times New Roman" w:cs="Times New Roman"/>
          <w:color w:val="000000"/>
          <w:lang w:val="en-CA"/>
        </w:rPr>
        <w:instrText xml:space="preserve"> ADDIN ZOTERO_ITEM CSL_CITATION {"citationID":"bU38NHrh","properties":{"formattedCitation":"(e.g., Pica pica (Eurasian Magpie); \\uc0\\u352{}\\uc0\\u225{}lek et al. 2020)","plainCitation":"(e.g., Pica pica (Eurasian Magpie); Šálek et al. 2020)","noteIndex":0},"citationItems":[{"id":1161,"uris":["http://zotero.org/users/16770306/items/XJ7LFI83"],"itemData":{"id":1161,"type":"article-journal","container-title":"Journal of Vertebrate Biology","DOI":"10.25225/jvb.20086","ISSN":"2694-7684","issue":"1","journalAbbreviation":"Journal of Vertebrate Biology","source":"DOI.org (Crossref)","title":"Nest-site selection of an avian urban exploiter, the Eurasian magpie Pica pica, across the urban-rural gradient","URL":"https://bioone.org/journals/journal-of-vertebrate-biology/volume-70/issue-1/jvb.20086/Nest-site-selection-of-an-avian-urban-exploiter-the-Eurasian/10.25225/jvb.20086.full","volume":"70","author":[{"family":"Šálek","given":"Martin"},{"family":"Grill","given":"Stanislav"},{"family":"Riegert","given":"Jan"}],"accessed":{"date-parts":[["2025",7,31]]},"issued":{"date-parts":[["2020",12,10]]}},"prefix":"e.g., Pica pica (Eurasian Magpie); "}],"schema":"https://github.com/citation-style-language/schema/raw/master/csl-citation.json"} </w:instrText>
      </w:r>
      <w:r w:rsidR="00032F75">
        <w:rPr>
          <w:rFonts w:ascii="Times New Roman" w:hAnsi="Times New Roman" w:cs="Times New Roman"/>
          <w:color w:val="000000"/>
          <w:lang w:val="en-CA"/>
        </w:rPr>
        <w:fldChar w:fldCharType="separate"/>
      </w:r>
      <w:r w:rsidR="0022583A" w:rsidRPr="0022583A">
        <w:rPr>
          <w:rFonts w:ascii="Times New Roman" w:hAnsi="Times New Roman" w:cs="Times New Roman"/>
          <w:kern w:val="0"/>
          <w:lang w:val="en-US"/>
        </w:rPr>
        <w:t>(e.g., Pica pica (Eurasian Magpie); Šálek et al. 2020)</w:t>
      </w:r>
      <w:r w:rsidR="00032F75">
        <w:rPr>
          <w:rFonts w:ascii="Times New Roman" w:hAnsi="Times New Roman" w:cs="Times New Roman"/>
          <w:color w:val="000000"/>
          <w:lang w:val="en-CA"/>
        </w:rPr>
        <w:fldChar w:fldCharType="end"/>
      </w:r>
      <w:r w:rsidR="143C1BD1">
        <w:rPr>
          <w:rFonts w:ascii="Times New Roman" w:hAnsi="Times New Roman" w:cs="Times New Roman"/>
          <w:color w:val="000000"/>
          <w:lang w:val="en-CA"/>
        </w:rPr>
        <w:t xml:space="preserve"> or using </w:t>
      </w:r>
      <w:r w:rsidR="0FAAC3B6">
        <w:rPr>
          <w:rFonts w:ascii="Times New Roman" w:hAnsi="Times New Roman" w:cs="Times New Roman"/>
          <w:color w:val="000000"/>
          <w:lang w:val="en-CA"/>
        </w:rPr>
        <w:t xml:space="preserve">off-ground </w:t>
      </w:r>
      <w:r w:rsidR="143C1BD1">
        <w:rPr>
          <w:rFonts w:ascii="Times New Roman" w:hAnsi="Times New Roman" w:cs="Times New Roman"/>
          <w:color w:val="000000"/>
          <w:lang w:val="en-CA"/>
        </w:rPr>
        <w:t>artificial surfaces</w:t>
      </w:r>
      <w:r w:rsidR="0FAAC3B6">
        <w:rPr>
          <w:rFonts w:ascii="Times New Roman" w:hAnsi="Times New Roman" w:cs="Times New Roman"/>
          <w:color w:val="000000"/>
          <w:lang w:val="en-CA"/>
        </w:rPr>
        <w:t xml:space="preserve"> increasing fitness</w:t>
      </w:r>
      <w:r w:rsidR="28B24192" w:rsidRPr="6723BA6D">
        <w:rPr>
          <w:rFonts w:ascii="Times New Roman" w:hAnsi="Times New Roman" w:cs="Times New Roman"/>
          <w:noProof/>
          <w:color w:val="000000"/>
          <w:lang w:val="en-CA"/>
        </w:rPr>
        <w:t xml:space="preserve"> </w:t>
      </w:r>
      <w:r w:rsidR="004235A7">
        <w:rPr>
          <w:rFonts w:ascii="Times New Roman" w:hAnsi="Times New Roman" w:cs="Times New Roman"/>
          <w:color w:val="000000" w:themeColor="text1"/>
          <w:lang w:val="en-CA"/>
        </w:rPr>
        <w:fldChar w:fldCharType="begin"/>
      </w:r>
      <w:r w:rsidRPr="6723BA6D">
        <w:rPr>
          <w:rFonts w:ascii="Times New Roman" w:hAnsi="Times New Roman" w:cs="Times New Roman"/>
          <w:color w:val="000000" w:themeColor="text1"/>
          <w:lang w:val="en-CA"/>
        </w:rPr>
        <w:instrText xml:space="preserve"> ADDIN ZOTERO_ITEM CSL_CITATION {"citationID":"0nCYR8fo","properties":{"formattedCitation":"(e.g., Junco Hyemalis (Dark-eyed Juncos); Bressler et al., 2020)","plainCitation":"(e.g., Junco Hyemalis (Dark-eyed Juncos); Bressler et al., 2020)","dontUpdate":true,"noteIndex":0},"citationItems":[{"id":1163,"uris":["http://zotero.org/users/16770306/items/THNAC3XX"],"itemData":{"id":1163,"type":"article-journal","abstract":"Phenotypic plasticity plays a critical role in adaptation to novel environments. Behavioural plasticity enables more rapid responses to unfamiliar conditions than evolution by natural selection. Urban ecosystems are one such novel environment in which behavioural plasticity has been documented. However, whether such plasticity is adaptive, and if plasticity is convergent among urban populations, is poorly understood. We studied the nesting biology of an ‘urban-adapter’ species, the dark-eyed junco (\n              Junco hyemalis\n              ), to understand the role of plasticity in adapting to city life. We examined (i) whether novel nesting behaviours are adaptive, (ii) whether pairs modify nest characteristics in response to prior outcomes, and (iii) whether two urban populations exhibit similar nesting behaviour. We monitored 170 junco nests in urban Los Angeles and compared our results with prior research on 579 nests from urban San Diego. We found that nests placed in ecologically novel locations (off-ground and on artificial surfaces) increased fitness, and that pairs practiced informed re-nesting in site selection. The Los Angeles population more frequently nested off-ground than the San Diego population and exhibited a higher success rate. Our findings suggest that plasticity facilitates adaptation to urban environments, and that the drivers behind novel nesting behaviours are complex and multifaceted.","container-title":"Proceedings of the Royal Society B: Biological Sciences","DOI":"10.1098/rspb.2020.2122","ISSN":"0962-8452, 1471-2954","issue":"1941","journalAbbreviation":"Proc. R. Soc. B.","language":"en","page":"20202122","source":"DOI.org (Crossref)","title":"Nests in the cities: adaptive and non-adaptive phenotypic plasticity and convergence in an urban bird","title-short":"Nests in the cities","volume":"287","author":[{"family":"Bressler","given":"Samuel A."},{"family":"Diamant","given":"Eleanor S."},{"family":"Tingley","given":"Morgan W."},{"family":"Yeh","given":"Pamela J."}],"issued":{"date-parts":[["2020",12,23]]}},"prefix":"e.g., Junco Hyemalis (Dark-eyed Juncos); "}],"schema":"https://github.com/citation-style-language/schema/raw/master/csl-citation.json"} </w:instrText>
      </w:r>
      <w:r w:rsidR="004235A7">
        <w:rPr>
          <w:rFonts w:ascii="Times New Roman" w:hAnsi="Times New Roman" w:cs="Times New Roman"/>
          <w:color w:val="000000" w:themeColor="text1"/>
          <w:lang w:val="en-CA"/>
        </w:rPr>
        <w:fldChar w:fldCharType="separate"/>
      </w:r>
      <w:r w:rsidR="5AA9195C" w:rsidRPr="6723BA6D">
        <w:rPr>
          <w:rFonts w:ascii="Times New Roman" w:hAnsi="Times New Roman" w:cs="Times New Roman"/>
          <w:noProof/>
          <w:color w:val="000000" w:themeColor="text1"/>
          <w:lang w:val="en-CA"/>
        </w:rPr>
        <w:t xml:space="preserve">(e.g., </w:t>
      </w:r>
      <w:r w:rsidR="5AA9195C" w:rsidRPr="6723BA6D">
        <w:rPr>
          <w:rFonts w:ascii="Times New Roman" w:hAnsi="Times New Roman" w:cs="Times New Roman"/>
          <w:i/>
          <w:iCs/>
          <w:noProof/>
          <w:color w:val="000000" w:themeColor="text1"/>
          <w:lang w:val="en-CA"/>
        </w:rPr>
        <w:t xml:space="preserve">Junco </w:t>
      </w:r>
      <w:r w:rsidR="706788BB" w:rsidRPr="6723BA6D">
        <w:rPr>
          <w:rFonts w:ascii="Times New Roman" w:hAnsi="Times New Roman" w:cs="Times New Roman"/>
          <w:color w:val="000000" w:themeColor="text1"/>
          <w:lang w:val="en-CA"/>
        </w:rPr>
        <w:t>h</w:t>
      </w:r>
      <w:r w:rsidR="5AA9195C" w:rsidRPr="6723BA6D">
        <w:rPr>
          <w:rFonts w:ascii="Times New Roman" w:hAnsi="Times New Roman" w:cs="Times New Roman"/>
          <w:i/>
          <w:iCs/>
          <w:noProof/>
          <w:color w:val="000000" w:themeColor="text1"/>
          <w:lang w:val="en-CA"/>
        </w:rPr>
        <w:t>yemalis</w:t>
      </w:r>
      <w:r w:rsidR="5AA9195C" w:rsidRPr="6723BA6D">
        <w:rPr>
          <w:rFonts w:ascii="Times New Roman" w:hAnsi="Times New Roman" w:cs="Times New Roman"/>
          <w:noProof/>
          <w:color w:val="000000" w:themeColor="text1"/>
          <w:lang w:val="en-CA"/>
        </w:rPr>
        <w:t xml:space="preserve"> (Dark-eyed Juncos); Bressler et al., 2020)</w:t>
      </w:r>
      <w:r w:rsidR="004235A7">
        <w:rPr>
          <w:rFonts w:ascii="Times New Roman" w:hAnsi="Times New Roman" w:cs="Times New Roman"/>
          <w:color w:val="000000"/>
          <w:lang w:val="en-CA"/>
        </w:rPr>
        <w:fldChar w:fldCharType="end"/>
      </w:r>
      <w:r w:rsidR="5F3250F7" w:rsidRPr="6723BA6D">
        <w:rPr>
          <w:rFonts w:ascii="Times New Roman" w:hAnsi="Times New Roman" w:cs="Times New Roman"/>
          <w:color w:val="000000" w:themeColor="text1"/>
          <w:lang w:val="en-CA"/>
        </w:rPr>
        <w:t xml:space="preserve">. Urban habitats can also provide </w:t>
      </w:r>
      <w:r w:rsidR="37FB2CCB" w:rsidRPr="6723BA6D">
        <w:rPr>
          <w:rFonts w:ascii="Times New Roman" w:hAnsi="Times New Roman" w:cs="Times New Roman"/>
          <w:color w:val="000000" w:themeColor="text1"/>
          <w:lang w:val="en-CA"/>
        </w:rPr>
        <w:t xml:space="preserve">foraging </w:t>
      </w:r>
      <w:r w:rsidR="7E165041" w:rsidRPr="6723BA6D">
        <w:rPr>
          <w:rFonts w:ascii="Times New Roman" w:hAnsi="Times New Roman" w:cs="Times New Roman"/>
          <w:color w:val="000000" w:themeColor="text1"/>
          <w:lang w:val="en-CA"/>
        </w:rPr>
        <w:t xml:space="preserve">opportunities which can be exploited by some species like </w:t>
      </w:r>
      <w:r w:rsidR="7E165041" w:rsidRPr="6723BA6D">
        <w:rPr>
          <w:rFonts w:ascii="Times New Roman" w:hAnsi="Times New Roman" w:cs="Times New Roman"/>
          <w:i/>
          <w:iCs/>
          <w:color w:val="000000" w:themeColor="text1"/>
          <w:lang w:val="en-CA"/>
        </w:rPr>
        <w:t>Falco peregrinus</w:t>
      </w:r>
      <w:r w:rsidR="586537C1" w:rsidRPr="6723BA6D">
        <w:rPr>
          <w:rFonts w:ascii="Times New Roman" w:hAnsi="Times New Roman" w:cs="Times New Roman"/>
          <w:color w:val="000000" w:themeColor="text1"/>
          <w:lang w:val="en-CA"/>
        </w:rPr>
        <w:t xml:space="preserve"> (Peregrine Falcons)</w:t>
      </w:r>
      <w:r w:rsidR="32CD4A5E" w:rsidRPr="6723BA6D">
        <w:rPr>
          <w:rFonts w:ascii="Times New Roman" w:hAnsi="Times New Roman" w:cs="Times New Roman"/>
          <w:color w:val="000000" w:themeColor="text1"/>
          <w:lang w:val="en-CA"/>
        </w:rPr>
        <w:t xml:space="preserve">. </w:t>
      </w:r>
      <w:r w:rsidR="32CD4A5E" w:rsidRPr="6723BA6D">
        <w:rPr>
          <w:rFonts w:ascii="Times New Roman" w:hAnsi="Times New Roman" w:cs="Times New Roman"/>
          <w:i/>
          <w:iCs/>
          <w:color w:val="000000" w:themeColor="text1"/>
          <w:lang w:val="en-CA"/>
        </w:rPr>
        <w:t>F. peregrinus</w:t>
      </w:r>
      <w:r w:rsidR="32CD4A5E" w:rsidRPr="6723BA6D">
        <w:rPr>
          <w:rFonts w:ascii="Times New Roman" w:hAnsi="Times New Roman" w:cs="Times New Roman"/>
          <w:color w:val="000000" w:themeColor="text1"/>
          <w:lang w:val="en-CA"/>
        </w:rPr>
        <w:t xml:space="preserve"> was shown to use buildings</w:t>
      </w:r>
      <w:r w:rsidR="7A541B7D" w:rsidRPr="6723BA6D">
        <w:rPr>
          <w:rFonts w:ascii="Times New Roman" w:hAnsi="Times New Roman" w:cs="Times New Roman"/>
          <w:color w:val="000000" w:themeColor="text1"/>
          <w:lang w:val="en-CA"/>
        </w:rPr>
        <w:t xml:space="preserve"> as perches and nesting sites, capitalizing on disoriented migratory birds </w:t>
      </w:r>
      <w:r w:rsidR="48EFEE9E" w:rsidRPr="6723BA6D">
        <w:rPr>
          <w:rFonts w:ascii="Times New Roman" w:hAnsi="Times New Roman" w:cs="Times New Roman"/>
          <w:color w:val="000000" w:themeColor="text1"/>
          <w:lang w:val="en-CA"/>
        </w:rPr>
        <w:t xml:space="preserve">wandering </w:t>
      </w:r>
      <w:r w:rsidR="7A541B7D" w:rsidRPr="6723BA6D">
        <w:rPr>
          <w:rFonts w:ascii="Times New Roman" w:hAnsi="Times New Roman" w:cs="Times New Roman"/>
          <w:color w:val="000000" w:themeColor="text1"/>
          <w:lang w:val="en-CA"/>
        </w:rPr>
        <w:t>near lit glass structures</w:t>
      </w:r>
      <w:r w:rsidR="48EFEE9E" w:rsidRPr="6723BA6D">
        <w:rPr>
          <w:rFonts w:ascii="Times New Roman" w:hAnsi="Times New Roman" w:cs="Times New Roman"/>
          <w:color w:val="000000" w:themeColor="text1"/>
          <w:lang w:val="en-CA"/>
        </w:rPr>
        <w:t xml:space="preserve"> </w:t>
      </w:r>
      <w:r w:rsidR="005B6BF5">
        <w:rPr>
          <w:rFonts w:ascii="Times New Roman" w:hAnsi="Times New Roman" w:cs="Times New Roman"/>
          <w:color w:val="000000"/>
          <w:lang w:val="en-CA"/>
        </w:rPr>
        <w:fldChar w:fldCharType="begin"/>
      </w:r>
      <w:r w:rsidR="0022583A">
        <w:rPr>
          <w:rFonts w:ascii="Times New Roman" w:hAnsi="Times New Roman" w:cs="Times New Roman"/>
          <w:color w:val="000000"/>
          <w:lang w:val="en-CA"/>
        </w:rPr>
        <w:instrText xml:space="preserve"> ADDIN ZOTERO_ITEM CSL_CITATION {"citationID":"4dvYg4z3","properties":{"formattedCitation":"(Kauffman et al. 2003; DeCandido and Allen 2006; Altwegg et al. 2014)","plainCitation":"(Kauffman et al. 2003; DeCandido and Allen 2006; Altwegg et al. 2014)","noteIndex":0},"citationItems":[{"id":1167,"uris":["http://zotero.org/users/16770306/items/89IRP7X5"],"itemData":{"id":1167,"type":"article-journal","abstract":"Drivers of wildlife population dynamics are generally numerous and interacting. Some of these drivers may impact demographic processes that are difficult to estimate, such as immigration into the focal population. Populations may furthermore be small and subject to demographic stochasticity. All of these factors contribute to blur the causal relationship between past management action and current population trends. The urban Peregrine Falcon\n              Falco peregrinus\n              population in Cape Town, South Africa, increased from three pairs in 1997 to 18 pairs in 2010. Nestboxes were installed over this period to manage the interface between new urban pairs of Falcons and the human users of colonized buildings, and incidentally to improve breeding success. We used integrated population models (IPMs) formally to combine information from a capture–mark–recapture study, monitoring of reproductive success and counts of population size. As all local demographic processes were directly observed, the\n              IPM\n              approach also allowed us to estimate immigration by difference. The provision of nestboxes, as a possible stimulant of population growth, improved breeding success and accounted for an estimated 3–26% of the population increase. The most important driver of growth, however, was immigration. Despite low sample sizes, the\n              IPM\n              approach allowed us to obtain relatively precise estimates of the population‐level impact of nestbox deployment. The goal of conservation interventions is often to increase population size, so the effectiveness of such interventions should ideally be assessed at the population level.\n              IPM\n              s are powerful tools in this context for combining demographic information that may be limited due to small population size or practical constraints on monitoring. Our study quantitatively documented both the immigration process that led to growth of a small population and the effect of a management action that helped the process.","container-title":"Ibis","DOI":"10.1111/ibi.12125","ISSN":"0019-1019, 1474-919X","issue":"1","journalAbbreviation":"Ibis","language":"en","page":"107-115","source":"DOI.org (Crossref)","title":"Nestboxes and immigration drive the growth of an urban Peregrine Falcon &lt;i&gt;Falco peregrinus&lt;/i&gt; population","volume":"156","author":[{"family":"Altwegg","given":"Res"},{"family":"Jenkins","given":"Andrew"},{"family":"Abadi","given":"Fitsum"}],"editor":[{"family":"Robinson","given":"Rob"}],"issued":{"date-parts":[["2014",1]]}}},{"id":1166,"uris":["http://zotero.org/users/16770306/items/KJQWP3NF"],"itemData":{"id":1166,"type":"article-journal","container-title":"The Wilson Journal of Ornithology","DOI":"10.1676/1559-4491(2006)118[0053:NHBPFA]2.0.CO;2","ISSN":"1559-4491, 1938-5447","issue":"1","journalAbbreviation":"The Wilson Journal of Ornithology","language":"en","page":"53-58","source":"DOI.org (Crossref)","title":"NOCTURNAL HUNTING BY PEREGRINE FALCONS AT THE EMPIRE STATE BUILDING, NEW YORK CITY","volume":"118","author":[{"family":"DeCandido","given":"Robert"},{"family":"Allen","given":"Deborah"}],"issued":{"date-parts":[["2006",3]]}}},{"id":1168,"uris":["http://zotero.org/users/16770306/items/R7P6V2TR"],"itemData":{"id":1168,"type":"article-journal","abstract":"American Peregrine Falcons in California (\n              Falco peregrinus anatum\n              ) have been managed in one of the largest reintroduction programs in the history of endangered species management. However, as for most other widespread natural populations, the spatial and temporal dynamics of California Peregrines have remained poorly understood. Long‐term monitoring data on this highly managed species present a unique opportunity for retrospective analysis of the factors contributing to the successful recovery of Peregrine Falcons in California, as well as demographic differences between habitat types. We used a newly developed mark–recapture model (the Barker model), which allows the simultaneous use of recaptures, dead recoveries, and live resightings, to provide estimates of first‐year, second‐year, and adult survival of Peregrine Falcons in the mid‐ and south‐coast regions of California. Annual survival rates for second‐year and adult Peregrines were estimated at 86%. Through model fitting, we show positive effects of urban habitats on first‐year survival. In our best‐fit models, first‐year birds fledged in urban areas had a survival rate of 65%, whereas rural (non‐urban) first‐year survival was only 28%. The introduction method also influenced first‐year survival after dispersal; in rural areas, estimated survival of hacked young (after independence) was lower than estimated survival of wild‐reared young. We also show that birds in urban habitats have significantly higher fecundity rates than birds in rural habitats, even though the fecundity of rural breeders has increased significantly over the last two decades. We argue that the strong habitat differences in first‐year survival combined with lower fecundity rates in rural habitats (due to slower improvement in eggshell thinning rates) facilitates spatial structuring of the California Peregrine population. Matrix population models constructed for both rural and urban habitats support this assessment. The temporally averaged population growth rate in urban habitats was estimated as λ = 1.28, compared to λ = 0.99 in rural habitats. Yearly analytical λ values in rural habitat predict declining population growth (λ &lt; 1) throughout the 1980s and increasing population growth (λ &gt; 1) in the 1990s due to improved reproductive performance. These results indicate that the introduction effort was pivotal in recovering the rural population in this portion of its former habitat, because intrinsic growth rates alone would have been insufficient to yield the observed population recovery.","container-title":"Ecological Applications","DOI":"10.1890/01-5324","ISSN":"1051-0761, 1939-5582","issue":"6","journalAbbreviation":"Ecological Applications","language":"en","license":"http://onlinelibrary.wiley.com/termsAndConditions#vor","page":"1802-1816","source":"DOI.org (Crossref)","title":"ESTIMATION OF HABITAT‐SPECIFIC DEMOGRAPHY AND POPULATION GROWTH FOR PEREGRINE FALCONS IN CALIFORNIA","volume":"13","author":[{"family":"Kauffman","given":"Matthew J."},{"family":"Frick","given":"Winifred F."},{"family":"Linthicum","given":"Janet"}],"issued":{"date-parts":[["2003",12]]}}}],"schema":"https://github.com/citation-style-language/schema/raw/master/csl-citation.json"} </w:instrText>
      </w:r>
      <w:r w:rsidR="005B6BF5">
        <w:rPr>
          <w:rFonts w:ascii="Times New Roman" w:hAnsi="Times New Roman" w:cs="Times New Roman"/>
          <w:color w:val="000000"/>
          <w:lang w:val="en-CA"/>
        </w:rPr>
        <w:fldChar w:fldCharType="separate"/>
      </w:r>
      <w:r w:rsidR="0022583A">
        <w:rPr>
          <w:rFonts w:ascii="Times New Roman" w:hAnsi="Times New Roman" w:cs="Times New Roman"/>
          <w:noProof/>
          <w:color w:val="000000" w:themeColor="text1"/>
          <w:lang w:val="en-CA"/>
        </w:rPr>
        <w:t>(Kauffman et al. 2003; DeCandido and Allen 2006; Altwegg et al. 2014)</w:t>
      </w:r>
      <w:r w:rsidR="005B6BF5">
        <w:rPr>
          <w:rFonts w:ascii="Times New Roman" w:hAnsi="Times New Roman" w:cs="Times New Roman"/>
          <w:color w:val="000000"/>
          <w:lang w:val="en-CA"/>
        </w:rPr>
        <w:fldChar w:fldCharType="end"/>
      </w:r>
      <w:r w:rsidR="5D6EAFC8" w:rsidRPr="6723BA6D">
        <w:rPr>
          <w:rFonts w:ascii="Times New Roman" w:hAnsi="Times New Roman" w:cs="Times New Roman"/>
          <w:color w:val="000000" w:themeColor="text1"/>
          <w:lang w:val="en-CA"/>
        </w:rPr>
        <w:t>.</w:t>
      </w:r>
      <w:r w:rsidR="7E47AB9C" w:rsidRPr="6723BA6D">
        <w:rPr>
          <w:rFonts w:ascii="Times New Roman" w:hAnsi="Times New Roman" w:cs="Times New Roman"/>
          <w:color w:val="000000" w:themeColor="text1"/>
          <w:lang w:val="en-CA"/>
        </w:rPr>
        <w:t xml:space="preserve"> Although some species can adapt and thrive in urban areas, urban tolerance varies across species and across annual cycles</w:t>
      </w:r>
      <w:r w:rsidR="0FBF7F0D" w:rsidRPr="6723BA6D">
        <w:rPr>
          <w:rFonts w:ascii="Times New Roman" w:hAnsi="Times New Roman" w:cs="Times New Roman"/>
          <w:color w:val="000000" w:themeColor="text1"/>
          <w:lang w:val="en-CA"/>
        </w:rPr>
        <w:t xml:space="preserve">, with urban tolerance peaking during the winter months (potentially </w:t>
      </w:r>
      <w:r w:rsidR="5C3CEC2E" w:rsidRPr="6723BA6D">
        <w:rPr>
          <w:rFonts w:ascii="Times New Roman" w:hAnsi="Times New Roman" w:cs="Times New Roman"/>
          <w:color w:val="000000" w:themeColor="text1"/>
          <w:lang w:val="en-CA"/>
        </w:rPr>
        <w:t>due to</w:t>
      </w:r>
      <w:r w:rsidR="0FBF7F0D" w:rsidRPr="6723BA6D">
        <w:rPr>
          <w:rFonts w:ascii="Times New Roman" w:hAnsi="Times New Roman" w:cs="Times New Roman"/>
          <w:color w:val="000000" w:themeColor="text1"/>
          <w:lang w:val="en-CA"/>
        </w:rPr>
        <w:t xml:space="preserve"> the urban heat island effect) </w:t>
      </w:r>
      <w:r w:rsidR="000C0F2E">
        <w:rPr>
          <w:rFonts w:ascii="Times New Roman" w:hAnsi="Times New Roman" w:cs="Times New Roman"/>
          <w:color w:val="000000"/>
          <w:lang w:val="en-CA"/>
        </w:rPr>
        <w:fldChar w:fldCharType="begin"/>
      </w:r>
      <w:r w:rsidR="0022583A">
        <w:rPr>
          <w:rFonts w:ascii="Times New Roman" w:hAnsi="Times New Roman" w:cs="Times New Roman"/>
          <w:color w:val="000000"/>
          <w:lang w:val="en-CA"/>
        </w:rPr>
        <w:instrText xml:space="preserve"> ADDIN ZOTERO_ITEM CSL_CITATION {"citationID":"9pe7nr5f","properties":{"formattedCitation":"(Callaghan et al. 2021)","plainCitation":"(Callaghan et al. 2021)","noteIndex":0},"citationItems":[{"id":1169,"uris":["http://zotero.org/users/16770306/items/W24C278F"],"itemData":{"id":1169,"type":"article-journal","abstract":"Abstract\n            \n              Aim\n              As urban areas continue to expand, it is increasingly important to quantify species‐specific responses to urban environments, and how these change across the full annual cycle. Our objective was to quantify urban tolerance for North American birds across the time. We tested (a) whether intra‐annual variability of urban tolerance differed between migrants and residents and (b) whether intra‐annual variability of urban tolerance was phylogenetically conserved. We then assessed how the relationship between ecological and life history traits and urban tolerance differed both across the year and between migrants and residents.\n            \n            \n              Location\n              North America.\n            \n            \n              Taxon\n              Birds.\n            \n            \n              Methods\n              We integrated a large citizen science dataset of observations for 237 bird species, remotely sensed VIIRS night‐time lights data, and trait data on each species. We estimate, for each species and each month of the year, a continuous measure of urban tolerance (i.e. the median of their distribution of observations across an urbanization gradient). We then use phylogenetic linear models to assess the relationship between this measure of urban tolerance and various life history and ecological traits.\n            \n            \n              Results\n              There was a distinct drop in the overall urban tolerance scores corresponding with the breeding period; this pattern was more pronounced for migrants compared to residents. Migrants also had greater intra‐annual variability than resident species. We also found that the strength of the relationships between ecological and life history traits and urban tolerance was highly seasonal for most traits considered, and some divergent patterns were noted between migrants and residents.\n            \n            \n              Main conclusions\n              The urban tolerance of birds greatly changed throughout the annual cycle, with different patterns for migrants and residents. Compared to residents, migrants showed more intra‐annual variability of urban tolerance with a drop in the average urban tolerance score during the breeding season. Together, our results suggest that urban tolerance is a function of both species and season, and they highlight the importance of considering the dynamic nature of birds' use of urban ecosystems throughout the full annual cycle.","container-title":"Journal of Biogeography","DOI":"10.1111/jbi.14093","ISSN":"0305-0270, 1365-2699","issue":"6","journalAbbreviation":"Journal of Biogeography","language":"en","page":"1503-1517","source":"DOI.org (Crossref)","title":"Urban tolerance of birds changes throughout the full annual cycle","volume":"48","author":[{"family":"Callaghan","given":"Corey T."},{"family":"Cornwell","given":"William K."},{"family":"Poore","given":"Alistair G. B."},{"family":"Benedetti","given":"Yanina"},{"family":"Morelli","given":"Federico"}],"issued":{"date-parts":[["2021",6]]}}}],"schema":"https://github.com/citation-style-language/schema/raw/master/csl-citation.json"} </w:instrText>
      </w:r>
      <w:r w:rsidR="000C0F2E">
        <w:rPr>
          <w:rFonts w:ascii="Times New Roman" w:hAnsi="Times New Roman" w:cs="Times New Roman"/>
          <w:color w:val="000000"/>
          <w:lang w:val="en-CA"/>
        </w:rPr>
        <w:fldChar w:fldCharType="separate"/>
      </w:r>
      <w:r w:rsidR="0022583A">
        <w:rPr>
          <w:rFonts w:ascii="Times New Roman" w:hAnsi="Times New Roman" w:cs="Times New Roman"/>
          <w:noProof/>
          <w:color w:val="000000" w:themeColor="text1"/>
          <w:lang w:val="en-CA"/>
        </w:rPr>
        <w:t>(Callaghan et al. 2021)</w:t>
      </w:r>
      <w:r w:rsidR="000C0F2E">
        <w:rPr>
          <w:rFonts w:ascii="Times New Roman" w:hAnsi="Times New Roman" w:cs="Times New Roman"/>
          <w:color w:val="000000"/>
          <w:lang w:val="en-CA"/>
        </w:rPr>
        <w:fldChar w:fldCharType="end"/>
      </w:r>
      <w:r w:rsidR="60C28065" w:rsidRPr="6723BA6D">
        <w:rPr>
          <w:rFonts w:ascii="Times New Roman" w:hAnsi="Times New Roman" w:cs="Times New Roman"/>
          <w:color w:val="000000" w:themeColor="text1"/>
          <w:lang w:val="en-CA"/>
        </w:rPr>
        <w:t>.</w:t>
      </w:r>
    </w:p>
    <w:p w14:paraId="2D5354FE" w14:textId="1973E827" w:rsidR="007D6FF3" w:rsidRPr="004C757A" w:rsidRDefault="007D6FF3">
      <w:pPr>
        <w:tabs>
          <w:tab w:val="left" w:pos="20"/>
          <w:tab w:val="left" w:pos="392"/>
        </w:tabs>
        <w:spacing w:line="480" w:lineRule="auto"/>
        <w:rPr>
          <w:rFonts w:ascii="Times New Roman" w:hAnsi="Times New Roman" w:cs="Times New Roman"/>
          <w:color w:val="000000" w:themeColor="text1"/>
          <w:lang w:val="en-CA"/>
        </w:rPr>
      </w:pPr>
      <w:r w:rsidRPr="004C757A">
        <w:rPr>
          <w:rFonts w:ascii="Times New Roman" w:hAnsi="Times New Roman" w:cs="Times New Roman"/>
          <w:color w:val="000000"/>
          <w:lang w:val="en-CA"/>
        </w:rPr>
        <w:tab/>
      </w:r>
      <w:r w:rsidR="77C8E758" w:rsidRPr="004C757A">
        <w:rPr>
          <w:rFonts w:ascii="Times New Roman" w:hAnsi="Times New Roman" w:cs="Times New Roman"/>
          <w:color w:val="000000"/>
          <w:lang w:val="en-CA"/>
        </w:rPr>
        <w:t>Urban birds may outperform rural birds during the winter season, when natural resource</w:t>
      </w:r>
      <w:r w:rsidR="7F91DC2D" w:rsidRPr="004C757A">
        <w:rPr>
          <w:rFonts w:ascii="Times New Roman" w:hAnsi="Times New Roman" w:cs="Times New Roman"/>
          <w:color w:val="000000"/>
          <w:lang w:val="en-CA"/>
        </w:rPr>
        <w:t>s</w:t>
      </w:r>
      <w:r w:rsidR="77C8E758" w:rsidRPr="004C757A">
        <w:rPr>
          <w:rFonts w:ascii="Times New Roman" w:hAnsi="Times New Roman" w:cs="Times New Roman"/>
          <w:color w:val="000000"/>
          <w:lang w:val="en-CA"/>
        </w:rPr>
        <w:t xml:space="preserve"> are less available and weather is harsher. </w:t>
      </w:r>
      <w:r w:rsidR="64878AF1" w:rsidRPr="0532AFFF">
        <w:rPr>
          <w:rFonts w:ascii="Times New Roman" w:hAnsi="Times New Roman" w:cs="Times New Roman"/>
          <w:color w:val="000000" w:themeColor="text1"/>
          <w:lang w:val="en-CA"/>
        </w:rPr>
        <w:t>Cities</w:t>
      </w:r>
      <w:r w:rsidR="77C8E758" w:rsidRPr="004C757A">
        <w:rPr>
          <w:rFonts w:ascii="Times New Roman" w:hAnsi="Times New Roman" w:cs="Times New Roman"/>
          <w:color w:val="000000"/>
          <w:lang w:val="en-CA"/>
        </w:rPr>
        <w:t xml:space="preserve"> can provide a more stable wintering environments for bird species that use bird feeders or that are generalists or omnivores (i.e., corvids), which exploit anthropogenic resources through the winter </w:t>
      </w:r>
      <w:r w:rsidRPr="004C757A">
        <w:rPr>
          <w:rFonts w:ascii="Times New Roman" w:hAnsi="Times New Roman" w:cs="Times New Roman"/>
          <w:color w:val="000000"/>
          <w:lang w:val="en-CA"/>
        </w:rPr>
        <w:fldChar w:fldCharType="begin"/>
      </w:r>
      <w:r w:rsidR="0022583A">
        <w:rPr>
          <w:rFonts w:ascii="Times New Roman" w:hAnsi="Times New Roman" w:cs="Times New Roman"/>
          <w:color w:val="000000"/>
          <w:lang w:val="en-CA"/>
        </w:rPr>
        <w:instrText xml:space="preserve"> ADDIN ZOTERO_ITEM CSL_CITATION {"citationID":"6Wfnupzg","properties":{"formattedCitation":"(Jokim\\uc0\\u228{}ki et al. 2022)","plainCitation":"(Jokimäki et al. 2022)","noteIndex":0},"citationItems":[{"id":1053,"uris":["http://zotero.org/users/16770306/items/9CCU76TA"],"itemData":{"id":1053,"type":"article-journal","abstract":"Corvids (crows, magpies, jays) live in a close association with humans, and therefore knowledge about their population status and changes will be an essential part of monitoring the quality of urban environments. Wintering bird populations can track habitat and climate changes more rapidly than breeding populations. We conducted a long-term (1991–2020) winter census of corvid species in 31 human settlements along a 920 km latitudinal gradient in Finland. We observed a total of five corvid species: the Eurasian Magpie (occurring in 114 surveys out of 122; total abundance 990 ind.), the Hooded Crow (in 96 surveys; 666 ind.), the Eurasian Jackdaw (in 51 surveys; 808 ind.), the Eurasian Jay (in 5 surveys; 6 ind.) and the Rook (in 1 survey; 1 ind.). Only the numbers of the Eurasian Jackdaw differed between the study winters, being greater at the end of the study period (2019/2020) than during the earlier winters (1991/1992 and 1999/2000). The average growth rate (λ) of the Eurasian Jackdaw increased during the study period, whereas no changes were observed in the cases of the Hooded Crow or the Eurasian Magpie. The growth rate of the Eurasian Jackdaw was greater than that observed in the Finnish bird-monitoring work, probably because our data came only from the core area of each human settlement. Even though the number of buildings and their cover increased in the study plots, and the winter temperature differed between winters, the average growth rate (λ) of corvid species did not significantly correlate with these variables. These results suggest that urban settlements are stable wintering environments for the generalist corvids. The between-species interactions were all positive, but non-significant. Despite the total number of winter-feeding sites being greater during the winter of 1991/1992 than during the winter of 2019/2020, the changes in the numbers of feeding stations did not correlate with the growth rates of any corvid species. We assume that the Eurasian Jackdaw has benefitted from the decreased persecution, and probably also from large-scale climate warming that our study design was unable to take in to account. Our results indicated that wintering corvid populations succeed well in the human settlements in Finland. We recommend conducting long-term corvid research, also during breeding season, to understand more detailed causes of the population changes of corvids along an urban gradient. Without year-round long-term monitoring data, the conservation and management recommendations related to the corvid species in urban habitats may be misleading.","container-title":"Animals","DOI":"10.3390/ani12141820","ISSN":"2076-2615","issue":"14","language":"en","license":"http://creativecommons.org/licenses/by/3.0/","note":"number: 14\npublisher: Multidisciplinary Digital Publishing Institute","page":"1820","source":"www.mdpi.com","title":"Long-Term Winter Population Trends of Corvids in Relation to Urbanization and Climate at Northern Latitudes","volume":"12","author":[{"family":"Jokimäki","given":"Jukka"},{"family":"Kaisanlahti-Jokimäki","given":"Marja-Liisa"},{"family":"Suhonen","given":"Jukka"}],"issued":{"date-parts":[["2022",1]]}}}],"schema":"https://github.com/citation-style-language/schema/raw/master/csl-citation.json"} </w:instrText>
      </w:r>
      <w:r w:rsidRPr="004C757A">
        <w:rPr>
          <w:rFonts w:ascii="Times New Roman" w:hAnsi="Times New Roman" w:cs="Times New Roman"/>
          <w:color w:val="000000"/>
          <w:lang w:val="en-CA"/>
        </w:rPr>
        <w:fldChar w:fldCharType="separate"/>
      </w:r>
      <w:r w:rsidR="0022583A" w:rsidRPr="0022583A">
        <w:rPr>
          <w:rFonts w:ascii="Times New Roman" w:hAnsi="Times New Roman" w:cs="Times New Roman"/>
          <w:color w:val="000000"/>
          <w:kern w:val="0"/>
          <w:lang w:val="en-US"/>
        </w:rPr>
        <w:t>(Jokimäki et al. 2022)</w:t>
      </w:r>
      <w:r w:rsidRPr="004C757A">
        <w:rPr>
          <w:rFonts w:ascii="Times New Roman" w:hAnsi="Times New Roman" w:cs="Times New Roman"/>
          <w:color w:val="000000"/>
          <w:lang w:val="en-CA"/>
        </w:rPr>
        <w:fldChar w:fldCharType="end"/>
      </w:r>
      <w:r w:rsidR="77C8E758" w:rsidRPr="004C757A">
        <w:rPr>
          <w:rFonts w:ascii="Times New Roman" w:hAnsi="Times New Roman" w:cs="Times New Roman"/>
          <w:color w:val="000000"/>
          <w:lang w:val="en-CA"/>
        </w:rPr>
        <w:t xml:space="preserve">. In other cases, cities can serve as refuge during periods of extreme weather, as local colonization of cities by birds increased during the colder conditions due to cities acting as heat islands </w:t>
      </w:r>
      <w:r w:rsidRPr="004C757A">
        <w:rPr>
          <w:rFonts w:ascii="Times New Roman" w:hAnsi="Times New Roman" w:cs="Times New Roman"/>
          <w:color w:val="000000"/>
          <w:lang w:val="en-CA"/>
        </w:rPr>
        <w:fldChar w:fldCharType="begin"/>
      </w:r>
      <w:r w:rsidR="0022583A">
        <w:rPr>
          <w:rFonts w:ascii="Times New Roman" w:hAnsi="Times New Roman" w:cs="Times New Roman"/>
          <w:color w:val="000000"/>
          <w:lang w:val="en-CA"/>
        </w:rPr>
        <w:instrText xml:space="preserve"> ADDIN ZOTERO_ITEM CSL_CITATION {"citationID":"K7Ab1IN3","properties":{"formattedCitation":"(Latimer and Zuckerberg 2021)","plainCitation":"(Latimer and Zuckerberg 2021)","noteIndex":0},"citationItems":[{"id":807,"uris":["http://zotero.org/users/16770306/items/WECETDE4","http://zotero.org/users/16770306/items/4A4W92S3"],"itemData":{"id":807,"type":"article-journal","abstract":"Climate change and habitat loss pose the greatest contemporary threats to biodiversity, but their impacts on populations largely vary across species. These differential responses could be caused by complex interactions between landscape and climate change and species-specific sensitivities. Understanding the factors that determine which species are most vulnerable to the synergistic effects of climate change and habitat loss is a high conservation priority. Here, we ask (a) whether and to what extent land cover moderates the impacts of winter weather on population dynamics of wintering birds, and (b) what role species’ physiology might play in modifying their responses to changing weather conditions. To address these questions, we used thousands of observations collected by citizen scientists participating in Project FeederWatch to build dynamic occupancy models for 14 species of wintering birds. Populations of wintering birds were more dynamic, having higher rates of local extinction and colonization, in more forested landscapes during extreme cold—presumably enabling them to better track resources. However, urban areas appeared to provide refuge for some species, as demonstrated by increased local colonization during the harshest winter weather. Lastly, we found that species-specific differences in thermal tolerances strongly influenced occupancy dynamics such that species that are less cold-tolerant were more likely to go locally extinct at colder sites and during colder periods throughout winter. Together, our results suggest that species that are less cold-tolerant and populations occupying less forested landscapes are most vulnerable to extreme winter weather.","container-title":"Journal of Animal Ecology","DOI":"10.1111/1365-2656.13332","ISSN":"1365-2656","issue":"2","language":"en","note":"_eprint: https://onlinelibrary.wiley.com/doi/pdf/10.1111/1365-2656.13332","page":"317-329","source":"Wiley Online Library","title":"Habitat loss and thermal tolerances influence the sensitivity of resident bird populations to winter weather at regional scales","volume":"90","author":[{"family":"Latimer","given":"Christopher E."},{"family":"Zuckerberg","given":"Benjamin"}],"issued":{"date-parts":[["2021"]]}}}],"schema":"https://github.com/citation-style-language/schema/raw/master/csl-citation.json"} </w:instrText>
      </w:r>
      <w:r w:rsidRPr="004C757A">
        <w:rPr>
          <w:rFonts w:ascii="Times New Roman" w:hAnsi="Times New Roman" w:cs="Times New Roman"/>
          <w:color w:val="000000"/>
          <w:lang w:val="en-CA"/>
        </w:rPr>
        <w:fldChar w:fldCharType="separate"/>
      </w:r>
      <w:r w:rsidR="0022583A">
        <w:rPr>
          <w:rFonts w:ascii="Times New Roman" w:hAnsi="Times New Roman" w:cs="Times New Roman"/>
          <w:noProof/>
          <w:color w:val="000000"/>
          <w:lang w:val="en-CA"/>
        </w:rPr>
        <w:t>(Latimer and Zuckerberg 2021)</w:t>
      </w:r>
      <w:r w:rsidRPr="004C757A">
        <w:rPr>
          <w:rFonts w:ascii="Times New Roman" w:hAnsi="Times New Roman" w:cs="Times New Roman"/>
          <w:color w:val="000000"/>
          <w:lang w:val="en-CA"/>
        </w:rPr>
        <w:fldChar w:fldCharType="end"/>
      </w:r>
      <w:r w:rsidR="77C8E758" w:rsidRPr="004C757A">
        <w:rPr>
          <w:rFonts w:ascii="Times New Roman" w:hAnsi="Times New Roman" w:cs="Times New Roman"/>
          <w:color w:val="000000"/>
          <w:lang w:val="en-CA"/>
        </w:rPr>
        <w:t>. Nonetheless, occupancy dynamics</w:t>
      </w:r>
      <w:r w:rsidR="69149940" w:rsidRPr="004C757A">
        <w:rPr>
          <w:rFonts w:ascii="Times New Roman" w:hAnsi="Times New Roman" w:cs="Times New Roman"/>
          <w:color w:val="000000"/>
          <w:lang w:val="en-CA"/>
        </w:rPr>
        <w:t xml:space="preserve"> in temperate regions</w:t>
      </w:r>
      <w:r w:rsidR="77C8E758" w:rsidRPr="004C757A">
        <w:rPr>
          <w:rFonts w:ascii="Times New Roman" w:hAnsi="Times New Roman" w:cs="Times New Roman"/>
          <w:color w:val="000000"/>
          <w:lang w:val="en-CA"/>
        </w:rPr>
        <w:t xml:space="preserve"> during winter are highly species-specific, with thermal tolerance playing an important role in determining which species would be able to persist in urban environments during this season. Moreover, energy </w:t>
      </w:r>
      <w:r w:rsidR="77C8E758" w:rsidRPr="004C757A">
        <w:rPr>
          <w:rFonts w:ascii="Times New Roman" w:hAnsi="Times New Roman" w:cs="Times New Roman"/>
          <w:color w:val="000000"/>
          <w:lang w:val="en-CA"/>
        </w:rPr>
        <w:lastRenderedPageBreak/>
        <w:t xml:space="preserve">demands for small resident passerines increase with latitude in winter, meaning that the birds spending their winter in regions such as southern Quebec, must consume significantly more energy to maintain their body temperatures than those wintering farther south—which is especially challenging given the scarcity of resources during the cold months </w:t>
      </w:r>
      <w:r w:rsidRPr="004C757A">
        <w:rPr>
          <w:rFonts w:ascii="Times New Roman" w:hAnsi="Times New Roman" w:cs="Times New Roman"/>
          <w:color w:val="000000"/>
          <w:lang w:val="en-CA"/>
        </w:rPr>
        <w:fldChar w:fldCharType="begin"/>
      </w:r>
      <w:r w:rsidR="0022583A">
        <w:rPr>
          <w:rFonts w:ascii="Times New Roman" w:hAnsi="Times New Roman" w:cs="Times New Roman"/>
          <w:color w:val="000000"/>
          <w:lang w:val="en-CA"/>
        </w:rPr>
        <w:instrText xml:space="preserve"> ADDIN ZOTERO_ITEM CSL_CITATION {"citationID":"06efM2IT","properties":{"formattedCitation":"(Fristoe 2015)","plainCitation":"(Fristoe 2015)","noteIndex":0},"citationItems":[{"id":1061,"uris":["http://zotero.org/users/16770306/items/57NGSWLZ"],"itemData":{"id":1061,"type":"article-journal","abstract":"Aim Of the order of 5 billion birds comprising more than 700,000 tonnes of biomass migrate across North America every year to exploit seasonal resource pulses at high latitudes during breeding. Despite this impressive scale, little is known about the metabolic role of these migrants in their breeding grounds across temperate ecosystems. I estimate the energy use of short- and long-distance migrant passerines as well as residents in over 2000 breeding bird communities covering the geographic scope of North America. My aim was to characterize the geographic patterns of energy use by each migratory group and test the hypothesis that seasonal patterns of resource availability structure temperate breeding bird communities. Location North America from 25 to 69° N. Methods I estimated the energy use of migrant and resident passerines using abundance data from the North American Breeding Bird Survey and scaling relationships for field metabolic rate as a function of body size. Linear regression was used to test the relationship between energy use by each migratory group and latitude as well as indirect measures of environmental productivity during different seasons. Results Energy use by all groups showed a strong relationship with latitude except for long-distance migrants, which were surprisingly invariant across geography. Energy use by migrants was highest in environments with low winter productivity and high seasonality, while resident energy use was highest where annual productivity was the highest. Main conclusions Migrant passerines contribute significantly to temperate breeding bird communities, especially in high latitudes. They account for 78% of consumption in habitats north of 50° N compared with 1.7% in the subtropics south of 35° N. Short-distance migrants are especially important to community energy use in the habitats where migrants consume the most. Future shifts in breeding bird community composition are likely to occur as climate change alters seasonal cycles of resource availability.","container-title":"Global Ecology and Biogeography","DOI":"10.1111/geb.12262","ISSN":"1466-8238","issue":"4","language":"en","license":"© 2014 John Wiley &amp; Sons Ltd","note":"_eprint: https://onlinelibrary.wiley.com/doi/pdf/10.1111/geb.12262","page":"406-415","source":"Wiley Online Library","title":"Energy use by migrants and residents in North American breeding bird communities","volume":"24","author":[{"family":"Fristoe","given":"Trevor S."}],"issued":{"date-parts":[["2015"]]}}}],"schema":"https://github.com/citation-style-language/schema/raw/master/csl-citation.json"} </w:instrText>
      </w:r>
      <w:r w:rsidRPr="004C757A">
        <w:rPr>
          <w:rFonts w:ascii="Times New Roman" w:hAnsi="Times New Roman" w:cs="Times New Roman"/>
          <w:color w:val="000000"/>
          <w:lang w:val="en-CA"/>
        </w:rPr>
        <w:fldChar w:fldCharType="separate"/>
      </w:r>
      <w:r w:rsidR="0022583A">
        <w:rPr>
          <w:rFonts w:ascii="Times New Roman" w:hAnsi="Times New Roman" w:cs="Times New Roman"/>
          <w:noProof/>
          <w:color w:val="000000"/>
          <w:lang w:val="en-CA"/>
        </w:rPr>
        <w:t>(Fristoe 2015)</w:t>
      </w:r>
      <w:r w:rsidRPr="004C757A">
        <w:rPr>
          <w:rFonts w:ascii="Times New Roman" w:hAnsi="Times New Roman" w:cs="Times New Roman"/>
          <w:color w:val="000000"/>
          <w:lang w:val="en-CA"/>
        </w:rPr>
        <w:fldChar w:fldCharType="end"/>
      </w:r>
      <w:r w:rsidR="77C8E758" w:rsidRPr="004C757A">
        <w:rPr>
          <w:rFonts w:ascii="Times New Roman" w:hAnsi="Times New Roman" w:cs="Times New Roman"/>
          <w:color w:val="000000"/>
          <w:lang w:val="en-CA"/>
        </w:rPr>
        <w:t xml:space="preserve">. Despite these physiological and environmental challenges, along with the potential added effects of urbanization, winter remains an underrepresented season in experimental, ecological research </w:t>
      </w:r>
      <w:r w:rsidRPr="004C757A">
        <w:rPr>
          <w:rFonts w:ascii="Times New Roman" w:hAnsi="Times New Roman" w:cs="Times New Roman"/>
          <w:color w:val="000000"/>
          <w:lang w:val="en-CA"/>
        </w:rPr>
        <w:fldChar w:fldCharType="begin"/>
      </w:r>
      <w:r w:rsidR="0022583A">
        <w:rPr>
          <w:rFonts w:ascii="Times New Roman" w:hAnsi="Times New Roman" w:cs="Times New Roman"/>
          <w:color w:val="000000"/>
          <w:lang w:val="en-CA"/>
        </w:rPr>
        <w:instrText xml:space="preserve"> ADDIN ZOTERO_ITEM CSL_CITATION {"citationID":"e1xKbRuT","properties":{"formattedCitation":"(Dinh et al. 2023)","plainCitation":"(Dinh et al. 2023)","noteIndex":0},"citationItems":[{"id":1058,"uris":["http://zotero.org/users/16770306/items/MUB57HHG"],"itemData":{"id":1058,"type":"article-journal","abstract":"Winter is a key driver of ecological processes in freshwater, marine and terrestrial ecosystems, particularly in higher latitudes. Species have evolved various adaptive strategies to cope with food limitations and the cold and dark wintertime. However, human-induced climate change and other anthropogenic stressors are impacting organisms in winter in unpredictable ways. In this paper, we show that global change experiments investigating multiple stressors have predominantly been conducted during summer months. However, effects of anthropogenic stressors sometimes differ between winter and other seasons, necessitating comprehensive investigations. Here, we outline a framework for understanding the different effects of anthropogenic stressors in winter compared to other seasons and discuss the primary mechanisms that will alter ecological responses of organisms (microbes, animals and plants). For instance, while the magnitude of some anthropogenic stressors can be greater in winter than in other seasons (e.g. some pollutants), others may alleviate natural winter stress (e.g. warmer temperatures). These changes can have immediate, delayed or carry-over effects on organisms during winter or later seasons. Interactions between stressors may also vary with season. We call for a renewed research direction focusing on multiple stressor effects on winter ecology and evolution to fully understand, and predict, how ecosystems will fare under changing winters. We also argue the importance of incorporating the interactions of anthropogenic stressors with winter into ecological risk assessments, management and conservation efforts.","container-title":"Global Change Biology","DOI":"10.1111/gcb.16956","ISSN":"1365-2486","issue":"24","language":"en","license":"© 2023 John Wiley &amp; Sons Ltd.","note":"_eprint: https://onlinelibrary.wiley.com/doi/pdf/10.1111/gcb.16956","page":"6834-6845","source":"Wiley Online Library","title":"Winter is coming: Interactions of multiple stressors in winter and implications for the natural world","title-short":"Winter is coming","volume":"29","author":[{"family":"Dinh","given":"Khuong V."},{"family":"Albini","given":"Dania"},{"family":"Orr","given":"James A."},{"family":"Macaulay","given":"Samuel J."},{"family":"Rillig","given":"Matthias C."},{"family":"Borgå","given":"Katrine"},{"family":"Jackson","given":"Michelle C."}],"issued":{"date-parts":[["2023"]]}}}],"schema":"https://github.com/citation-style-language/schema/raw/master/csl-citation.json"} </w:instrText>
      </w:r>
      <w:r w:rsidRPr="004C757A">
        <w:rPr>
          <w:rFonts w:ascii="Times New Roman" w:hAnsi="Times New Roman" w:cs="Times New Roman"/>
          <w:color w:val="000000"/>
          <w:lang w:val="en-CA"/>
        </w:rPr>
        <w:fldChar w:fldCharType="separate"/>
      </w:r>
      <w:r w:rsidR="0022583A">
        <w:rPr>
          <w:rFonts w:ascii="Times New Roman" w:hAnsi="Times New Roman" w:cs="Times New Roman"/>
          <w:noProof/>
          <w:color w:val="000000"/>
          <w:lang w:val="en-CA"/>
        </w:rPr>
        <w:t>(Dinh et al. 2023)</w:t>
      </w:r>
      <w:r w:rsidRPr="004C757A">
        <w:rPr>
          <w:rFonts w:ascii="Times New Roman" w:hAnsi="Times New Roman" w:cs="Times New Roman"/>
          <w:color w:val="000000"/>
          <w:lang w:val="en-CA"/>
        </w:rPr>
        <w:fldChar w:fldCharType="end"/>
      </w:r>
      <w:r w:rsidR="77C8E758" w:rsidRPr="004C757A">
        <w:rPr>
          <w:rFonts w:ascii="Times New Roman" w:hAnsi="Times New Roman" w:cs="Times New Roman"/>
          <w:color w:val="000000"/>
          <w:lang w:val="en-CA"/>
        </w:rPr>
        <w:t>. This gap in knowledge highlights the importance of investigating how birds are occupying urban habitats in winter, particularly in temperate regions where winter survival is a major limiting factor for resident bird species.</w:t>
      </w:r>
    </w:p>
    <w:p w14:paraId="70F0614C" w14:textId="51D8BDCB" w:rsidR="007D6FF3" w:rsidRPr="004C757A" w:rsidRDefault="007D6FF3" w:rsidP="00F96183">
      <w:pPr>
        <w:tabs>
          <w:tab w:val="left" w:pos="20"/>
          <w:tab w:val="left" w:pos="392"/>
        </w:tabs>
        <w:autoSpaceDE w:val="0"/>
        <w:autoSpaceDN w:val="0"/>
        <w:adjustRightInd w:val="0"/>
        <w:spacing w:line="480" w:lineRule="auto"/>
        <w:rPr>
          <w:rFonts w:ascii="Times New Roman" w:hAnsi="Times New Roman" w:cs="Times New Roman"/>
          <w:color w:val="000000"/>
          <w:lang w:val="en-CA"/>
        </w:rPr>
      </w:pPr>
      <w:r w:rsidRPr="004C757A">
        <w:rPr>
          <w:rFonts w:ascii="Times New Roman" w:hAnsi="Times New Roman" w:cs="Times New Roman"/>
          <w:color w:val="000000"/>
          <w:u w:color="000000"/>
          <w:lang w:val="en-CA"/>
        </w:rPr>
        <w:tab/>
      </w:r>
      <w:r w:rsidRPr="004C757A">
        <w:rPr>
          <w:rFonts w:ascii="Times New Roman" w:hAnsi="Times New Roman" w:cs="Times New Roman"/>
          <w:color w:val="000000"/>
          <w:lang w:val="en-CA"/>
        </w:rPr>
        <w:t xml:space="preserve">To address this gap, we studied </w:t>
      </w:r>
      <w:r w:rsidR="00FD41AA" w:rsidRPr="410C3214">
        <w:rPr>
          <w:rFonts w:ascii="Times New Roman" w:hAnsi="Times New Roman" w:cs="Times New Roman"/>
          <w:i/>
          <w:iCs/>
          <w:color w:val="000000"/>
          <w:lang w:val="en-CA"/>
        </w:rPr>
        <w:t xml:space="preserve">Cardinalis </w:t>
      </w:r>
      <w:proofErr w:type="spellStart"/>
      <w:r w:rsidR="00FD41AA" w:rsidRPr="410C3214">
        <w:rPr>
          <w:rFonts w:ascii="Times New Roman" w:hAnsi="Times New Roman" w:cs="Times New Roman"/>
          <w:i/>
          <w:iCs/>
          <w:color w:val="000000"/>
          <w:lang w:val="en-CA"/>
        </w:rPr>
        <w:t>cardinalis</w:t>
      </w:r>
      <w:proofErr w:type="spellEnd"/>
      <w:r w:rsidR="00FD41AA">
        <w:rPr>
          <w:rFonts w:ascii="Times New Roman" w:hAnsi="Times New Roman" w:cs="Times New Roman"/>
          <w:color w:val="000000"/>
          <w:lang w:val="en-CA"/>
        </w:rPr>
        <w:t xml:space="preserve"> (Northern Cardinal)</w:t>
      </w:r>
      <w:r w:rsidRPr="004C757A">
        <w:rPr>
          <w:rFonts w:ascii="Times New Roman" w:hAnsi="Times New Roman" w:cs="Times New Roman"/>
          <w:color w:val="000000" w:themeColor="text1"/>
          <w:lang w:val="en-CA"/>
        </w:rPr>
        <w:t xml:space="preserve"> across an urban gradient in one of Canada’s largest cities, Montreal, Quebec.</w:t>
      </w:r>
      <w:r w:rsidRPr="004C757A">
        <w:rPr>
          <w:rFonts w:ascii="Times New Roman" w:hAnsi="Times New Roman" w:cs="Times New Roman"/>
          <w:color w:val="000000"/>
          <w:lang w:val="en-CA"/>
        </w:rPr>
        <w:t xml:space="preserve"> </w:t>
      </w:r>
      <w:r w:rsidR="00C96970" w:rsidRPr="410C3214">
        <w:rPr>
          <w:rFonts w:ascii="Times New Roman" w:hAnsi="Times New Roman" w:cs="Times New Roman"/>
          <w:i/>
          <w:iCs/>
          <w:color w:val="000000"/>
          <w:lang w:val="en-CA"/>
        </w:rPr>
        <w:t>C. cardinalis</w:t>
      </w:r>
      <w:r w:rsidRPr="004C757A">
        <w:rPr>
          <w:rFonts w:ascii="Times New Roman" w:hAnsi="Times New Roman" w:cs="Times New Roman"/>
          <w:color w:val="000000"/>
          <w:lang w:val="en-CA"/>
        </w:rPr>
        <w:t xml:space="preserve"> are large songbirds (weighing between 40 to 45 grams), which allows for the deployment of radio tags capable of lasting almost the entirety of the non-breeding season. These birds are also very well adapted to urban life, able to thrive and persist across a wide range of urbanization gradients, from suburban neighbourhoods to densely populated areas of the city. They are resident in southern Quebec, a region of extreme cold and loss of natural seeds during the cold winter months. In the last 100 years, </w:t>
      </w:r>
      <w:r w:rsidR="00C96970" w:rsidRPr="410C3214">
        <w:rPr>
          <w:rFonts w:ascii="Times New Roman" w:hAnsi="Times New Roman" w:cs="Times New Roman"/>
          <w:i/>
          <w:iCs/>
          <w:color w:val="000000"/>
          <w:lang w:val="en-CA"/>
        </w:rPr>
        <w:t>C. cardinalis</w:t>
      </w:r>
      <w:r w:rsidRPr="004C757A">
        <w:rPr>
          <w:rFonts w:ascii="Times New Roman" w:hAnsi="Times New Roman" w:cs="Times New Roman"/>
          <w:color w:val="000000"/>
          <w:lang w:val="en-CA"/>
        </w:rPr>
        <w:t xml:space="preserve"> expanded their distribution range northwards, and have been anecdotally closely associated to urban and suburban landscapes in those areas </w:t>
      </w:r>
      <w:r w:rsidRPr="004C757A">
        <w:rPr>
          <w:rFonts w:ascii="Times New Roman" w:hAnsi="Times New Roman" w:cs="Times New Roman"/>
          <w:color w:val="000000"/>
          <w:lang w:val="en-CA"/>
        </w:rPr>
        <w:fldChar w:fldCharType="begin"/>
      </w:r>
      <w:r w:rsidR="0022583A">
        <w:rPr>
          <w:rFonts w:ascii="Times New Roman" w:hAnsi="Times New Roman" w:cs="Times New Roman"/>
          <w:color w:val="000000"/>
          <w:lang w:val="en-CA"/>
        </w:rPr>
        <w:instrText xml:space="preserve"> ADDIN ZOTERO_ITEM CSL_CITATION {"citationID":"akGyp3Mb","properties":{"formattedCitation":"(Beddall 1963; Smith et al. 2011; Robert et al. 2019)","plainCitation":"(Beddall 1963; Smith et al. 2011; Robert et al. 2019)","noteIndex":0},"citationItems":[{"id":1258,"uris":["http://zotero.org/users/16770306/items/3U8FVW46"],"itemData":{"id":1258,"type":"article-journal","container-title":"The Wilson Bulletin","issue":"2","page":"140-158","title":"Range Expansion of the Cardinal and Other Birds in the Northeastern States","volume":"75","author":[{"family":"Beddall","given":"Barbara"}],"issued":{"date-parts":[["1963"]]}}},{"id":792,"uris":["http://zotero.org/users/16770306/items/RC4A6B4C","http://zotero.org/users/16770306/items/JJCACUTE"],"itemData":{"id":792,"type":"book","abstract":"The Second Atlas of the Breeding Birds of Southern Québec is the result of the largest ornithological project to be undertaken in Québec for a quarter of a century. From 2010 to 2014, hundreds of birdwatchers spent more than 100,000 hours scouring the different habitats of southern Québec, an effort that enabled them to collect half a million breeding records. This book presents the most up-to-date information on the distribution and abundance of 253 bird species that breed south of latitude 50.5°N in Québec. Beautifully illustrated with more than 450 photographs and 1,000 colour maps, this book incorporates the results of the first atlas (1984-1989), showing the changes that have taken place in our bird populations over the past quarter of a century. The Second Atlas of the Breeding Birds of Southern Québec is intended for a wide audience. This solidly documented book (more than 1,000 references) is a veritable mine of information, and is an essential for birdwatchers, students, researchers, conservation organizations, municipalities, consulting firms, promoters, and many more. It is a valuable tool that will inform and guide bird conservation projects in Québec over the coming decades. The Second Atlas of the Breeding Birds of Southern Québec is jointly published by the Regroupement QuébecOiseaux, the Canadian Wildlife Service (Environment and Climate Change Canada) and Bird Studies Canada. All profits from the sale of this new atlas will go into the Atlas Fund (Fonds Atlas), which is managed by the Regroupement QuébecOiseaux for the conservation of birds in Québec.","ISBN":"978-2-9814107-9-5","title":"Second Atlas of the Breeding Birds of Southern Québec","author":[{"family":"Robert","given":"Michel"},{"family":"Hachey","given":"Marie-Helene"},{"family":"Lepage","given":"Denis"},{"family":"Couturier","given":"Andrew"}],"issued":{"date-parts":[["2019",4,1]]}}},{"id":1256,"uris":["http://zotero.org/users/16770306/items/GX6DFKQA"],"itemData":{"id":1256,"type":"article-journal","container-title":"BMC Evolutionary Biology","DOI":"10.1186/1471-2148-11-136","ISSN":"1471-2148","issue":"1","journalAbbreviation":"BMC Evol Biol","language":"en","license":"http://www.springer.com/tdm","page":"136","source":"DOI.org (Crossref)","title":"The role of historical and contemporary processes on phylogeographic structure and genetic diversity in the Northern Cardinal, Cardinalis cardinalis","volume":"11","author":[{"family":"Smith","given":"Brian Tilston"},{"family":"Escalante","given":"Patricia"},{"family":"Hernández Baños","given":"Blanca E"},{"family":"Navarro-Sigüenza","given":"Adolfo G"},{"family":"Rohwer","given":"Sievert"},{"family":"Klicka","given":"John"}],"issued":{"date-parts":[["2011",12]]}}}],"schema":"https://github.com/citation-style-language/schema/raw/master/csl-citation.json"} </w:instrText>
      </w:r>
      <w:r w:rsidRPr="004C757A">
        <w:rPr>
          <w:rFonts w:ascii="Times New Roman" w:hAnsi="Times New Roman" w:cs="Times New Roman"/>
          <w:color w:val="000000"/>
          <w:lang w:val="en-CA"/>
        </w:rPr>
        <w:fldChar w:fldCharType="separate"/>
      </w:r>
      <w:r w:rsidR="0022583A">
        <w:rPr>
          <w:rFonts w:ascii="Times New Roman" w:hAnsi="Times New Roman" w:cs="Times New Roman"/>
          <w:noProof/>
          <w:color w:val="000000"/>
          <w:lang w:val="en-CA"/>
        </w:rPr>
        <w:t>(Beddall 1963; Smith et al. 2011; Robert et al. 2019)</w:t>
      </w:r>
      <w:r w:rsidRPr="004C757A">
        <w:rPr>
          <w:rFonts w:ascii="Times New Roman" w:hAnsi="Times New Roman" w:cs="Times New Roman"/>
          <w:color w:val="000000"/>
          <w:lang w:val="en-CA"/>
        </w:rPr>
        <w:fldChar w:fldCharType="end"/>
      </w:r>
      <w:r w:rsidRPr="004C757A">
        <w:rPr>
          <w:rFonts w:ascii="Times New Roman" w:hAnsi="Times New Roman" w:cs="Times New Roman"/>
          <w:color w:val="000000"/>
          <w:lang w:val="en-CA"/>
        </w:rPr>
        <w:t xml:space="preserve">. </w:t>
      </w:r>
      <w:commentRangeStart w:id="12"/>
      <w:r w:rsidR="00AE1A22">
        <w:rPr>
          <w:rFonts w:ascii="Times New Roman" w:hAnsi="Times New Roman" w:cs="Times New Roman"/>
          <w:color w:val="000000"/>
          <w:lang w:val="en-CA"/>
        </w:rPr>
        <w:t xml:space="preserve">As part of a translocation experiment, individuals were captured and released at sites distributed along </w:t>
      </w:r>
      <w:r w:rsidR="001727EB">
        <w:rPr>
          <w:rFonts w:ascii="Times New Roman" w:hAnsi="Times New Roman" w:cs="Times New Roman"/>
          <w:color w:val="000000"/>
          <w:lang w:val="en-CA"/>
        </w:rPr>
        <w:t xml:space="preserve">this urbanization gradient to evaluated </w:t>
      </w:r>
      <w:r w:rsidR="00D879A9">
        <w:rPr>
          <w:rFonts w:ascii="Times New Roman" w:hAnsi="Times New Roman" w:cs="Times New Roman"/>
          <w:color w:val="000000"/>
          <w:lang w:val="en-CA"/>
        </w:rPr>
        <w:t xml:space="preserve">how they’re using such habitat. </w:t>
      </w:r>
      <w:r w:rsidRPr="004C757A">
        <w:rPr>
          <w:rFonts w:ascii="Times New Roman" w:hAnsi="Times New Roman" w:cs="Times New Roman"/>
          <w:color w:val="000000"/>
          <w:lang w:val="en-CA"/>
        </w:rPr>
        <w:t xml:space="preserve">We tracked weekly movements of </w:t>
      </w:r>
      <w:r w:rsidR="0046326B" w:rsidRPr="410C3214">
        <w:rPr>
          <w:rFonts w:ascii="Times New Roman" w:hAnsi="Times New Roman" w:cs="Times New Roman"/>
          <w:i/>
          <w:iCs/>
          <w:color w:val="000000"/>
          <w:lang w:val="en-CA"/>
        </w:rPr>
        <w:t>C. cardinalis</w:t>
      </w:r>
      <w:r w:rsidRPr="004C757A">
        <w:rPr>
          <w:rFonts w:ascii="Times New Roman" w:hAnsi="Times New Roman" w:cs="Times New Roman"/>
          <w:color w:val="000000"/>
          <w:lang w:val="en-CA"/>
        </w:rPr>
        <w:t xml:space="preserve"> in the city of Montreal, Quebec, Canada</w:t>
      </w:r>
      <w:r w:rsidR="002A1D7C">
        <w:rPr>
          <w:rFonts w:ascii="Times New Roman" w:hAnsi="Times New Roman" w:cs="Times New Roman"/>
          <w:color w:val="000000"/>
          <w:lang w:val="en-CA"/>
        </w:rPr>
        <w:t xml:space="preserve">, using this translocation approach to assess how the birds adjust their movements and habitat use </w:t>
      </w:r>
      <w:r w:rsidR="00CC7B16">
        <w:rPr>
          <w:rFonts w:ascii="Times New Roman" w:hAnsi="Times New Roman" w:cs="Times New Roman"/>
          <w:color w:val="000000"/>
          <w:lang w:val="en-CA"/>
        </w:rPr>
        <w:t>after being displaced into environments with varying levels of urbanization</w:t>
      </w:r>
      <w:r w:rsidRPr="004C757A">
        <w:rPr>
          <w:rFonts w:ascii="Times New Roman" w:hAnsi="Times New Roman" w:cs="Times New Roman"/>
          <w:color w:val="000000"/>
          <w:lang w:val="en-CA"/>
        </w:rPr>
        <w:t xml:space="preserve">. </w:t>
      </w:r>
      <w:commentRangeEnd w:id="12"/>
      <w:r w:rsidR="005F75D0">
        <w:rPr>
          <w:rStyle w:val="CommentReference"/>
        </w:rPr>
        <w:commentReference w:id="12"/>
      </w:r>
      <w:r w:rsidRPr="004C757A">
        <w:rPr>
          <w:rFonts w:ascii="Times New Roman" w:hAnsi="Times New Roman" w:cs="Times New Roman"/>
          <w:color w:val="000000"/>
          <w:lang w:val="en-CA"/>
        </w:rPr>
        <w:t xml:space="preserve">This study has four </w:t>
      </w:r>
      <w:r w:rsidRPr="004C757A">
        <w:rPr>
          <w:rFonts w:ascii="Times New Roman" w:hAnsi="Times New Roman" w:cs="Times New Roman"/>
          <w:color w:val="000000"/>
          <w:lang w:val="en-CA"/>
        </w:rPr>
        <w:lastRenderedPageBreak/>
        <w:t xml:space="preserve">objectives: (i) investigate how </w:t>
      </w:r>
      <w:r w:rsidR="0046326B" w:rsidRPr="410C3214">
        <w:rPr>
          <w:rFonts w:ascii="Times New Roman" w:hAnsi="Times New Roman" w:cs="Times New Roman"/>
          <w:i/>
          <w:iCs/>
          <w:color w:val="000000"/>
          <w:lang w:val="en-CA"/>
        </w:rPr>
        <w:t>C. cardinalis</w:t>
      </w:r>
      <w:r w:rsidR="0046326B">
        <w:rPr>
          <w:rFonts w:ascii="Times New Roman" w:hAnsi="Times New Roman" w:cs="Times New Roman"/>
          <w:color w:val="000000"/>
          <w:lang w:val="en-CA"/>
        </w:rPr>
        <w:t>’</w:t>
      </w:r>
      <w:r w:rsidRPr="004C757A">
        <w:rPr>
          <w:rFonts w:ascii="Times New Roman" w:hAnsi="Times New Roman" w:cs="Times New Roman"/>
          <w:color w:val="000000"/>
          <w:lang w:val="en-CA"/>
        </w:rPr>
        <w:t xml:space="preserve"> home range size varies across an urbanization gradient through the winter season, (ii) quantify the scale at which </w:t>
      </w:r>
      <w:r w:rsidR="0046326B" w:rsidRPr="410C3214">
        <w:rPr>
          <w:rFonts w:ascii="Times New Roman" w:hAnsi="Times New Roman" w:cs="Times New Roman"/>
          <w:i/>
          <w:iCs/>
          <w:color w:val="000000"/>
          <w:lang w:val="en-CA"/>
        </w:rPr>
        <w:t xml:space="preserve">C. cardinalis </w:t>
      </w:r>
      <w:r w:rsidRPr="004C757A">
        <w:rPr>
          <w:rFonts w:ascii="Times New Roman" w:hAnsi="Times New Roman" w:cs="Times New Roman"/>
          <w:color w:val="000000"/>
          <w:lang w:val="en-CA"/>
        </w:rPr>
        <w:t xml:space="preserve">are associated with certain factors of their habitat, (iii) analyse </w:t>
      </w:r>
      <w:r w:rsidR="0046326B" w:rsidRPr="410C3214">
        <w:rPr>
          <w:rFonts w:ascii="Times New Roman" w:hAnsi="Times New Roman" w:cs="Times New Roman"/>
          <w:i/>
          <w:iCs/>
          <w:color w:val="000000"/>
          <w:lang w:val="en-CA"/>
        </w:rPr>
        <w:t>C. cardinalis</w:t>
      </w:r>
      <w:r w:rsidR="0046326B">
        <w:rPr>
          <w:rFonts w:ascii="Times New Roman" w:hAnsi="Times New Roman" w:cs="Times New Roman"/>
          <w:color w:val="000000"/>
          <w:lang w:val="en-CA"/>
        </w:rPr>
        <w:t>’</w:t>
      </w:r>
      <w:r w:rsidRPr="004C757A">
        <w:rPr>
          <w:rFonts w:ascii="Times New Roman" w:hAnsi="Times New Roman" w:cs="Times New Roman"/>
          <w:color w:val="000000"/>
          <w:lang w:val="en-CA"/>
        </w:rPr>
        <w:t xml:space="preserve"> association to different habitat factors by comparing used and available habitats </w:t>
      </w:r>
      <w:r w:rsidR="2B318D1D" w:rsidRPr="004C757A">
        <w:rPr>
          <w:rFonts w:ascii="Times New Roman" w:hAnsi="Times New Roman" w:cs="Times New Roman"/>
          <w:color w:val="000000"/>
          <w:lang w:val="en-CA"/>
        </w:rPr>
        <w:t xml:space="preserve">, and </w:t>
      </w:r>
      <w:r w:rsidRPr="004C757A">
        <w:rPr>
          <w:rFonts w:ascii="Times New Roman" w:hAnsi="Times New Roman" w:cs="Times New Roman"/>
          <w:color w:val="000000"/>
          <w:lang w:val="en-CA"/>
        </w:rPr>
        <w:t xml:space="preserve">(iv) </w:t>
      </w:r>
      <w:r w:rsidRPr="004C757A">
        <w:rPr>
          <w:rFonts w:ascii="Times New Roman" w:hAnsi="Times New Roman" w:cs="Times New Roman"/>
          <w:color w:val="000000" w:themeColor="text1"/>
          <w:lang w:val="en-CA"/>
        </w:rPr>
        <w:t xml:space="preserve">document </w:t>
      </w:r>
      <w:r w:rsidRPr="004C757A">
        <w:rPr>
          <w:rFonts w:ascii="Times New Roman" w:hAnsi="Times New Roman" w:cs="Times New Roman"/>
          <w:color w:val="000000"/>
          <w:lang w:val="en-CA"/>
        </w:rPr>
        <w:t xml:space="preserve">the spring </w:t>
      </w:r>
      <w:r w:rsidRPr="004C757A">
        <w:rPr>
          <w:rFonts w:ascii="Times New Roman" w:hAnsi="Times New Roman" w:cs="Times New Roman"/>
          <w:color w:val="000000" w:themeColor="text1"/>
          <w:lang w:val="en-CA"/>
        </w:rPr>
        <w:t xml:space="preserve">movements </w:t>
      </w:r>
      <w:r w:rsidRPr="004C757A">
        <w:rPr>
          <w:rFonts w:ascii="Times New Roman" w:hAnsi="Times New Roman" w:cs="Times New Roman"/>
          <w:color w:val="000000"/>
          <w:lang w:val="en-CA"/>
        </w:rPr>
        <w:t xml:space="preserve">from non-breeding to breeding grounds. We predicted that wintering </w:t>
      </w:r>
      <w:r w:rsidR="0046326B" w:rsidRPr="410C3214">
        <w:rPr>
          <w:rFonts w:ascii="Times New Roman" w:hAnsi="Times New Roman" w:cs="Times New Roman"/>
          <w:i/>
          <w:iCs/>
          <w:color w:val="000000"/>
          <w:lang w:val="en-CA"/>
        </w:rPr>
        <w:t>C. cardinalis</w:t>
      </w:r>
      <w:r w:rsidRPr="004C757A">
        <w:rPr>
          <w:rFonts w:ascii="Times New Roman" w:hAnsi="Times New Roman" w:cs="Times New Roman"/>
          <w:color w:val="000000"/>
          <w:lang w:val="en-CA"/>
        </w:rPr>
        <w:t xml:space="preserve"> require larger home ranges (both core and total) and select habitats at larger scales when in dense urban locations due to food sources being more scattered (</w:t>
      </w:r>
      <w:r w:rsidRPr="004C757A">
        <w:rPr>
          <w:rFonts w:ascii="Times New Roman" w:hAnsi="Times New Roman" w:cs="Times New Roman"/>
          <w:color w:val="000000"/>
          <w:lang w:val="en-CA"/>
        </w:rPr>
        <w:fldChar w:fldCharType="begin"/>
      </w:r>
      <w:r w:rsidRPr="004C757A">
        <w:rPr>
          <w:rFonts w:ascii="Times New Roman" w:hAnsi="Times New Roman" w:cs="Times New Roman"/>
          <w:color w:val="000000"/>
          <w:lang w:val="en-CA"/>
        </w:rPr>
        <w:instrText xml:space="preserve"> ADDIN ZOTERO_ITEM CSL_CITATION {"citationID":"0hvUUnVo","properties":{"formattedCitation":"(Havl\\uc0\\u237{}\\uc0\\u269{}ek et al., 2022)","plainCitation":"(Havlíček et al., 2022)","dontUpdate":true,"noteIndex":0},"citationItems":[{"id":1042,"uris":["http://zotero.org/users/16770306/items/UUE98K69"],"itemData":{"id":1042,"type":"article-journal","abstract":"Lack of food for nestlings is a crucial factor influencing population size and dynamics in birds. It is one of the most cited reasons for recent House Sparrow Passer domesticus population declines in cities and rural settlements. However, a detailed comparative study of habitat use by parents delivering food to offspring in different environments is still missing. To obtain the most detailed information on fine-scale foraging habitat selection, foraging-range size, flight distance and foraging duration in typical Central European urban and rural environments, we conducted systematic observations of colour-ringed focal individuals feeding their offspring. We found that urban House Sparrows had larger foraging-range sizes and longer foraging distances than rural birds. Additionally, some preferred habitats, such as ruderal and woody vegetation, occurred less frequently in the urban area and consequently increased flight distance to key sources of invertebrate prey. In both environments, the most selected habitats – bin storage areas and poultry holdings – offered a stable and rich but probably lower quality ‘fast food’ source. Birds were willing to fly a longer distance to forage at bin storage areas, tall ruderal vegetation and poultry holdings. Our findings imply that natural food sources in the urban environment are scarce and scattered. Due to the improvement of socio-economic status associated with better handling of waste products in both urban and rural environments, sprawl of highly urbanized areas and intensification of farming, important foraging habitats have thus decreased. We highlight the importance of maintaining suitable small- and medium-scale farms in rural areas and suggest improvements in the management of green spaces in all types of human settlements that may support House Sparrow populations.","container-title":"Ibis","DOI":"10.1111/ibi.13072","ISSN":"1474-919X","issue":"4","language":"en","license":"© 2022 British Ornithologists' Union.","note":"_eprint: https://onlinelibrary.wiley.com/doi/pdf/10.1111/ibi.13072","page":"1227-1242","source":"Wiley Online Library","title":"A comparison of foraging-range sizes, flight distances and foraging habitat preferences in urban and rural House Sparrow (Passer domesticus) populations","volume":"164","author":[{"family":"Havlíček","given":"Jan"},{"family":"Riegert","given":"Jan"},{"family":"Fuchs","given":"Roman"}],"issued":{"date-parts":[["2022"]]}}}],"schema":"https://github.com/citation-style-language/schema/raw/master/csl-citation.json"} </w:instrText>
      </w:r>
      <w:r w:rsidRPr="004C757A">
        <w:rPr>
          <w:rFonts w:ascii="Times New Roman" w:hAnsi="Times New Roman" w:cs="Times New Roman"/>
          <w:color w:val="000000"/>
          <w:lang w:val="en-CA"/>
        </w:rPr>
        <w:fldChar w:fldCharType="separate"/>
      </w:r>
      <w:r w:rsidRPr="004C757A">
        <w:rPr>
          <w:rFonts w:ascii="Times New Roman" w:hAnsi="Times New Roman" w:cs="Times New Roman"/>
          <w:color w:val="000000"/>
          <w:kern w:val="0"/>
          <w:lang w:val="en-US"/>
        </w:rPr>
        <w:t>Havlíček et al., 2022)</w:t>
      </w:r>
      <w:r w:rsidRPr="004C757A">
        <w:rPr>
          <w:rFonts w:ascii="Times New Roman" w:hAnsi="Times New Roman" w:cs="Times New Roman"/>
          <w:color w:val="000000"/>
          <w:lang w:val="en-CA"/>
        </w:rPr>
        <w:fldChar w:fldCharType="end"/>
      </w:r>
      <w:r w:rsidRPr="004C757A">
        <w:rPr>
          <w:rFonts w:ascii="Times New Roman" w:hAnsi="Times New Roman" w:cs="Times New Roman"/>
          <w:color w:val="000000"/>
          <w:lang w:val="en-CA"/>
        </w:rPr>
        <w:t xml:space="preserve">. In addition, we predicted that </w:t>
      </w:r>
      <w:r w:rsidR="0046326B" w:rsidRPr="410C3214">
        <w:rPr>
          <w:rFonts w:ascii="Times New Roman" w:hAnsi="Times New Roman" w:cs="Times New Roman"/>
          <w:i/>
          <w:iCs/>
          <w:color w:val="000000"/>
          <w:lang w:val="en-CA"/>
        </w:rPr>
        <w:t xml:space="preserve">C. cardinalis </w:t>
      </w:r>
      <w:r w:rsidRPr="004C757A">
        <w:rPr>
          <w:rFonts w:ascii="Times New Roman" w:hAnsi="Times New Roman" w:cs="Times New Roman"/>
          <w:color w:val="000000"/>
          <w:lang w:val="en-CA"/>
        </w:rPr>
        <w:t xml:space="preserve">would have a higher probability of presence in locations with bird feeders, lower population density, and including a complex vertical vegetation structure </w:t>
      </w:r>
      <w:r w:rsidRPr="004C757A">
        <w:rPr>
          <w:rFonts w:ascii="Times New Roman" w:hAnsi="Times New Roman" w:cs="Times New Roman"/>
          <w:color w:val="000000"/>
          <w:lang w:val="en-CA"/>
        </w:rPr>
        <w:fldChar w:fldCharType="begin"/>
      </w:r>
      <w:r w:rsidR="0022583A">
        <w:rPr>
          <w:rFonts w:ascii="Times New Roman" w:hAnsi="Times New Roman" w:cs="Times New Roman"/>
          <w:color w:val="000000"/>
          <w:lang w:val="en-CA"/>
        </w:rPr>
        <w:instrText xml:space="preserve"> ADDIN ZOTERO_ITEM CSL_CITATION {"citationID":"0DW1Pm9y","properties":{"formattedCitation":"(Rousseau et al. 2015; Carrasco et al. 2019)","plainCitation":"(Rousseau et al. 2015; Carrasco et al. 2019)","noteIndex":0},"citationItems":[{"id":1067,"uris":["http://zotero.org/users/16770306/items/5B7A8MAY"],"itemData":{"id":1067,"type":"article-journal","abstract":"The structural heterogeneity of vegetation is a key factor for explaining animal diversity patterns at a local scale. Improvements in airborne light detection and ranging (lidar) technologies have enabled researchers to study forest 3D structure with increasing accuracy. Most structure–animal diversity work has focused on structural metrics derived from lidar returns from canopy and terrain features. Here, we built new lidar structural metrics based on the Leaf Area Density (LAD) at each vegetation height layer, and used these metrics to study how different aspects of forest structural heterogeneity explain variation in bird species richness. Our goals were to test: (1) whether LAD-based metrics better explained bird species richness compared to metrics based on the top of the canopy; and (2) if different aspects of structural heterogeneity had diverse effects on bird richness. We used discrete lidar data together with 61 breeding landbird points provided by the National Ecological Observatory Network at five forest sites of the eastern US. We used the lidar metrics as predictors of bird species richness and analyzed the shape of the response curves against each predictor. Metrics based on LAD measurements had better explanatory power (43% of variance explained) than those based on the variation of canopy heights (32% of variance explained). Dividing the forest plots into smaller grids allowed us to study the within-plot horizontal variation of the vertical heterogeneity, as well as to analyze how the vegetation density is horizontally distributed at each height layer. Bird species richness increased with horizontal heterogeneity, while vertical heterogeneity had negative effects, contrary to previous research. The increasing capabilities of lidar will allow researchers to characterize forest structure with higher detail. Our findings highlight the need for structure–animal diversity studies to incorporate metrics that are able to capture different aspects of forest 3D heterogeneity.","container-title":"Remote Sensing","DOI":"10.3390/rs11070743","ISSN":"2072-4292","issue":"7","language":"en","license":"http://creativecommons.org/licenses/by/3.0/","note":"number: 7\npublisher: Multidisciplinary Digital Publishing Institute","page":"743","source":"www.mdpi.com","title":"Metrics of Lidar-Derived 3D Vegetation Structure Reveal Contrasting Effects of Horizontal and Vertical Forest Heterogeneity on Bird Species Richness","volume":"11","author":[{"family":"Carrasco","given":"Luis"},{"family":"Giam","given":"Xingli"},{"family":"Papeş","given":"Monica"},{"family":"Sheldon","given":"Kimberly S."}],"issued":{"date-parts":[["2019",1]]}}},{"id":1065,"uris":["http://zotero.org/users/16770306/items/FSD7S3TB"],"itemData":{"id":1065,"type":"article-journal","abstract":"Shrub-nesting bird species are infrequent inhabitants of urban habitats. Our study identifies their location within urban bird assemblages, quantifies their abundance in an urban ecosystem, and explores their association with vegetation variables. The study design consists of 103 point locations distributed among four types of urban habitat: medium-density residential sectors, low-density residential sectors, urban parks and natural parks. We focused on six shrub-nesting species: Gray Catbird (Dumetella carolinensis), Yellow Warbler (Setophaga petechia), Chipping Sparrow (Spizella passerine), Song Sparrow (Melospiza melodia), Northern Cardinal (Cardinalis cardinalis), and Red-winged Blackbird (Agelaius phoeniceus). Results from the PERMANOVA analysis suggest that the types of urban habitat are significantly different based on bird composition. Shrub-nesting species observed in Montreal were most abundant in natural parks, but some were frequently observed in residential areas. The presence of some shrub-nesting species was, depending on the type of urban habitat, associated with higher abundance of deciduous shrubs, clumps of shrubs or deciduous trees. This was not the case with all shrub-nesting species nor in all types of urban habitat.","container-title":"Urban Ecosystems","DOI":"10.1007/s11252-014-0434-4","ISSN":"1573-1642","issue":"3","journalAbbreviation":"Urban Ecosyst","language":"en","page":"871-884","source":"Springer Link","title":"Shrub-nesting birds in urban habitats: their abundance and association with vegetation","title-short":"Shrub-nesting birds in urban habitats","volume":"18","author":[{"family":"Rousseau","given":"Josée S."},{"family":"Savard","given":"Jean-Pierre L."},{"family":"Titman","given":"Rodger"}],"issued":{"date-parts":[["2015",9,1]]}}}],"schema":"https://github.com/citation-style-language/schema/raw/master/csl-citation.json"} </w:instrText>
      </w:r>
      <w:r w:rsidRPr="004C757A">
        <w:rPr>
          <w:rFonts w:ascii="Times New Roman" w:hAnsi="Times New Roman" w:cs="Times New Roman"/>
          <w:color w:val="000000"/>
          <w:lang w:val="en-CA"/>
        </w:rPr>
        <w:fldChar w:fldCharType="separate"/>
      </w:r>
      <w:r w:rsidR="0022583A">
        <w:rPr>
          <w:rFonts w:ascii="Times New Roman" w:hAnsi="Times New Roman" w:cs="Times New Roman"/>
          <w:noProof/>
          <w:color w:val="000000"/>
          <w:lang w:val="en-CA"/>
        </w:rPr>
        <w:t>(Rousseau et al. 2015; Carrasco et al. 2019)</w:t>
      </w:r>
      <w:r w:rsidRPr="004C757A">
        <w:rPr>
          <w:rFonts w:ascii="Times New Roman" w:hAnsi="Times New Roman" w:cs="Times New Roman"/>
          <w:color w:val="000000"/>
          <w:lang w:val="en-CA"/>
        </w:rPr>
        <w:fldChar w:fldCharType="end"/>
      </w:r>
      <w:r w:rsidRPr="004C757A">
        <w:rPr>
          <w:rFonts w:ascii="Times New Roman" w:hAnsi="Times New Roman" w:cs="Times New Roman"/>
          <w:color w:val="000000"/>
          <w:lang w:val="en-CA"/>
        </w:rPr>
        <w:t xml:space="preserve">. Finally, we predicted that </w:t>
      </w:r>
      <w:r w:rsidR="0046326B" w:rsidRPr="410C3214">
        <w:rPr>
          <w:rFonts w:ascii="Times New Roman" w:hAnsi="Times New Roman" w:cs="Times New Roman"/>
          <w:i/>
          <w:iCs/>
          <w:color w:val="000000"/>
          <w:lang w:val="en-CA"/>
        </w:rPr>
        <w:t>C. cardinalis</w:t>
      </w:r>
      <w:r w:rsidRPr="004C757A">
        <w:rPr>
          <w:rFonts w:ascii="Times New Roman" w:hAnsi="Times New Roman" w:cs="Times New Roman"/>
          <w:color w:val="000000"/>
          <w:lang w:val="en-CA"/>
        </w:rPr>
        <w:t xml:space="preserve"> would transition from their breeding sites in forested/canopy covered areas towards residential areas in the fall to take advantage of bird feeders during winter, reversing the movement in spring.</w:t>
      </w:r>
    </w:p>
    <w:p w14:paraId="50D19652" w14:textId="77777777" w:rsidR="007D6FF3" w:rsidRPr="00FF4663" w:rsidRDefault="4B992B42" w:rsidP="00F96183">
      <w:pPr>
        <w:pStyle w:val="Heading3"/>
        <w:spacing w:line="480" w:lineRule="auto"/>
        <w:rPr>
          <w:rFonts w:ascii="Times New Roman" w:hAnsi="Times New Roman" w:cs="Times New Roman"/>
          <w:b/>
          <w:bCs/>
          <w:color w:val="000000" w:themeColor="text1"/>
          <w:sz w:val="24"/>
          <w:szCs w:val="24"/>
          <w:lang w:val="en-CA"/>
        </w:rPr>
      </w:pPr>
      <w:bookmarkStart w:id="13" w:name="_Toc205543116"/>
      <w:bookmarkStart w:id="14" w:name="_Toc205883873"/>
      <w:r w:rsidRPr="0532AFFF">
        <w:rPr>
          <w:rFonts w:ascii="Times New Roman" w:hAnsi="Times New Roman" w:cs="Times New Roman"/>
          <w:b/>
          <w:bCs/>
          <w:color w:val="000000" w:themeColor="text1"/>
          <w:sz w:val="24"/>
          <w:szCs w:val="24"/>
          <w:lang w:val="en-CA"/>
        </w:rPr>
        <w:t>Materials and methods</w:t>
      </w:r>
      <w:bookmarkEnd w:id="13"/>
      <w:bookmarkEnd w:id="14"/>
    </w:p>
    <w:p w14:paraId="1380AF6B" w14:textId="77777777" w:rsidR="007D6FF3" w:rsidRPr="004C757A" w:rsidRDefault="007D6FF3" w:rsidP="00F96183">
      <w:pPr>
        <w:pStyle w:val="Heading3"/>
        <w:spacing w:line="480" w:lineRule="auto"/>
        <w:rPr>
          <w:rFonts w:ascii="Times New Roman" w:hAnsi="Times New Roman" w:cs="Times New Roman"/>
          <w:color w:val="000000" w:themeColor="text1"/>
          <w:sz w:val="24"/>
          <w:szCs w:val="24"/>
          <w:u w:val="single"/>
          <w:lang w:val="en-CA"/>
        </w:rPr>
      </w:pPr>
      <w:bookmarkStart w:id="15" w:name="_Toc205543117"/>
      <w:bookmarkStart w:id="16" w:name="_Toc205883874"/>
      <w:r w:rsidRPr="004C757A">
        <w:rPr>
          <w:rFonts w:ascii="Times New Roman" w:hAnsi="Times New Roman" w:cs="Times New Roman"/>
          <w:color w:val="000000" w:themeColor="text1"/>
          <w:sz w:val="24"/>
          <w:szCs w:val="24"/>
          <w:u w:val="single"/>
          <w:lang w:val="en-CA"/>
        </w:rPr>
        <w:t>Study locations</w:t>
      </w:r>
      <w:bookmarkEnd w:id="15"/>
      <w:bookmarkEnd w:id="16"/>
    </w:p>
    <w:p w14:paraId="1BE26D2B" w14:textId="1E732A06" w:rsidR="007D6FF3" w:rsidRPr="002D72C6" w:rsidRDefault="46ADBAD0" w:rsidP="00F96183">
      <w:pPr>
        <w:autoSpaceDE w:val="0"/>
        <w:autoSpaceDN w:val="0"/>
        <w:adjustRightInd w:val="0"/>
        <w:spacing w:line="480" w:lineRule="auto"/>
        <w:rPr>
          <w:rFonts w:ascii="Times New Roman" w:hAnsi="Times New Roman" w:cs="Times New Roman"/>
          <w:color w:val="000000"/>
          <w:lang w:val="en-CA"/>
        </w:rPr>
      </w:pPr>
      <w:r w:rsidRPr="6723BA6D">
        <w:rPr>
          <w:rFonts w:ascii="Times New Roman" w:hAnsi="Times New Roman" w:cs="Times New Roman"/>
          <w:color w:val="000000" w:themeColor="text1"/>
          <w:lang w:val="en-CA"/>
        </w:rPr>
        <w:t xml:space="preserve">The island of Montreal </w:t>
      </w:r>
      <w:proofErr w:type="gramStart"/>
      <w:r w:rsidRPr="6723BA6D">
        <w:rPr>
          <w:rFonts w:ascii="Times New Roman" w:hAnsi="Times New Roman" w:cs="Times New Roman"/>
          <w:color w:val="000000" w:themeColor="text1"/>
          <w:lang w:val="en-CA"/>
        </w:rPr>
        <w:t>is located in</w:t>
      </w:r>
      <w:proofErr w:type="gramEnd"/>
      <w:r w:rsidRPr="6723BA6D">
        <w:rPr>
          <w:rFonts w:ascii="Times New Roman" w:hAnsi="Times New Roman" w:cs="Times New Roman"/>
          <w:color w:val="000000" w:themeColor="text1"/>
          <w:lang w:val="en-CA"/>
        </w:rPr>
        <w:t xml:space="preserve"> southern Quebec, Canada, with a population of ~2 million people </w:t>
      </w:r>
      <w:r w:rsidR="47D917AE" w:rsidRPr="6723BA6D">
        <w:rPr>
          <w:rFonts w:ascii="Times New Roman" w:hAnsi="Times New Roman" w:cs="Times New Roman"/>
          <w:color w:val="000000" w:themeColor="text1"/>
          <w:lang w:val="en-CA"/>
        </w:rPr>
        <w:t>coupled with high population density. The city’s climate is comprised of four distinct seasons with cold winters (</w:t>
      </w:r>
      <w:r w:rsidR="556C0EB9" w:rsidRPr="6723BA6D">
        <w:rPr>
          <w:rFonts w:ascii="Times New Roman" w:hAnsi="Times New Roman" w:cs="Times New Roman"/>
          <w:color w:val="000000" w:themeColor="text1"/>
          <w:lang w:val="en-CA"/>
        </w:rPr>
        <w:t xml:space="preserve">temperatures often reaching -20 ˚C) and warm summers (with temperatures </w:t>
      </w:r>
      <w:r w:rsidR="00EF6885">
        <w:rPr>
          <w:rFonts w:ascii="Times New Roman" w:hAnsi="Times New Roman" w:cs="Times New Roman"/>
          <w:color w:val="000000" w:themeColor="text1"/>
          <w:lang w:val="en-CA"/>
        </w:rPr>
        <w:t>sometimes exceeding</w:t>
      </w:r>
      <w:r w:rsidR="556C0EB9" w:rsidRPr="6723BA6D">
        <w:rPr>
          <w:rFonts w:ascii="Times New Roman" w:hAnsi="Times New Roman" w:cs="Times New Roman"/>
          <w:color w:val="000000" w:themeColor="text1"/>
          <w:lang w:val="en-CA"/>
        </w:rPr>
        <w:t xml:space="preserve"> 30 ˚C).</w:t>
      </w:r>
      <w:r w:rsidR="618F031F" w:rsidRPr="6723BA6D">
        <w:rPr>
          <w:rFonts w:ascii="Times New Roman" w:hAnsi="Times New Roman" w:cs="Times New Roman"/>
          <w:color w:val="000000" w:themeColor="text1"/>
          <w:lang w:val="en-CA"/>
        </w:rPr>
        <w:t xml:space="preserve"> </w:t>
      </w:r>
      <w:r w:rsidR="77C8E758" w:rsidRPr="6723BA6D">
        <w:rPr>
          <w:rFonts w:ascii="Times New Roman" w:hAnsi="Times New Roman" w:cs="Times New Roman"/>
          <w:color w:val="000000" w:themeColor="text1"/>
          <w:lang w:val="en-CA"/>
        </w:rPr>
        <w:t>This research was conducted in three study sites (</w:t>
      </w:r>
      <w:r w:rsidR="0F496D09" w:rsidRPr="6723BA6D">
        <w:rPr>
          <w:rFonts w:ascii="Times New Roman" w:hAnsi="Times New Roman" w:cs="Times New Roman"/>
          <w:color w:val="000000" w:themeColor="text1"/>
          <w:lang w:val="en-CA"/>
        </w:rPr>
        <w:t>Figure 1</w:t>
      </w:r>
      <w:r w:rsidR="77C8E758" w:rsidRPr="6723BA6D">
        <w:rPr>
          <w:rFonts w:ascii="Times New Roman" w:hAnsi="Times New Roman" w:cs="Times New Roman"/>
          <w:color w:val="000000" w:themeColor="text1"/>
          <w:lang w:val="en-CA"/>
        </w:rPr>
        <w:t xml:space="preserve">) with varying levels of urbanization. Each site includes two release locations randomly assigned to the individuals. The </w:t>
      </w:r>
      <w:r w:rsidR="003C03AE">
        <w:rPr>
          <w:rFonts w:ascii="Times New Roman" w:hAnsi="Times New Roman" w:cs="Times New Roman"/>
          <w:color w:val="000000" w:themeColor="text1"/>
          <w:lang w:val="en-CA"/>
        </w:rPr>
        <w:t>peri-urban site is</w:t>
      </w:r>
      <w:r w:rsidR="77C8E758" w:rsidRPr="6723BA6D">
        <w:rPr>
          <w:rFonts w:ascii="Times New Roman" w:hAnsi="Times New Roman" w:cs="Times New Roman"/>
          <w:color w:val="000000" w:themeColor="text1"/>
          <w:lang w:val="en-CA"/>
        </w:rPr>
        <w:t xml:space="preserve"> located on the western end of the island of Montreal</w:t>
      </w:r>
      <w:r w:rsidR="166C06B9" w:rsidRPr="6723BA6D">
        <w:rPr>
          <w:rFonts w:ascii="Times New Roman" w:hAnsi="Times New Roman" w:cs="Times New Roman"/>
          <w:color w:val="000000" w:themeColor="text1"/>
          <w:lang w:val="en-CA"/>
        </w:rPr>
        <w:t xml:space="preserve"> at the McGill Bird Observatory</w:t>
      </w:r>
      <w:r w:rsidR="77C8E758" w:rsidRPr="6723BA6D">
        <w:rPr>
          <w:rFonts w:ascii="Times New Roman" w:hAnsi="Times New Roman" w:cs="Times New Roman"/>
          <w:color w:val="000000" w:themeColor="text1"/>
          <w:lang w:val="en-CA"/>
        </w:rPr>
        <w:t xml:space="preserve"> (</w:t>
      </w:r>
      <w:r w:rsidR="1E239E07" w:rsidRPr="6723BA6D">
        <w:rPr>
          <w:rFonts w:ascii="Times New Roman" w:hAnsi="Times New Roman" w:cs="Times New Roman"/>
          <w:color w:val="000000" w:themeColor="text1"/>
          <w:lang w:val="en-CA"/>
        </w:rPr>
        <w:t xml:space="preserve">MBO; </w:t>
      </w:r>
      <w:r w:rsidR="77C8E758" w:rsidRPr="6723BA6D">
        <w:rPr>
          <w:rFonts w:ascii="Times New Roman" w:hAnsi="Times New Roman" w:cs="Times New Roman"/>
          <w:color w:val="000000" w:themeColor="text1"/>
          <w:lang w:val="en-CA"/>
        </w:rPr>
        <w:t>45˚25’51.</w:t>
      </w:r>
      <w:proofErr w:type="gramStart"/>
      <w:r w:rsidR="77C8E758" w:rsidRPr="6723BA6D">
        <w:rPr>
          <w:rFonts w:ascii="Times New Roman" w:hAnsi="Times New Roman" w:cs="Times New Roman"/>
          <w:color w:val="000000" w:themeColor="text1"/>
          <w:lang w:val="en-CA"/>
        </w:rPr>
        <w:t>4”N</w:t>
      </w:r>
      <w:proofErr w:type="gramEnd"/>
      <w:r w:rsidR="77C8E758" w:rsidRPr="6723BA6D">
        <w:rPr>
          <w:rFonts w:ascii="Times New Roman" w:hAnsi="Times New Roman" w:cs="Times New Roman"/>
          <w:color w:val="000000" w:themeColor="text1"/>
          <w:lang w:val="en-CA"/>
        </w:rPr>
        <w:t xml:space="preserve"> 73˚56’18.</w:t>
      </w:r>
      <w:proofErr w:type="gramStart"/>
      <w:r w:rsidR="77C8E758" w:rsidRPr="6723BA6D">
        <w:rPr>
          <w:rFonts w:ascii="Times New Roman" w:hAnsi="Times New Roman" w:cs="Times New Roman"/>
          <w:color w:val="000000" w:themeColor="text1"/>
          <w:lang w:val="en-CA"/>
        </w:rPr>
        <w:t>5”W</w:t>
      </w:r>
      <w:proofErr w:type="gramEnd"/>
      <w:r w:rsidR="77C8E758" w:rsidRPr="6723BA6D">
        <w:rPr>
          <w:rFonts w:ascii="Times New Roman" w:hAnsi="Times New Roman" w:cs="Times New Roman"/>
          <w:color w:val="000000" w:themeColor="text1"/>
          <w:lang w:val="en-CA"/>
        </w:rPr>
        <w:t>). The MBO is part of the 30 km</w:t>
      </w:r>
      <w:r w:rsidR="77C8E758" w:rsidRPr="6723BA6D">
        <w:rPr>
          <w:rFonts w:ascii="Times New Roman" w:hAnsi="Times New Roman" w:cs="Times New Roman"/>
          <w:color w:val="000000" w:themeColor="text1"/>
          <w:vertAlign w:val="superscript"/>
          <w:lang w:val="en-CA"/>
        </w:rPr>
        <w:t>2</w:t>
      </w:r>
      <w:r w:rsidR="77C8E758" w:rsidRPr="6723BA6D">
        <w:rPr>
          <w:rFonts w:ascii="Times New Roman" w:hAnsi="Times New Roman" w:cs="Times New Roman"/>
          <w:color w:val="000000" w:themeColor="text1"/>
          <w:lang w:val="en-CA"/>
        </w:rPr>
        <w:t xml:space="preserve"> of the </w:t>
      </w:r>
      <w:r w:rsidR="77C8E758" w:rsidRPr="6723BA6D">
        <w:rPr>
          <w:rFonts w:ascii="Times New Roman" w:hAnsi="Times New Roman" w:cs="Times New Roman"/>
          <w:i/>
          <w:iCs/>
          <w:color w:val="000000" w:themeColor="text1"/>
          <w:lang w:val="en-CA"/>
        </w:rPr>
        <w:t>Grand parc de l’Ouest</w:t>
      </w:r>
      <w:r w:rsidR="77C8E758" w:rsidRPr="6723BA6D">
        <w:rPr>
          <w:rFonts w:ascii="Times New Roman" w:hAnsi="Times New Roman" w:cs="Times New Roman"/>
          <w:color w:val="000000" w:themeColor="text1"/>
          <w:lang w:val="en-CA"/>
        </w:rPr>
        <w:t xml:space="preserve">. The </w:t>
      </w:r>
      <w:r w:rsidR="003C03AE">
        <w:rPr>
          <w:rFonts w:ascii="Times New Roman" w:hAnsi="Times New Roman" w:cs="Times New Roman"/>
          <w:color w:val="000000" w:themeColor="text1"/>
          <w:lang w:val="en-CA"/>
        </w:rPr>
        <w:t xml:space="preserve">suburban site </w:t>
      </w:r>
      <w:proofErr w:type="gramStart"/>
      <w:r w:rsidR="003C03AE">
        <w:rPr>
          <w:rFonts w:ascii="Times New Roman" w:hAnsi="Times New Roman" w:cs="Times New Roman"/>
          <w:color w:val="000000" w:themeColor="text1"/>
          <w:lang w:val="en-CA"/>
        </w:rPr>
        <w:t xml:space="preserve">is </w:t>
      </w:r>
      <w:r w:rsidR="1E239E07" w:rsidRPr="6723BA6D">
        <w:rPr>
          <w:rFonts w:ascii="Times New Roman" w:hAnsi="Times New Roman" w:cs="Times New Roman"/>
          <w:color w:val="000000" w:themeColor="text1"/>
          <w:lang w:val="en-CA"/>
        </w:rPr>
        <w:t>located in</w:t>
      </w:r>
      <w:proofErr w:type="gramEnd"/>
      <w:r w:rsidR="1E239E07" w:rsidRPr="6723BA6D">
        <w:rPr>
          <w:rFonts w:ascii="Times New Roman" w:hAnsi="Times New Roman" w:cs="Times New Roman"/>
          <w:color w:val="000000" w:themeColor="text1"/>
          <w:lang w:val="en-CA"/>
        </w:rPr>
        <w:t xml:space="preserve"> the Town of Baie d’Urfé</w:t>
      </w:r>
      <w:r w:rsidR="77C8E758" w:rsidRPr="6723BA6D">
        <w:rPr>
          <w:rFonts w:ascii="Times New Roman" w:hAnsi="Times New Roman" w:cs="Times New Roman"/>
          <w:color w:val="000000" w:themeColor="text1"/>
          <w:lang w:val="en-CA"/>
        </w:rPr>
        <w:t xml:space="preserve"> (45˚24’39.</w:t>
      </w:r>
      <w:proofErr w:type="gramStart"/>
      <w:r w:rsidR="77C8E758" w:rsidRPr="6723BA6D">
        <w:rPr>
          <w:rFonts w:ascii="Times New Roman" w:hAnsi="Times New Roman" w:cs="Times New Roman"/>
          <w:color w:val="000000" w:themeColor="text1"/>
          <w:lang w:val="en-CA"/>
        </w:rPr>
        <w:t>2”N</w:t>
      </w:r>
      <w:proofErr w:type="gramEnd"/>
      <w:r w:rsidR="77C8E758" w:rsidRPr="6723BA6D">
        <w:rPr>
          <w:rFonts w:ascii="Times New Roman" w:hAnsi="Times New Roman" w:cs="Times New Roman"/>
          <w:color w:val="000000" w:themeColor="text1"/>
          <w:lang w:val="en-CA"/>
        </w:rPr>
        <w:t xml:space="preserve"> 73˚55’50.</w:t>
      </w:r>
      <w:proofErr w:type="gramStart"/>
      <w:r w:rsidR="77C8E758" w:rsidRPr="6723BA6D">
        <w:rPr>
          <w:rFonts w:ascii="Times New Roman" w:hAnsi="Times New Roman" w:cs="Times New Roman"/>
          <w:color w:val="000000" w:themeColor="text1"/>
          <w:lang w:val="en-CA"/>
        </w:rPr>
        <w:t>0”W</w:t>
      </w:r>
      <w:proofErr w:type="gramEnd"/>
      <w:r w:rsidR="77C8E758" w:rsidRPr="6723BA6D">
        <w:rPr>
          <w:rFonts w:ascii="Times New Roman" w:hAnsi="Times New Roman" w:cs="Times New Roman"/>
          <w:color w:val="000000" w:themeColor="text1"/>
          <w:lang w:val="en-CA"/>
        </w:rPr>
        <w:t xml:space="preserve">). </w:t>
      </w:r>
      <w:r w:rsidR="003C03AE">
        <w:rPr>
          <w:rFonts w:ascii="Times New Roman" w:hAnsi="Times New Roman" w:cs="Times New Roman"/>
          <w:color w:val="000000" w:themeColor="text1"/>
          <w:lang w:val="en-CA"/>
        </w:rPr>
        <w:t xml:space="preserve">The urban study site </w:t>
      </w:r>
      <w:proofErr w:type="gramStart"/>
      <w:r w:rsidR="003C03AE">
        <w:rPr>
          <w:rFonts w:ascii="Times New Roman" w:hAnsi="Times New Roman" w:cs="Times New Roman"/>
          <w:color w:val="000000" w:themeColor="text1"/>
          <w:lang w:val="en-CA"/>
        </w:rPr>
        <w:t>is</w:t>
      </w:r>
      <w:r w:rsidR="1E239E07" w:rsidRPr="6723BA6D">
        <w:rPr>
          <w:rFonts w:ascii="Times New Roman" w:hAnsi="Times New Roman" w:cs="Times New Roman"/>
          <w:color w:val="000000" w:themeColor="text1"/>
          <w:lang w:val="en-CA"/>
        </w:rPr>
        <w:t xml:space="preserve"> located in</w:t>
      </w:r>
      <w:proofErr w:type="gramEnd"/>
      <w:r w:rsidR="1E239E07" w:rsidRPr="6723BA6D">
        <w:rPr>
          <w:rFonts w:ascii="Times New Roman" w:hAnsi="Times New Roman" w:cs="Times New Roman"/>
          <w:color w:val="000000" w:themeColor="text1"/>
          <w:lang w:val="en-CA"/>
        </w:rPr>
        <w:t xml:space="preserve"> the Notre-Dame-de-</w:t>
      </w:r>
      <w:r w:rsidR="1E239E07" w:rsidRPr="6723BA6D">
        <w:rPr>
          <w:rFonts w:ascii="Times New Roman" w:hAnsi="Times New Roman" w:cs="Times New Roman"/>
          <w:color w:val="000000" w:themeColor="text1"/>
          <w:lang w:val="en-CA"/>
        </w:rPr>
        <w:lastRenderedPageBreak/>
        <w:t>Grâce neighbourhood</w:t>
      </w:r>
      <w:r w:rsidR="77C8E758" w:rsidRPr="6723BA6D">
        <w:rPr>
          <w:rFonts w:ascii="Times New Roman" w:hAnsi="Times New Roman" w:cs="Times New Roman"/>
          <w:color w:val="000000" w:themeColor="text1"/>
          <w:lang w:val="en-CA"/>
        </w:rPr>
        <w:t xml:space="preserve"> </w:t>
      </w:r>
      <w:r w:rsidR="097346CE" w:rsidRPr="6723BA6D">
        <w:rPr>
          <w:rFonts w:ascii="Times New Roman" w:hAnsi="Times New Roman" w:cs="Times New Roman"/>
          <w:color w:val="000000" w:themeColor="text1"/>
          <w:lang w:val="en-CA"/>
        </w:rPr>
        <w:t xml:space="preserve">of the city </w:t>
      </w:r>
      <w:r w:rsidR="77C8E758" w:rsidRPr="6723BA6D">
        <w:rPr>
          <w:rFonts w:ascii="Times New Roman" w:hAnsi="Times New Roman" w:cs="Times New Roman"/>
          <w:color w:val="000000" w:themeColor="text1"/>
          <w:lang w:val="en-CA"/>
        </w:rPr>
        <w:t>(45˚27’35.</w:t>
      </w:r>
      <w:proofErr w:type="gramStart"/>
      <w:r w:rsidR="77C8E758" w:rsidRPr="6723BA6D">
        <w:rPr>
          <w:rFonts w:ascii="Times New Roman" w:hAnsi="Times New Roman" w:cs="Times New Roman"/>
          <w:color w:val="000000" w:themeColor="text1"/>
          <w:lang w:val="en-CA"/>
        </w:rPr>
        <w:t>7”N</w:t>
      </w:r>
      <w:proofErr w:type="gramEnd"/>
      <w:r w:rsidR="77C8E758" w:rsidRPr="6723BA6D">
        <w:rPr>
          <w:rFonts w:ascii="Times New Roman" w:hAnsi="Times New Roman" w:cs="Times New Roman"/>
          <w:color w:val="000000" w:themeColor="text1"/>
          <w:lang w:val="en-CA"/>
        </w:rPr>
        <w:t xml:space="preserve"> 73˚38’30.</w:t>
      </w:r>
      <w:proofErr w:type="gramStart"/>
      <w:r w:rsidR="77C8E758" w:rsidRPr="6723BA6D">
        <w:rPr>
          <w:rFonts w:ascii="Times New Roman" w:hAnsi="Times New Roman" w:cs="Times New Roman"/>
          <w:color w:val="000000" w:themeColor="text1"/>
          <w:lang w:val="en-CA"/>
        </w:rPr>
        <w:t>2”W</w:t>
      </w:r>
      <w:proofErr w:type="gramEnd"/>
      <w:r w:rsidR="77C8E758" w:rsidRPr="6723BA6D">
        <w:rPr>
          <w:rFonts w:ascii="Times New Roman" w:hAnsi="Times New Roman" w:cs="Times New Roman"/>
          <w:color w:val="000000" w:themeColor="text1"/>
          <w:lang w:val="en-CA"/>
        </w:rPr>
        <w:t xml:space="preserve">). Because </w:t>
      </w:r>
      <w:r w:rsidR="1E239E07" w:rsidRPr="6723BA6D">
        <w:rPr>
          <w:rFonts w:ascii="Times New Roman" w:hAnsi="Times New Roman" w:cs="Times New Roman"/>
          <w:i/>
          <w:iCs/>
          <w:color w:val="000000" w:themeColor="text1"/>
          <w:lang w:val="en-CA"/>
        </w:rPr>
        <w:t>C. cardinalis</w:t>
      </w:r>
      <w:r w:rsidR="77C8E758" w:rsidRPr="6723BA6D">
        <w:rPr>
          <w:rFonts w:ascii="Times New Roman" w:hAnsi="Times New Roman" w:cs="Times New Roman"/>
          <w:color w:val="000000" w:themeColor="text1"/>
          <w:lang w:val="en-CA"/>
        </w:rPr>
        <w:t xml:space="preserve"> can be found in all three sites, we assumed that the translocated birds would be able to survive and thrive at each location.</w:t>
      </w:r>
    </w:p>
    <w:p w14:paraId="5882D10D" w14:textId="5FAB1978" w:rsidR="007D6FF3" w:rsidRDefault="00F11B94" w:rsidP="00F96183">
      <w:pPr>
        <w:spacing w:line="480" w:lineRule="auto"/>
        <w:rPr>
          <w:rFonts w:ascii="Times New Roman" w:hAnsi="Times New Roman" w:cs="Times New Roman"/>
          <w:color w:val="000000" w:themeColor="text1"/>
          <w:lang w:val="en-CA"/>
        </w:rPr>
      </w:pPr>
      <w:r>
        <w:rPr>
          <w:rFonts w:ascii="Times New Roman" w:hAnsi="Times New Roman" w:cs="Times New Roman"/>
          <w:b/>
          <w:bCs/>
          <w:noProof/>
          <w:color w:val="000000" w:themeColor="text1"/>
          <w:lang w:val="en-CA"/>
        </w:rPr>
        <w:drawing>
          <wp:inline distT="0" distB="0" distL="0" distR="0" wp14:anchorId="41FCE9D5" wp14:editId="7D1A0F8E">
            <wp:extent cx="5943600" cy="4460240"/>
            <wp:effectExtent l="12700" t="12700" r="12700" b="10160"/>
            <wp:docPr id="1150355157" name="Picture 5" descr="A map of a c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355157" name="Picture 5" descr="A map of a city&#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4460240"/>
                    </a:xfrm>
                    <a:prstGeom prst="rect">
                      <a:avLst/>
                    </a:prstGeom>
                    <a:ln>
                      <a:solidFill>
                        <a:schemeClr val="tx1"/>
                      </a:solidFill>
                    </a:ln>
                  </pic:spPr>
                </pic:pic>
              </a:graphicData>
            </a:graphic>
          </wp:inline>
        </w:drawing>
      </w:r>
      <w:r w:rsidR="007D6FF3" w:rsidRPr="6723BA6D">
        <w:rPr>
          <w:rFonts w:ascii="Times New Roman" w:hAnsi="Times New Roman" w:cs="Times New Roman"/>
          <w:b/>
          <w:bCs/>
          <w:color w:val="000000" w:themeColor="text1"/>
          <w:lang w:val="en-CA"/>
        </w:rPr>
        <w:t xml:space="preserve">Figure 1. </w:t>
      </w:r>
      <w:r w:rsidR="007D6FF3" w:rsidRPr="6723BA6D">
        <w:rPr>
          <w:rFonts w:ascii="Times New Roman" w:hAnsi="Times New Roman" w:cs="Times New Roman"/>
          <w:color w:val="000000" w:themeColor="text1"/>
          <w:lang w:val="en-CA"/>
        </w:rPr>
        <w:t>Study locations on the Island of Montreal</w:t>
      </w:r>
      <w:r w:rsidR="007D6FF3" w:rsidRPr="6723BA6D">
        <w:rPr>
          <w:rFonts w:ascii="Times New Roman" w:hAnsi="Times New Roman" w:cs="Times New Roman"/>
          <w:b/>
          <w:bCs/>
          <w:color w:val="000000" w:themeColor="text1"/>
          <w:lang w:val="en-CA"/>
        </w:rPr>
        <w:t xml:space="preserve"> </w:t>
      </w:r>
      <w:r w:rsidR="007D6FF3" w:rsidRPr="6723BA6D">
        <w:rPr>
          <w:rFonts w:ascii="Times New Roman" w:hAnsi="Times New Roman" w:cs="Times New Roman"/>
          <w:color w:val="000000" w:themeColor="text1"/>
          <w:lang w:val="en-CA"/>
        </w:rPr>
        <w:t xml:space="preserve">A) </w:t>
      </w:r>
      <w:r w:rsidR="007A2D40" w:rsidRPr="6723BA6D">
        <w:rPr>
          <w:rFonts w:ascii="Times New Roman" w:hAnsi="Times New Roman" w:cs="Times New Roman"/>
          <w:color w:val="000000" w:themeColor="text1"/>
          <w:lang w:val="en-CA"/>
        </w:rPr>
        <w:t>The peri-urban site is at the McGill Bird Observatory</w:t>
      </w:r>
      <w:r w:rsidR="007D6FF3" w:rsidRPr="6723BA6D">
        <w:rPr>
          <w:rFonts w:ascii="Times New Roman" w:hAnsi="Times New Roman" w:cs="Times New Roman"/>
          <w:color w:val="000000" w:themeColor="text1"/>
          <w:lang w:val="en-CA"/>
        </w:rPr>
        <w:t xml:space="preserve"> (2% of the area covered by streets and/or roads). B) </w:t>
      </w:r>
      <w:r w:rsidR="007A2D40" w:rsidRPr="6723BA6D">
        <w:rPr>
          <w:rFonts w:ascii="Times New Roman" w:hAnsi="Times New Roman" w:cs="Times New Roman"/>
          <w:color w:val="000000" w:themeColor="text1"/>
          <w:lang w:val="en-CA"/>
        </w:rPr>
        <w:t xml:space="preserve">The suburban </w:t>
      </w:r>
      <w:r w:rsidR="0020484D" w:rsidRPr="6723BA6D">
        <w:rPr>
          <w:rFonts w:ascii="Times New Roman" w:hAnsi="Times New Roman" w:cs="Times New Roman"/>
          <w:color w:val="000000" w:themeColor="text1"/>
          <w:lang w:val="en-CA"/>
        </w:rPr>
        <w:t>site</w:t>
      </w:r>
      <w:r w:rsidR="007D6FF3" w:rsidRPr="6723BA6D">
        <w:rPr>
          <w:rFonts w:ascii="Times New Roman" w:hAnsi="Times New Roman" w:cs="Times New Roman"/>
          <w:color w:val="000000" w:themeColor="text1"/>
          <w:lang w:val="en-CA"/>
        </w:rPr>
        <w:t xml:space="preserve"> (5% of the area covered by streets and/or roads)</w:t>
      </w:r>
      <w:r w:rsidR="0020484D" w:rsidRPr="6723BA6D">
        <w:rPr>
          <w:rFonts w:ascii="Times New Roman" w:hAnsi="Times New Roman" w:cs="Times New Roman"/>
          <w:color w:val="000000" w:themeColor="text1"/>
          <w:lang w:val="en-CA"/>
        </w:rPr>
        <w:t xml:space="preserve"> </w:t>
      </w:r>
      <w:proofErr w:type="gramStart"/>
      <w:r w:rsidR="0020484D" w:rsidRPr="6723BA6D">
        <w:rPr>
          <w:rFonts w:ascii="Times New Roman" w:hAnsi="Times New Roman" w:cs="Times New Roman"/>
          <w:color w:val="000000" w:themeColor="text1"/>
          <w:lang w:val="en-CA"/>
        </w:rPr>
        <w:t>is located in</w:t>
      </w:r>
      <w:proofErr w:type="gramEnd"/>
      <w:r w:rsidR="0020484D" w:rsidRPr="6723BA6D">
        <w:rPr>
          <w:rFonts w:ascii="Times New Roman" w:hAnsi="Times New Roman" w:cs="Times New Roman"/>
          <w:color w:val="000000" w:themeColor="text1"/>
          <w:lang w:val="en-CA"/>
        </w:rPr>
        <w:t xml:space="preserve"> the residential Town of Baie d’Urfé</w:t>
      </w:r>
      <w:r w:rsidR="007D6FF3" w:rsidRPr="6723BA6D">
        <w:rPr>
          <w:rFonts w:ascii="Times New Roman" w:hAnsi="Times New Roman" w:cs="Times New Roman"/>
          <w:color w:val="000000" w:themeColor="text1"/>
          <w:lang w:val="en-CA"/>
        </w:rPr>
        <w:t xml:space="preserve">. C) </w:t>
      </w:r>
      <w:r w:rsidR="0020484D" w:rsidRPr="6723BA6D">
        <w:rPr>
          <w:rFonts w:ascii="Times New Roman" w:hAnsi="Times New Roman" w:cs="Times New Roman"/>
          <w:color w:val="000000" w:themeColor="text1"/>
          <w:lang w:val="en-CA"/>
        </w:rPr>
        <w:t>The urban site</w:t>
      </w:r>
      <w:r w:rsidR="007D6FF3" w:rsidRPr="6723BA6D">
        <w:rPr>
          <w:rFonts w:ascii="Times New Roman" w:hAnsi="Times New Roman" w:cs="Times New Roman"/>
          <w:color w:val="000000" w:themeColor="text1"/>
          <w:lang w:val="en-CA"/>
        </w:rPr>
        <w:t xml:space="preserve"> (13% of the area covered by streets and/or roads)</w:t>
      </w:r>
      <w:r w:rsidR="0020484D" w:rsidRPr="6723BA6D">
        <w:rPr>
          <w:rFonts w:ascii="Times New Roman" w:hAnsi="Times New Roman" w:cs="Times New Roman"/>
          <w:color w:val="000000" w:themeColor="text1"/>
          <w:lang w:val="en-CA"/>
        </w:rPr>
        <w:t xml:space="preserve"> </w:t>
      </w:r>
      <w:proofErr w:type="gramStart"/>
      <w:r w:rsidR="0020484D" w:rsidRPr="6723BA6D">
        <w:rPr>
          <w:rFonts w:ascii="Times New Roman" w:hAnsi="Times New Roman" w:cs="Times New Roman"/>
          <w:color w:val="000000" w:themeColor="text1"/>
          <w:lang w:val="en-CA"/>
        </w:rPr>
        <w:t>is located in</w:t>
      </w:r>
      <w:proofErr w:type="gramEnd"/>
      <w:r w:rsidR="0020484D" w:rsidRPr="6723BA6D">
        <w:rPr>
          <w:rFonts w:ascii="Times New Roman" w:hAnsi="Times New Roman" w:cs="Times New Roman"/>
          <w:color w:val="000000" w:themeColor="text1"/>
          <w:lang w:val="en-CA"/>
        </w:rPr>
        <w:t xml:space="preserve"> Notre-Dame-de-Grâce neighbourhood</w:t>
      </w:r>
      <w:r w:rsidR="007D6FF3" w:rsidRPr="6723BA6D">
        <w:rPr>
          <w:rFonts w:ascii="Times New Roman" w:hAnsi="Times New Roman" w:cs="Times New Roman"/>
          <w:color w:val="000000" w:themeColor="text1"/>
          <w:lang w:val="en-CA"/>
        </w:rPr>
        <w:t>.</w:t>
      </w:r>
    </w:p>
    <w:p w14:paraId="0F10BE6A" w14:textId="77777777" w:rsidR="00612B42" w:rsidRPr="004C757A" w:rsidRDefault="00612B42" w:rsidP="00F96183">
      <w:pPr>
        <w:spacing w:line="480" w:lineRule="auto"/>
        <w:rPr>
          <w:rFonts w:ascii="Times New Roman" w:hAnsi="Times New Roman" w:cs="Times New Roman"/>
          <w:lang w:val="en-CA"/>
        </w:rPr>
      </w:pPr>
    </w:p>
    <w:p w14:paraId="2D9AD609" w14:textId="58094305" w:rsidR="007D6FF3" w:rsidRPr="009C2812" w:rsidRDefault="007D6FF3" w:rsidP="00612B42">
      <w:pPr>
        <w:spacing w:line="480" w:lineRule="auto"/>
        <w:rPr>
          <w:rFonts w:ascii="Times New Roman" w:hAnsi="Times New Roman" w:cs="Times New Roman"/>
          <w:lang w:val="en-CA"/>
        </w:rPr>
      </w:pPr>
      <w:r w:rsidRPr="6723BA6D">
        <w:rPr>
          <w:rFonts w:ascii="Times New Roman" w:hAnsi="Times New Roman" w:cs="Times New Roman"/>
          <w:lang w:val="en-CA"/>
        </w:rPr>
        <w:lastRenderedPageBreak/>
        <w:t>All translocation sites had a significantly different level of urbanization from one another</w:t>
      </w:r>
      <w:r w:rsidR="000F71C1" w:rsidRPr="6723BA6D">
        <w:rPr>
          <w:rFonts w:ascii="Times New Roman" w:hAnsi="Times New Roman" w:cs="Times New Roman"/>
          <w:lang w:val="en-CA"/>
        </w:rPr>
        <w:t xml:space="preserve"> following a Kruskal</w:t>
      </w:r>
      <w:r w:rsidR="00412799" w:rsidRPr="6723BA6D">
        <w:rPr>
          <w:rFonts w:ascii="Times New Roman" w:hAnsi="Times New Roman" w:cs="Times New Roman"/>
          <w:lang w:val="en-CA"/>
        </w:rPr>
        <w:t>-Wallis test and a Bon</w:t>
      </w:r>
      <w:r w:rsidR="008248E3" w:rsidRPr="6723BA6D">
        <w:rPr>
          <w:rFonts w:ascii="Times New Roman" w:hAnsi="Times New Roman" w:cs="Times New Roman"/>
          <w:lang w:val="en-CA"/>
        </w:rPr>
        <w:t>ferroni-corrected pairwise Wilcoxon test</w:t>
      </w:r>
      <w:r w:rsidRPr="6723BA6D">
        <w:rPr>
          <w:rFonts w:ascii="Times New Roman" w:hAnsi="Times New Roman" w:cs="Times New Roman"/>
          <w:lang w:val="en-CA"/>
        </w:rPr>
        <w:t xml:space="preserve"> (</w:t>
      </w:r>
      <w:r w:rsidRPr="6723BA6D">
        <w:rPr>
          <w:rFonts w:ascii="Times New Roman" w:hAnsi="Times New Roman" w:cs="Times New Roman"/>
          <w:i/>
          <w:iCs/>
          <w:lang w:val="en-CA"/>
        </w:rPr>
        <w:t>p</w:t>
      </w:r>
      <w:r w:rsidRPr="6723BA6D">
        <w:rPr>
          <w:rFonts w:ascii="Times New Roman" w:hAnsi="Times New Roman" w:cs="Times New Roman"/>
          <w:lang w:val="en-CA"/>
        </w:rPr>
        <w:t xml:space="preserve"> &lt; 0.001) based on population density data from the Cancensus </w:t>
      </w:r>
      <w:r w:rsidR="58787FE2" w:rsidRPr="6723BA6D">
        <w:rPr>
          <w:rFonts w:ascii="Times New Roman" w:hAnsi="Times New Roman" w:cs="Times New Roman"/>
          <w:lang w:val="en-CA"/>
        </w:rPr>
        <w:t xml:space="preserve">Program R </w:t>
      </w:r>
      <w:r w:rsidRPr="6723BA6D">
        <w:rPr>
          <w:rFonts w:ascii="Times New Roman" w:hAnsi="Times New Roman" w:cs="Times New Roman"/>
          <w:lang w:val="en-CA"/>
        </w:rPr>
        <w:t>package</w:t>
      </w:r>
      <w:r w:rsidR="00D45B0C" w:rsidRPr="6723BA6D">
        <w:rPr>
          <w:rFonts w:ascii="Times New Roman" w:hAnsi="Times New Roman" w:cs="Times New Roman"/>
          <w:lang w:val="en-CA"/>
        </w:rPr>
        <w:t xml:space="preserve"> </w:t>
      </w:r>
      <w:r w:rsidRPr="6723BA6D">
        <w:rPr>
          <w:rFonts w:ascii="Times New Roman" w:hAnsi="Times New Roman" w:cs="Times New Roman"/>
          <w:lang w:val="en-CA"/>
        </w:rPr>
        <w:fldChar w:fldCharType="begin"/>
      </w:r>
      <w:r w:rsidR="0022583A">
        <w:rPr>
          <w:rFonts w:ascii="Times New Roman" w:hAnsi="Times New Roman" w:cs="Times New Roman"/>
          <w:lang w:val="en-CA"/>
        </w:rPr>
        <w:instrText xml:space="preserve"> ADDIN ZOTERO_ITEM CSL_CITATION {"citationID":"4t6tNvB2","properties":{"formattedCitation":"(von Bergmann et al. 2021)","plainCitation":"(von Bergmann et al. 2021)","noteIndex":0},"citationItems":[{"id":1269,"uris":["http://zotero.org/users/16770306/items/EPRSJZBG"],"itemData":{"id":1269,"type":"software","title":"cancensus: R package to access, retrieve, and work with Canadian Census data and geography","URL":"https://mountainmath.github.io/cancensus/","version":"0.4.2","author":[{"family":"Bergmann","given":"Jens","non-dropping-particle":"von"},{"family":"Shkolnik","given":"Dmitry"},{"family":"Jacobs","given":"Aaron"}],"issued":{"date-parts":[["2021"]]}}}],"schema":"https://github.com/citation-style-language/schema/raw/master/csl-citation.json"} </w:instrText>
      </w:r>
      <w:r w:rsidRPr="6723BA6D">
        <w:rPr>
          <w:rFonts w:ascii="Times New Roman" w:hAnsi="Times New Roman" w:cs="Times New Roman"/>
          <w:lang w:val="en-CA"/>
        </w:rPr>
        <w:fldChar w:fldCharType="separate"/>
      </w:r>
      <w:r w:rsidR="0022583A">
        <w:rPr>
          <w:rFonts w:ascii="Times New Roman" w:hAnsi="Times New Roman" w:cs="Times New Roman"/>
          <w:noProof/>
          <w:lang w:val="en-CA"/>
        </w:rPr>
        <w:t>(von Bergmann et al. 2021)</w:t>
      </w:r>
      <w:r w:rsidRPr="6723BA6D">
        <w:rPr>
          <w:rFonts w:ascii="Times New Roman" w:hAnsi="Times New Roman" w:cs="Times New Roman"/>
          <w:lang w:val="en-CA"/>
        </w:rPr>
        <w:fldChar w:fldCharType="end"/>
      </w:r>
      <w:r w:rsidRPr="6723BA6D">
        <w:rPr>
          <w:rFonts w:ascii="Times New Roman" w:hAnsi="Times New Roman" w:cs="Times New Roman"/>
          <w:lang w:val="en-CA"/>
        </w:rPr>
        <w:t xml:space="preserve">, using census data from the Government of Canada for the year 2021. </w:t>
      </w:r>
      <w:r w:rsidRPr="6723BA6D">
        <w:rPr>
          <w:rFonts w:ascii="Times New Roman" w:hAnsi="Times New Roman" w:cs="Times New Roman"/>
          <w:color w:val="000000" w:themeColor="text1"/>
          <w:lang w:val="en-CA"/>
        </w:rPr>
        <w:t xml:space="preserve">All three sites are characterized by relatively high levels of green space compared to the broader urban context of Montreal. </w:t>
      </w:r>
      <w:r w:rsidR="00EC5182" w:rsidRPr="6723BA6D">
        <w:rPr>
          <w:rFonts w:ascii="Times New Roman" w:hAnsi="Times New Roman" w:cs="Times New Roman"/>
          <w:color w:val="000000" w:themeColor="text1"/>
          <w:lang w:val="en-CA"/>
        </w:rPr>
        <w:t>The gradient used here ranges from the higher percentages of canopy covers in the peri-urban site to the median</w:t>
      </w:r>
      <w:r w:rsidR="00B72D16" w:rsidRPr="6723BA6D">
        <w:rPr>
          <w:rFonts w:ascii="Times New Roman" w:hAnsi="Times New Roman" w:cs="Times New Roman"/>
          <w:color w:val="000000" w:themeColor="text1"/>
          <w:lang w:val="en-CA"/>
        </w:rPr>
        <w:t xml:space="preserve"> canopy cover for the Montreal area (~ 26%)</w:t>
      </w:r>
      <w:r w:rsidR="000C4573" w:rsidRPr="6723BA6D">
        <w:rPr>
          <w:rFonts w:ascii="Times New Roman" w:hAnsi="Times New Roman" w:cs="Times New Roman"/>
          <w:color w:val="000000" w:themeColor="text1"/>
          <w:lang w:val="en-CA"/>
        </w:rPr>
        <w:t xml:space="preserve"> </w:t>
      </w:r>
      <w:r w:rsidRPr="6723BA6D">
        <w:rPr>
          <w:rFonts w:ascii="Times New Roman" w:hAnsi="Times New Roman" w:cs="Times New Roman"/>
          <w:color w:val="000000" w:themeColor="text1"/>
          <w:lang w:val="en-CA"/>
        </w:rPr>
        <w:fldChar w:fldCharType="begin"/>
      </w:r>
      <w:r w:rsidR="0022583A">
        <w:rPr>
          <w:rFonts w:ascii="Times New Roman" w:hAnsi="Times New Roman" w:cs="Times New Roman"/>
          <w:color w:val="000000" w:themeColor="text1"/>
          <w:lang w:val="en-CA"/>
        </w:rPr>
        <w:instrText xml:space="preserve"> ADDIN ZOTERO_ITEM CSL_CITATION {"citationID":"UtRfiB6i","properties":{"formattedCitation":"(HealthyDesign.City 2021)","plainCitation":"(HealthyDesign.City 2021)","noteIndex":0},"citationItems":[{"id":1270,"uris":["http://zotero.org/users/16770306/items/6PPX8F6B"],"itemData":{"id":1270,"type":"dataset","title":"HealthyPlan.City","URL":"https://healthyplan.city/en","author":[{"family":"HealthyDesign.City","given":""}],"accessed":{"date-parts":[["2025",12,2]]},"issued":{"date-parts":[["2021"]]}}}],"schema":"https://github.com/citation-style-language/schema/raw/master/csl-citation.json"} </w:instrText>
      </w:r>
      <w:r w:rsidRPr="6723BA6D">
        <w:rPr>
          <w:rFonts w:ascii="Times New Roman" w:hAnsi="Times New Roman" w:cs="Times New Roman"/>
          <w:color w:val="000000" w:themeColor="text1"/>
          <w:lang w:val="en-CA"/>
        </w:rPr>
        <w:fldChar w:fldCharType="separate"/>
      </w:r>
      <w:r w:rsidR="0022583A">
        <w:rPr>
          <w:rFonts w:ascii="Times New Roman" w:hAnsi="Times New Roman" w:cs="Times New Roman"/>
          <w:noProof/>
          <w:color w:val="000000" w:themeColor="text1"/>
          <w:lang w:val="en-CA"/>
        </w:rPr>
        <w:t>(HealthyDesign.City 2021)</w:t>
      </w:r>
      <w:r w:rsidRPr="6723BA6D">
        <w:rPr>
          <w:rFonts w:ascii="Times New Roman" w:hAnsi="Times New Roman" w:cs="Times New Roman"/>
          <w:color w:val="000000" w:themeColor="text1"/>
          <w:lang w:val="en-CA"/>
        </w:rPr>
        <w:fldChar w:fldCharType="end"/>
      </w:r>
      <w:r w:rsidR="00B72D16" w:rsidRPr="6723BA6D">
        <w:rPr>
          <w:rFonts w:ascii="Times New Roman" w:hAnsi="Times New Roman" w:cs="Times New Roman"/>
          <w:color w:val="000000" w:themeColor="text1"/>
          <w:lang w:val="en-CA"/>
        </w:rPr>
        <w:t xml:space="preserve">. </w:t>
      </w:r>
      <w:r w:rsidRPr="6723BA6D">
        <w:rPr>
          <w:rFonts w:ascii="Times New Roman" w:hAnsi="Times New Roman" w:cs="Times New Roman"/>
          <w:color w:val="000000" w:themeColor="text1"/>
          <w:lang w:val="en-CA"/>
        </w:rPr>
        <w:t>As such, this gradient does not fully capture the extent of urbanization present across the entire city and should be interpreted as a localized urbanization gradient</w:t>
      </w:r>
      <w:r w:rsidR="00C0629D" w:rsidRPr="6723BA6D">
        <w:rPr>
          <w:rFonts w:ascii="Times New Roman" w:hAnsi="Times New Roman" w:cs="Times New Roman"/>
          <w:color w:val="000000" w:themeColor="text1"/>
          <w:lang w:val="en-CA"/>
        </w:rPr>
        <w:t>.</w:t>
      </w:r>
      <w:r w:rsidR="009C2812" w:rsidRPr="6723BA6D">
        <w:rPr>
          <w:rFonts w:ascii="Times New Roman" w:hAnsi="Times New Roman" w:cs="Times New Roman"/>
          <w:color w:val="000000" w:themeColor="text1"/>
          <w:lang w:val="en-CA"/>
        </w:rPr>
        <w:t xml:space="preserve"> We did try translocating </w:t>
      </w:r>
      <w:r w:rsidR="009C2812" w:rsidRPr="6723BA6D">
        <w:rPr>
          <w:rFonts w:ascii="Times New Roman" w:hAnsi="Times New Roman" w:cs="Times New Roman"/>
          <w:i/>
          <w:iCs/>
          <w:color w:val="000000" w:themeColor="text1"/>
          <w:lang w:val="en-CA"/>
        </w:rPr>
        <w:t>C. cardinalis</w:t>
      </w:r>
      <w:r w:rsidR="009C2812" w:rsidRPr="6723BA6D">
        <w:rPr>
          <w:rFonts w:ascii="Times New Roman" w:hAnsi="Times New Roman" w:cs="Times New Roman"/>
          <w:color w:val="000000" w:themeColor="text1"/>
          <w:lang w:val="en-CA"/>
        </w:rPr>
        <w:t xml:space="preserve"> to areas with lower canopy cover</w:t>
      </w:r>
      <w:r w:rsidR="000D1BC0" w:rsidRPr="6723BA6D">
        <w:rPr>
          <w:rFonts w:ascii="Times New Roman" w:hAnsi="Times New Roman" w:cs="Times New Roman"/>
          <w:color w:val="000000" w:themeColor="text1"/>
          <w:lang w:val="en-CA"/>
        </w:rPr>
        <w:t xml:space="preserve"> early on, but due to two immediate mortalities we decided to omit this site.</w:t>
      </w:r>
    </w:p>
    <w:p w14:paraId="2811E9D8" w14:textId="77777777" w:rsidR="007D6FF3" w:rsidRPr="004C757A" w:rsidRDefault="63FF15C4" w:rsidP="00F96183">
      <w:pPr>
        <w:pStyle w:val="Heading3"/>
        <w:spacing w:line="480" w:lineRule="auto"/>
        <w:rPr>
          <w:rFonts w:ascii="Times New Roman" w:hAnsi="Times New Roman" w:cs="Times New Roman"/>
          <w:color w:val="000000" w:themeColor="text1"/>
          <w:sz w:val="24"/>
          <w:szCs w:val="24"/>
          <w:u w:val="single"/>
          <w:lang w:val="en-CA"/>
        </w:rPr>
      </w:pPr>
      <w:bookmarkStart w:id="17" w:name="_Toc205543118"/>
      <w:bookmarkStart w:id="18" w:name="_Toc205883875"/>
      <w:r w:rsidRPr="43DADB7B">
        <w:rPr>
          <w:rFonts w:ascii="Times New Roman" w:hAnsi="Times New Roman" w:cs="Times New Roman"/>
          <w:color w:val="000000" w:themeColor="text1"/>
          <w:sz w:val="24"/>
          <w:szCs w:val="24"/>
          <w:u w:val="single"/>
          <w:lang w:val="en-CA"/>
        </w:rPr>
        <w:t>Radio tagging, banding &amp; translocation</w:t>
      </w:r>
      <w:bookmarkEnd w:id="17"/>
      <w:bookmarkEnd w:id="18"/>
    </w:p>
    <w:p w14:paraId="5244BD63" w14:textId="131ED9A9" w:rsidR="007D6FF3" w:rsidRDefault="738A7D07" w:rsidP="00F96183">
      <w:pPr>
        <w:autoSpaceDE w:val="0"/>
        <w:autoSpaceDN w:val="0"/>
        <w:adjustRightInd w:val="0"/>
        <w:spacing w:line="480" w:lineRule="auto"/>
        <w:rPr>
          <w:rFonts w:ascii="Times New Roman" w:hAnsi="Times New Roman" w:cs="Times New Roman"/>
          <w:color w:val="000000"/>
          <w:kern w:val="0"/>
          <w:lang w:val="en-US"/>
        </w:rPr>
      </w:pPr>
      <w:r w:rsidRPr="505390F2">
        <w:rPr>
          <w:rFonts w:ascii="Times New Roman" w:hAnsi="Times New Roman" w:cs="Times New Roman"/>
          <w:color w:val="000000" w:themeColor="text1"/>
          <w:lang w:val="en-CA"/>
        </w:rPr>
        <w:t xml:space="preserve">All birds were caught during routine fall migration monitoring at </w:t>
      </w:r>
      <w:r w:rsidR="3CB3F85D" w:rsidRPr="505390F2">
        <w:rPr>
          <w:rFonts w:ascii="Times New Roman" w:hAnsi="Times New Roman" w:cs="Times New Roman"/>
          <w:color w:val="000000" w:themeColor="text1"/>
          <w:lang w:val="en-CA"/>
        </w:rPr>
        <w:t xml:space="preserve">MBO and were fitted with colour bands and Motus </w:t>
      </w:r>
      <w:proofErr w:type="spellStart"/>
      <w:r w:rsidR="3CB3F85D" w:rsidRPr="505390F2">
        <w:rPr>
          <w:rFonts w:ascii="Times New Roman" w:hAnsi="Times New Roman" w:cs="Times New Roman"/>
          <w:color w:val="000000" w:themeColor="text1"/>
          <w:lang w:val="en-CA"/>
        </w:rPr>
        <w:t>NanoTags</w:t>
      </w:r>
      <w:proofErr w:type="spellEnd"/>
      <w:r w:rsidR="3CB3F85D" w:rsidRPr="505390F2">
        <w:rPr>
          <w:rFonts w:ascii="Times New Roman" w:hAnsi="Times New Roman" w:cs="Times New Roman"/>
          <w:color w:val="000000" w:themeColor="text1"/>
          <w:lang w:val="en-CA"/>
        </w:rPr>
        <w:t xml:space="preserve"> following standard banding and morphological measurements</w:t>
      </w:r>
      <w:r w:rsidRPr="505390F2">
        <w:rPr>
          <w:rFonts w:ascii="Times New Roman" w:hAnsi="Times New Roman" w:cs="Times New Roman"/>
          <w:color w:val="000000" w:themeColor="text1"/>
          <w:lang w:val="en-CA"/>
        </w:rPr>
        <w:t xml:space="preserve"> (see Supplemental Information). </w:t>
      </w:r>
      <w:r w:rsidR="72017B3B" w:rsidRPr="505390F2">
        <w:rPr>
          <w:rFonts w:ascii="Times New Roman" w:hAnsi="Times New Roman" w:cs="Times New Roman"/>
          <w:i/>
          <w:color w:val="000000" w:themeColor="text1"/>
          <w:lang w:val="en-CA"/>
        </w:rPr>
        <w:t>C. cardinalis</w:t>
      </w:r>
      <w:r w:rsidR="77C8E758" w:rsidRPr="505390F2">
        <w:rPr>
          <w:rFonts w:ascii="Times New Roman" w:hAnsi="Times New Roman" w:cs="Times New Roman"/>
          <w:color w:val="000000" w:themeColor="text1"/>
          <w:lang w:val="en-CA"/>
        </w:rPr>
        <w:t xml:space="preserve"> translocated to sites away from </w:t>
      </w:r>
      <w:r w:rsidR="5F6A720D" w:rsidRPr="505390F2">
        <w:rPr>
          <w:rFonts w:ascii="Times New Roman" w:hAnsi="Times New Roman" w:cs="Times New Roman"/>
          <w:color w:val="000000" w:themeColor="text1"/>
          <w:lang w:val="en-CA"/>
        </w:rPr>
        <w:t>the peri-urban location</w:t>
      </w:r>
      <w:r w:rsidR="77C8E758" w:rsidRPr="505390F2">
        <w:rPr>
          <w:rFonts w:ascii="Times New Roman" w:hAnsi="Times New Roman" w:cs="Times New Roman"/>
          <w:color w:val="000000" w:themeColor="text1"/>
          <w:lang w:val="en-CA"/>
        </w:rPr>
        <w:t xml:space="preserve"> (</w:t>
      </w:r>
      <w:r w:rsidR="5F6A720D" w:rsidRPr="505390F2">
        <w:rPr>
          <w:rFonts w:ascii="Times New Roman" w:hAnsi="Times New Roman" w:cs="Times New Roman"/>
          <w:color w:val="000000" w:themeColor="text1"/>
          <w:lang w:val="en-CA"/>
        </w:rPr>
        <w:t>suburban</w:t>
      </w:r>
      <w:r w:rsidR="77C8E758" w:rsidRPr="505390F2">
        <w:rPr>
          <w:rFonts w:ascii="Times New Roman" w:hAnsi="Times New Roman" w:cs="Times New Roman"/>
          <w:color w:val="000000" w:themeColor="text1"/>
          <w:lang w:val="en-CA"/>
        </w:rPr>
        <w:t xml:space="preserve"> and </w:t>
      </w:r>
      <w:r w:rsidR="5F6A720D" w:rsidRPr="505390F2">
        <w:rPr>
          <w:rFonts w:ascii="Times New Roman" w:hAnsi="Times New Roman" w:cs="Times New Roman"/>
          <w:color w:val="000000" w:themeColor="text1"/>
          <w:lang w:val="en-CA"/>
        </w:rPr>
        <w:t>urban</w:t>
      </w:r>
      <w:r w:rsidR="77C8E758" w:rsidRPr="505390F2">
        <w:rPr>
          <w:rFonts w:ascii="Times New Roman" w:hAnsi="Times New Roman" w:cs="Times New Roman"/>
          <w:color w:val="000000" w:themeColor="text1"/>
          <w:lang w:val="en-CA"/>
        </w:rPr>
        <w:t xml:space="preserve">), as well as control birds held at </w:t>
      </w:r>
      <w:r w:rsidR="5F6A720D" w:rsidRPr="505390F2">
        <w:rPr>
          <w:rFonts w:ascii="Times New Roman" w:hAnsi="Times New Roman" w:cs="Times New Roman"/>
          <w:color w:val="000000" w:themeColor="text1"/>
          <w:lang w:val="en-CA"/>
        </w:rPr>
        <w:t>the peri-urban site</w:t>
      </w:r>
      <w:r w:rsidR="77C8E758" w:rsidRPr="505390F2">
        <w:rPr>
          <w:rFonts w:ascii="Times New Roman" w:hAnsi="Times New Roman" w:cs="Times New Roman"/>
          <w:color w:val="000000" w:themeColor="text1"/>
          <w:lang w:val="en-CA"/>
        </w:rPr>
        <w:t xml:space="preserve">, underwent a holding time of 45 minutes before release to standardize treatment amongst individuals. For the winter of the year 2022-2023 (winter 1), we were able to consistently track 20 birds released as control at </w:t>
      </w:r>
      <w:r w:rsidR="5F6A720D" w:rsidRPr="505390F2">
        <w:rPr>
          <w:rFonts w:ascii="Times New Roman" w:hAnsi="Times New Roman" w:cs="Times New Roman"/>
          <w:color w:val="000000" w:themeColor="text1"/>
          <w:lang w:val="en-CA"/>
        </w:rPr>
        <w:t>the peri-urban site</w:t>
      </w:r>
      <w:r w:rsidR="77C8E758" w:rsidRPr="505390F2">
        <w:rPr>
          <w:rFonts w:ascii="Times New Roman" w:hAnsi="Times New Roman" w:cs="Times New Roman"/>
          <w:color w:val="000000" w:themeColor="text1"/>
          <w:lang w:val="en-CA"/>
        </w:rPr>
        <w:t xml:space="preserve">, which served as a pilot winter to assess the feasibility of the project. During the winter of 2023-2024 (winter 2), a total of 45 birds were tagged and banded, with 15 individuals translocated to </w:t>
      </w:r>
      <w:r w:rsidR="5F6A720D" w:rsidRPr="505390F2">
        <w:rPr>
          <w:rFonts w:ascii="Times New Roman" w:hAnsi="Times New Roman" w:cs="Times New Roman"/>
          <w:color w:val="000000" w:themeColor="text1"/>
          <w:lang w:val="en-CA"/>
        </w:rPr>
        <w:t>the urban site</w:t>
      </w:r>
      <w:r w:rsidR="77C8E758" w:rsidRPr="505390F2">
        <w:rPr>
          <w:rFonts w:ascii="Times New Roman" w:hAnsi="Times New Roman" w:cs="Times New Roman"/>
          <w:color w:val="000000" w:themeColor="text1"/>
          <w:lang w:val="en-CA"/>
        </w:rPr>
        <w:t xml:space="preserve">, 15 translocated to </w:t>
      </w:r>
      <w:r w:rsidR="5F6A720D" w:rsidRPr="505390F2">
        <w:rPr>
          <w:rFonts w:ascii="Times New Roman" w:hAnsi="Times New Roman" w:cs="Times New Roman"/>
          <w:color w:val="000000" w:themeColor="text1"/>
          <w:lang w:val="en-CA"/>
        </w:rPr>
        <w:t>the suburban site</w:t>
      </w:r>
      <w:r w:rsidR="77C8E758" w:rsidRPr="505390F2">
        <w:rPr>
          <w:rFonts w:ascii="Times New Roman" w:hAnsi="Times New Roman" w:cs="Times New Roman"/>
          <w:color w:val="000000" w:themeColor="text1"/>
          <w:lang w:val="en-CA"/>
        </w:rPr>
        <w:t xml:space="preserve"> and 15 released as controls at </w:t>
      </w:r>
      <w:r w:rsidR="5F6A720D" w:rsidRPr="505390F2">
        <w:rPr>
          <w:rFonts w:ascii="Times New Roman" w:hAnsi="Times New Roman" w:cs="Times New Roman"/>
          <w:color w:val="000000" w:themeColor="text1"/>
          <w:lang w:val="en-CA"/>
        </w:rPr>
        <w:t>the peri-urban site</w:t>
      </w:r>
      <w:r w:rsidR="77C8E758" w:rsidRPr="505390F2">
        <w:rPr>
          <w:rFonts w:ascii="Times New Roman" w:hAnsi="Times New Roman" w:cs="Times New Roman"/>
          <w:color w:val="000000" w:themeColor="text1"/>
          <w:lang w:val="en-CA"/>
        </w:rPr>
        <w:t xml:space="preserve">. In 2024-2025 (winter 3), a total of 42 birds were tagged and banded, with 5 individuals released as controls at </w:t>
      </w:r>
      <w:r w:rsidR="5F6A720D" w:rsidRPr="505390F2">
        <w:rPr>
          <w:rFonts w:ascii="Times New Roman" w:hAnsi="Times New Roman" w:cs="Times New Roman"/>
          <w:color w:val="000000" w:themeColor="text1"/>
          <w:lang w:val="en-CA"/>
        </w:rPr>
        <w:t>the peri-urban site</w:t>
      </w:r>
      <w:r w:rsidR="77C8E758" w:rsidRPr="505390F2">
        <w:rPr>
          <w:rFonts w:ascii="Times New Roman" w:hAnsi="Times New Roman" w:cs="Times New Roman"/>
          <w:color w:val="000000" w:themeColor="text1"/>
          <w:lang w:val="en-CA"/>
        </w:rPr>
        <w:t xml:space="preserve">, 16 individuals </w:t>
      </w:r>
      <w:r w:rsidR="77C8E758" w:rsidRPr="505390F2">
        <w:rPr>
          <w:rFonts w:ascii="Times New Roman" w:hAnsi="Times New Roman" w:cs="Times New Roman"/>
          <w:color w:val="000000" w:themeColor="text1"/>
          <w:lang w:val="en-CA"/>
        </w:rPr>
        <w:lastRenderedPageBreak/>
        <w:t xml:space="preserve">translocated at </w:t>
      </w:r>
      <w:r w:rsidR="5F6A720D" w:rsidRPr="505390F2">
        <w:rPr>
          <w:rFonts w:ascii="Times New Roman" w:hAnsi="Times New Roman" w:cs="Times New Roman"/>
          <w:color w:val="000000" w:themeColor="text1"/>
          <w:lang w:val="en-CA"/>
        </w:rPr>
        <w:t>the suburban site</w:t>
      </w:r>
      <w:r w:rsidR="77C8E758" w:rsidRPr="505390F2">
        <w:rPr>
          <w:rFonts w:ascii="Times New Roman" w:hAnsi="Times New Roman" w:cs="Times New Roman"/>
          <w:color w:val="000000" w:themeColor="text1"/>
          <w:lang w:val="en-CA"/>
        </w:rPr>
        <w:t xml:space="preserve"> and 21 individuals translocated at </w:t>
      </w:r>
      <w:r w:rsidR="5F6A720D" w:rsidRPr="505390F2">
        <w:rPr>
          <w:rFonts w:ascii="Times New Roman" w:hAnsi="Times New Roman" w:cs="Times New Roman"/>
          <w:color w:val="000000" w:themeColor="text1"/>
          <w:lang w:val="en-CA"/>
        </w:rPr>
        <w:t>the urban site</w:t>
      </w:r>
      <w:r w:rsidR="77C8E758" w:rsidRPr="505390F2">
        <w:rPr>
          <w:rFonts w:ascii="Times New Roman" w:hAnsi="Times New Roman" w:cs="Times New Roman"/>
          <w:color w:val="000000" w:themeColor="text1"/>
          <w:lang w:val="en-CA"/>
        </w:rPr>
        <w:t>.</w:t>
      </w:r>
      <w:r w:rsidR="383087FC" w:rsidRPr="505390F2">
        <w:rPr>
          <w:rFonts w:ascii="Times New Roman" w:hAnsi="Times New Roman" w:cs="Times New Roman"/>
          <w:color w:val="000000" w:themeColor="text1"/>
          <w:lang w:val="en-CA"/>
        </w:rPr>
        <w:t xml:space="preserve"> </w:t>
      </w:r>
      <w:r w:rsidR="383087FC" w:rsidRPr="008B551C">
        <w:rPr>
          <w:rFonts w:ascii="Times New Roman" w:hAnsi="Times New Roman" w:cs="Times New Roman"/>
          <w:lang w:val="en-CA"/>
        </w:rPr>
        <w:t xml:space="preserve">During the reproductive season, </w:t>
      </w:r>
      <w:r w:rsidR="383087FC" w:rsidRPr="6723BA6D">
        <w:rPr>
          <w:rFonts w:ascii="Times New Roman" w:hAnsi="Times New Roman" w:cs="Times New Roman"/>
          <w:i/>
          <w:iCs/>
          <w:lang w:val="en-CA"/>
        </w:rPr>
        <w:t>C. cardinalis</w:t>
      </w:r>
      <w:r w:rsidR="383087FC" w:rsidRPr="008B551C">
        <w:rPr>
          <w:rFonts w:ascii="Times New Roman" w:hAnsi="Times New Roman" w:cs="Times New Roman"/>
          <w:lang w:val="en-CA"/>
        </w:rPr>
        <w:t xml:space="preserve"> with tags (weighing 1.6 g</w:t>
      </w:r>
      <w:r w:rsidR="383087FC" w:rsidRPr="410C3214">
        <w:rPr>
          <w:rFonts w:ascii="Times New Roman" w:hAnsi="Times New Roman" w:cs="Times New Roman"/>
          <w:lang w:val="en-CA"/>
        </w:rPr>
        <w:t xml:space="preserve"> [double the 0.8 g of our tags]</w:t>
      </w:r>
      <w:r w:rsidR="383087FC" w:rsidRPr="008B551C">
        <w:rPr>
          <w:rFonts w:ascii="Times New Roman" w:hAnsi="Times New Roman" w:cs="Times New Roman"/>
          <w:lang w:val="en-CA"/>
        </w:rPr>
        <w:t xml:space="preserve">) attached defended their nests less </w:t>
      </w:r>
      <w:r w:rsidR="383087FC" w:rsidRPr="6723BA6D">
        <w:rPr>
          <w:rFonts w:ascii="Times New Roman" w:hAnsi="Times New Roman" w:cs="Times New Roman"/>
          <w:lang w:val="en-CA"/>
        </w:rPr>
        <w:t xml:space="preserve">vigorously, but did not change their provisioning effects </w:t>
      </w:r>
      <w:r w:rsidR="00FD687A" w:rsidRPr="008B551C">
        <w:rPr>
          <w:rFonts w:ascii="Times New Roman" w:hAnsi="Times New Roman" w:cs="Times New Roman"/>
          <w:lang w:val="en-CA"/>
        </w:rPr>
        <w:fldChar w:fldCharType="begin"/>
      </w:r>
      <w:r w:rsidR="0022583A">
        <w:rPr>
          <w:rFonts w:ascii="Times New Roman" w:hAnsi="Times New Roman" w:cs="Times New Roman"/>
          <w:lang w:val="en-CA"/>
        </w:rPr>
        <w:instrText xml:space="preserve"> ADDIN ZOTERO_ITEM CSL_CITATION {"citationID":"3T33voyd","properties":{"formattedCitation":"(Barron et al. 2013)","plainCitation":"(Barron et al. 2013)","noteIndex":0},"citationItems":[{"id":1122,"uris":["http://zotero.org/users/16770306/items/M8S3RGWW"],"itemData":{"id":1122,"type":"article-journal","container-title":"The Condor","DOI":"10.1525/cond.2013.120149","ISSN":"00105422, 1938-5129","issue":"3","journalAbbreviation":"The Condor","language":"en","page":"669-676","source":"DOI.org (Crossref)","title":"A Test of Radio-Transmitter Effects on Parental Investment and Productivity in the Northern Cardinal","volume":"115","author":[{"family":"Barron","given":"Douglas G."},{"family":"Weatherhead","given":"Patrick J."},{"family":"Brawn","given":"Jeffrey D."}],"issued":{"date-parts":[["2013",8]]}}}],"schema":"https://github.com/citation-style-language/schema/raw/master/csl-citation.json"} </w:instrText>
      </w:r>
      <w:r w:rsidR="00FD687A" w:rsidRPr="008B551C">
        <w:rPr>
          <w:rFonts w:ascii="Times New Roman" w:hAnsi="Times New Roman" w:cs="Times New Roman"/>
          <w:lang w:val="en-CA"/>
        </w:rPr>
        <w:fldChar w:fldCharType="separate"/>
      </w:r>
      <w:r w:rsidR="0022583A">
        <w:rPr>
          <w:rFonts w:ascii="Times New Roman" w:hAnsi="Times New Roman" w:cs="Times New Roman"/>
          <w:noProof/>
          <w:lang w:val="en-CA"/>
        </w:rPr>
        <w:t>(Barron et al. 2013)</w:t>
      </w:r>
      <w:r w:rsidR="00FD687A" w:rsidRPr="008B551C">
        <w:rPr>
          <w:rFonts w:ascii="Times New Roman" w:hAnsi="Times New Roman" w:cs="Times New Roman"/>
          <w:lang w:val="en-CA"/>
        </w:rPr>
        <w:fldChar w:fldCharType="end"/>
      </w:r>
      <w:r w:rsidR="383087FC" w:rsidRPr="008B551C">
        <w:rPr>
          <w:rFonts w:ascii="Times New Roman" w:hAnsi="Times New Roman" w:cs="Times New Roman"/>
          <w:lang w:val="en-CA"/>
        </w:rPr>
        <w:t xml:space="preserve">. </w:t>
      </w:r>
      <w:r w:rsidR="383087FC" w:rsidRPr="6723BA6D">
        <w:rPr>
          <w:rFonts w:ascii="Times New Roman" w:hAnsi="Times New Roman" w:cs="Times New Roman"/>
          <w:i/>
          <w:iCs/>
          <w:lang w:val="en-CA"/>
        </w:rPr>
        <w:t>C. cardinalis</w:t>
      </w:r>
      <w:r w:rsidR="383087FC">
        <w:rPr>
          <w:rFonts w:ascii="Times New Roman" w:hAnsi="Times New Roman" w:cs="Times New Roman"/>
          <w:lang w:val="en-CA"/>
        </w:rPr>
        <w:t>’</w:t>
      </w:r>
      <w:r w:rsidR="383087FC" w:rsidRPr="008B551C">
        <w:rPr>
          <w:rFonts w:ascii="Times New Roman" w:hAnsi="Times New Roman" w:cs="Times New Roman"/>
          <w:lang w:val="en-CA"/>
        </w:rPr>
        <w:t xml:space="preserve"> nests with tagged parents also had lower daily survival rates and were less likely to fledge offspring </w:t>
      </w:r>
      <w:r w:rsidR="00FD687A" w:rsidRPr="008B551C">
        <w:rPr>
          <w:rFonts w:ascii="Times New Roman" w:hAnsi="Times New Roman" w:cs="Times New Roman"/>
          <w:lang w:val="en-CA"/>
        </w:rPr>
        <w:fldChar w:fldCharType="begin"/>
      </w:r>
      <w:r w:rsidR="0022583A">
        <w:rPr>
          <w:rFonts w:ascii="Times New Roman" w:hAnsi="Times New Roman" w:cs="Times New Roman"/>
          <w:lang w:val="en-CA"/>
        </w:rPr>
        <w:instrText xml:space="preserve"> ADDIN ZOTERO_ITEM CSL_CITATION {"citationID":"lWUQ8uHP","properties":{"formattedCitation":"(Barron et al. 2013)","plainCitation":"(Barron et al. 2013)","noteIndex":0},"citationItems":[{"id":1122,"uris":["http://zotero.org/users/16770306/items/M8S3RGWW"],"itemData":{"id":1122,"type":"article-journal","container-title":"The Condor","DOI":"10.1525/cond.2013.120149","ISSN":"00105422, 1938-5129","issue":"3","journalAbbreviation":"The Condor","language":"en","page":"669-676","source":"DOI.org (Crossref)","title":"A Test of Radio-Transmitter Effects on Parental Investment and Productivity in the Northern Cardinal","volume":"115","author":[{"family":"Barron","given":"Douglas G."},{"family":"Weatherhead","given":"Patrick J."},{"family":"Brawn","given":"Jeffrey D."}],"issued":{"date-parts":[["2013",8]]}}}],"schema":"https://github.com/citation-style-language/schema/raw/master/csl-citation.json"} </w:instrText>
      </w:r>
      <w:r w:rsidR="00FD687A" w:rsidRPr="008B551C">
        <w:rPr>
          <w:rFonts w:ascii="Times New Roman" w:hAnsi="Times New Roman" w:cs="Times New Roman"/>
          <w:lang w:val="en-CA"/>
        </w:rPr>
        <w:fldChar w:fldCharType="separate"/>
      </w:r>
      <w:r w:rsidR="0022583A">
        <w:rPr>
          <w:rFonts w:ascii="Times New Roman" w:hAnsi="Times New Roman" w:cs="Times New Roman"/>
          <w:noProof/>
          <w:lang w:val="en-CA"/>
        </w:rPr>
        <w:t>(Barron et al. 2013)</w:t>
      </w:r>
      <w:r w:rsidR="00FD687A" w:rsidRPr="008B551C">
        <w:rPr>
          <w:rFonts w:ascii="Times New Roman" w:hAnsi="Times New Roman" w:cs="Times New Roman"/>
          <w:lang w:val="en-CA"/>
        </w:rPr>
        <w:fldChar w:fldCharType="end"/>
      </w:r>
      <w:r w:rsidR="383087FC" w:rsidRPr="008B551C">
        <w:rPr>
          <w:rFonts w:ascii="Times New Roman" w:hAnsi="Times New Roman" w:cs="Times New Roman"/>
          <w:lang w:val="en-CA"/>
        </w:rPr>
        <w:t xml:space="preserve">. However, these tag effects were </w:t>
      </w:r>
      <w:r w:rsidR="383087FC" w:rsidRPr="6723BA6D">
        <w:rPr>
          <w:rFonts w:ascii="Times New Roman" w:hAnsi="Times New Roman" w:cs="Times New Roman"/>
          <w:lang w:val="en-CA"/>
        </w:rPr>
        <w:t xml:space="preserve">relatively modest and observed across diverse habitats, making it improbable that they would only manifest in our dense urban site while remaining undetected in peri-urban and suburban locations. </w:t>
      </w:r>
      <w:r w:rsidR="77C8E758" w:rsidRPr="505390F2">
        <w:rPr>
          <w:rFonts w:ascii="Times New Roman" w:hAnsi="Times New Roman" w:cs="Times New Roman"/>
          <w:color w:val="000000" w:themeColor="text1"/>
          <w:lang w:val="en-US"/>
        </w:rPr>
        <w:t>Birds were banded under Animal Use Protocol 2007-5447 from McGill University and federal banding permits 10973, 10973B, 10973D issued by the Canadian Wildlife Service, and radio-tagged under Animal Use Protocol 22BF01 and 23BF01 from Environment and Climate Change Canada.</w:t>
      </w:r>
    </w:p>
    <w:p w14:paraId="11B10BB7" w14:textId="4FBBB127" w:rsidR="005C5216" w:rsidRPr="004C757A" w:rsidRDefault="00ED7645" w:rsidP="005C5216">
      <w:pPr>
        <w:pStyle w:val="Heading3"/>
        <w:spacing w:line="480" w:lineRule="auto"/>
        <w:rPr>
          <w:rFonts w:ascii="Times New Roman" w:hAnsi="Times New Roman" w:cs="Times New Roman"/>
          <w:color w:val="000000" w:themeColor="text1"/>
          <w:sz w:val="24"/>
          <w:szCs w:val="24"/>
          <w:u w:val="single"/>
          <w:lang w:val="en-CA"/>
        </w:rPr>
      </w:pPr>
      <w:bookmarkStart w:id="19" w:name="_Toc205543119"/>
      <w:bookmarkStart w:id="20" w:name="_Toc215146485"/>
      <w:r>
        <w:rPr>
          <w:rFonts w:ascii="Times New Roman" w:hAnsi="Times New Roman" w:cs="Times New Roman"/>
          <w:i/>
          <w:iCs/>
          <w:color w:val="000000" w:themeColor="text1"/>
          <w:sz w:val="24"/>
          <w:szCs w:val="24"/>
          <w:u w:val="single"/>
          <w:lang w:val="en-CA"/>
        </w:rPr>
        <w:t>C. cardinalis</w:t>
      </w:r>
      <w:r w:rsidR="005C5216" w:rsidRPr="004C757A">
        <w:rPr>
          <w:rFonts w:ascii="Times New Roman" w:hAnsi="Times New Roman" w:cs="Times New Roman"/>
          <w:color w:val="000000" w:themeColor="text1"/>
          <w:sz w:val="24"/>
          <w:szCs w:val="24"/>
          <w:u w:val="single"/>
          <w:lang w:val="en-CA"/>
        </w:rPr>
        <w:t xml:space="preserve"> abundance and seasonal distribution</w:t>
      </w:r>
      <w:bookmarkEnd w:id="19"/>
      <w:bookmarkEnd w:id="20"/>
    </w:p>
    <w:p w14:paraId="57777510" w14:textId="496273BB" w:rsidR="005C5216" w:rsidRPr="00ED7645" w:rsidRDefault="005C5216" w:rsidP="00DB759A">
      <w:pPr>
        <w:autoSpaceDE w:val="0"/>
        <w:autoSpaceDN w:val="0"/>
        <w:adjustRightInd w:val="0"/>
        <w:spacing w:line="480" w:lineRule="auto"/>
        <w:rPr>
          <w:rFonts w:ascii="Times New Roman" w:hAnsi="Times New Roman" w:cs="Times New Roman"/>
          <w:color w:val="000000"/>
          <w:lang w:val="en-CA"/>
        </w:rPr>
      </w:pPr>
      <w:r w:rsidRPr="6723BA6D">
        <w:rPr>
          <w:rFonts w:ascii="Times New Roman" w:hAnsi="Times New Roman" w:cs="Times New Roman"/>
          <w:color w:val="000000" w:themeColor="text1"/>
          <w:lang w:val="en-CA"/>
        </w:rPr>
        <w:t xml:space="preserve">To investigate </w:t>
      </w:r>
      <w:r w:rsidR="00E12AF2" w:rsidRPr="6723BA6D">
        <w:rPr>
          <w:rFonts w:ascii="Times New Roman" w:hAnsi="Times New Roman" w:cs="Times New Roman"/>
          <w:i/>
          <w:iCs/>
          <w:color w:val="000000" w:themeColor="text1"/>
          <w:lang w:val="en-CA"/>
        </w:rPr>
        <w:t>C. cardinalis</w:t>
      </w:r>
      <w:r w:rsidR="00E12AF2" w:rsidRPr="6723BA6D">
        <w:rPr>
          <w:rFonts w:ascii="Times New Roman" w:hAnsi="Times New Roman" w:cs="Times New Roman"/>
          <w:color w:val="000000" w:themeColor="text1"/>
          <w:lang w:val="en-CA"/>
        </w:rPr>
        <w:t>’</w:t>
      </w:r>
      <w:r w:rsidRPr="6723BA6D">
        <w:rPr>
          <w:rFonts w:ascii="Times New Roman" w:hAnsi="Times New Roman" w:cs="Times New Roman"/>
          <w:color w:val="000000" w:themeColor="text1"/>
          <w:lang w:val="en-CA"/>
        </w:rPr>
        <w:t xml:space="preserve"> historical abundance in Quebec, Canada, we used data from the Audubon Christmas Bird Count, more specifically we extracted the number of </w:t>
      </w:r>
      <w:r w:rsidR="00E12AF2" w:rsidRPr="6723BA6D">
        <w:rPr>
          <w:rFonts w:ascii="Times New Roman" w:hAnsi="Times New Roman" w:cs="Times New Roman"/>
          <w:i/>
          <w:iCs/>
          <w:color w:val="000000" w:themeColor="text1"/>
          <w:lang w:val="en-CA"/>
        </w:rPr>
        <w:t>C. cardinalis</w:t>
      </w:r>
      <w:r w:rsidRPr="6723BA6D">
        <w:rPr>
          <w:rFonts w:ascii="Times New Roman" w:hAnsi="Times New Roman" w:cs="Times New Roman"/>
          <w:color w:val="000000" w:themeColor="text1"/>
          <w:lang w:val="en-CA"/>
        </w:rPr>
        <w:t xml:space="preserve"> recorded per party hours in the states of Maine, New York, New Hampshire and Vermont (United States), along with the data from Quebec (Canada) </w:t>
      </w:r>
      <w:r w:rsidRPr="6723BA6D">
        <w:rPr>
          <w:rFonts w:ascii="Times New Roman" w:hAnsi="Times New Roman" w:cs="Times New Roman"/>
          <w:color w:val="000000" w:themeColor="text1"/>
          <w:lang w:val="en-CA"/>
        </w:rPr>
        <w:fldChar w:fldCharType="begin"/>
      </w:r>
      <w:r w:rsidR="0022583A">
        <w:rPr>
          <w:rFonts w:ascii="Times New Roman" w:hAnsi="Times New Roman" w:cs="Times New Roman"/>
          <w:color w:val="000000" w:themeColor="text1"/>
          <w:lang w:val="en-CA"/>
        </w:rPr>
        <w:instrText xml:space="preserve"> ADDIN ZOTERO_ITEM CSL_CITATION {"citationID":"Hc9NMNYZ","properties":{"formattedCitation":"(National Audubon Society 2015)","plainCitation":"(National Audubon Society 2015)","noteIndex":0},"citationItems":[{"id":1253,"uris":["http://zotero.org/users/16770306/items/PQW9GB5B"],"itemData":{"id":1253,"type":"dataset","title":"The Christmas Bird Count Historical Results","URL":"https://www.audubon.org/community-science/christmas-bird-count","author":[{"family":"National Audubon Society","given":""}],"accessed":{"date-parts":[["2025",4,16]]},"issued":{"date-parts":[["2015"]]}}}],"schema":"https://github.com/citation-style-language/schema/raw/master/csl-citation.json"} </w:instrText>
      </w:r>
      <w:r w:rsidRPr="6723BA6D">
        <w:rPr>
          <w:rFonts w:ascii="Times New Roman" w:hAnsi="Times New Roman" w:cs="Times New Roman"/>
          <w:color w:val="000000" w:themeColor="text1"/>
          <w:lang w:val="en-CA"/>
        </w:rPr>
        <w:fldChar w:fldCharType="separate"/>
      </w:r>
      <w:r w:rsidR="0022583A">
        <w:rPr>
          <w:rFonts w:ascii="Times New Roman" w:hAnsi="Times New Roman" w:cs="Times New Roman"/>
          <w:noProof/>
          <w:color w:val="000000" w:themeColor="text1"/>
          <w:lang w:val="en-CA"/>
        </w:rPr>
        <w:t>(National Audubon Society 2015)</w:t>
      </w:r>
      <w:r w:rsidRPr="6723BA6D">
        <w:rPr>
          <w:rFonts w:ascii="Times New Roman" w:hAnsi="Times New Roman" w:cs="Times New Roman"/>
          <w:color w:val="000000" w:themeColor="text1"/>
          <w:lang w:val="en-CA"/>
        </w:rPr>
        <w:fldChar w:fldCharType="end"/>
      </w:r>
      <w:r w:rsidRPr="6723BA6D">
        <w:rPr>
          <w:rFonts w:ascii="Times New Roman" w:hAnsi="Times New Roman" w:cs="Times New Roman"/>
          <w:color w:val="000000" w:themeColor="text1"/>
          <w:lang w:val="en-CA"/>
        </w:rPr>
        <w:t>.</w:t>
      </w:r>
    </w:p>
    <w:p w14:paraId="5D8ACFC3" w14:textId="77777777" w:rsidR="007D6FF3" w:rsidRPr="004C757A" w:rsidRDefault="007D6FF3" w:rsidP="005C5216">
      <w:pPr>
        <w:pStyle w:val="Heading3"/>
        <w:spacing w:line="480" w:lineRule="auto"/>
        <w:rPr>
          <w:rFonts w:ascii="Times New Roman" w:hAnsi="Times New Roman" w:cs="Times New Roman"/>
          <w:color w:val="000000" w:themeColor="text1"/>
          <w:sz w:val="24"/>
          <w:szCs w:val="24"/>
          <w:u w:val="single"/>
          <w:lang w:val="en-CA"/>
        </w:rPr>
      </w:pPr>
      <w:bookmarkStart w:id="21" w:name="_Toc205543120"/>
      <w:bookmarkStart w:id="22" w:name="_Toc205883877"/>
      <w:r w:rsidRPr="004C757A">
        <w:rPr>
          <w:rFonts w:ascii="Times New Roman" w:hAnsi="Times New Roman" w:cs="Times New Roman"/>
          <w:color w:val="000000" w:themeColor="text1"/>
          <w:sz w:val="24"/>
          <w:szCs w:val="24"/>
          <w:u w:val="single"/>
          <w:lang w:val="en-CA"/>
        </w:rPr>
        <w:t>Non-breeding season tracking and home range estimations</w:t>
      </w:r>
      <w:bookmarkEnd w:id="21"/>
      <w:bookmarkEnd w:id="22"/>
    </w:p>
    <w:p w14:paraId="31516201" w14:textId="41CE4E06" w:rsidR="007D6FF3" w:rsidRPr="004C757A" w:rsidRDefault="6E38EB8F">
      <w:pPr>
        <w:spacing w:line="480" w:lineRule="auto"/>
        <w:rPr>
          <w:rFonts w:ascii="Times New Roman" w:hAnsi="Times New Roman" w:cs="Times New Roman"/>
          <w:color w:val="000000" w:themeColor="text1"/>
          <w:lang w:val="en-CA"/>
        </w:rPr>
      </w:pPr>
      <w:r w:rsidRPr="6723BA6D">
        <w:rPr>
          <w:rFonts w:ascii="Times New Roman" w:hAnsi="Times New Roman" w:cs="Times New Roman"/>
          <w:color w:val="000000" w:themeColor="text1"/>
          <w:lang w:val="en-CA"/>
        </w:rPr>
        <w:t xml:space="preserve">The birds were monitored using an array of </w:t>
      </w:r>
      <w:r w:rsidR="4D177347" w:rsidRPr="6723BA6D">
        <w:rPr>
          <w:rFonts w:ascii="Times New Roman" w:hAnsi="Times New Roman" w:cs="Times New Roman"/>
          <w:color w:val="000000" w:themeColor="text1"/>
          <w:lang w:val="en-CA"/>
        </w:rPr>
        <w:t>automated M</w:t>
      </w:r>
      <w:r w:rsidRPr="6723BA6D">
        <w:rPr>
          <w:rFonts w:ascii="Times New Roman" w:hAnsi="Times New Roman" w:cs="Times New Roman"/>
          <w:color w:val="000000" w:themeColor="text1"/>
          <w:lang w:val="en-CA"/>
        </w:rPr>
        <w:t>otus towers and handheld</w:t>
      </w:r>
      <w:r w:rsidR="1BBD99CF" w:rsidRPr="6723BA6D">
        <w:rPr>
          <w:rFonts w:ascii="Times New Roman" w:hAnsi="Times New Roman" w:cs="Times New Roman"/>
          <w:color w:val="000000" w:themeColor="text1"/>
          <w:lang w:val="en-CA"/>
        </w:rPr>
        <w:t xml:space="preserve"> </w:t>
      </w:r>
      <w:r w:rsidR="11E3C8B9" w:rsidRPr="6723BA6D">
        <w:rPr>
          <w:rFonts w:ascii="Times New Roman" w:hAnsi="Times New Roman" w:cs="Times New Roman"/>
          <w:color w:val="000000" w:themeColor="text1"/>
          <w:lang w:val="en-CA"/>
        </w:rPr>
        <w:t xml:space="preserve">telemetry </w:t>
      </w:r>
      <w:r w:rsidR="1BBD99CF" w:rsidRPr="6723BA6D">
        <w:rPr>
          <w:rFonts w:ascii="Times New Roman" w:hAnsi="Times New Roman" w:cs="Times New Roman"/>
          <w:color w:val="000000" w:themeColor="text1"/>
          <w:lang w:val="en-CA"/>
        </w:rPr>
        <w:t>receivers.</w:t>
      </w:r>
      <w:r w:rsidR="63FF15C4" w:rsidRPr="6723BA6D">
        <w:rPr>
          <w:rFonts w:ascii="Times New Roman" w:hAnsi="Times New Roman" w:cs="Times New Roman"/>
          <w:color w:val="000000" w:themeColor="text1"/>
          <w:lang w:val="en-CA"/>
        </w:rPr>
        <w:t xml:space="preserve"> We conducted manual radio tracking of each individual </w:t>
      </w:r>
      <w:r w:rsidR="12C6C711" w:rsidRPr="6723BA6D">
        <w:rPr>
          <w:rFonts w:ascii="Times New Roman" w:hAnsi="Times New Roman" w:cs="Times New Roman"/>
          <w:color w:val="000000" w:themeColor="text1"/>
          <w:lang w:val="en-CA"/>
        </w:rPr>
        <w:t>two to three times</w:t>
      </w:r>
      <w:r w:rsidR="74859ED9" w:rsidRPr="6723BA6D">
        <w:rPr>
          <w:rFonts w:ascii="Times New Roman" w:hAnsi="Times New Roman" w:cs="Times New Roman"/>
          <w:color w:val="000000" w:themeColor="text1"/>
          <w:lang w:val="en-CA"/>
        </w:rPr>
        <w:t xml:space="preserve"> per week</w:t>
      </w:r>
      <w:r w:rsidR="141FDD48" w:rsidRPr="6723BA6D">
        <w:rPr>
          <w:rFonts w:ascii="Times New Roman" w:hAnsi="Times New Roman" w:cs="Times New Roman"/>
          <w:color w:val="000000" w:themeColor="text1"/>
          <w:lang w:val="en-CA"/>
        </w:rPr>
        <w:t xml:space="preserve"> </w:t>
      </w:r>
      <w:r w:rsidR="63FF15C4" w:rsidRPr="6723BA6D">
        <w:rPr>
          <w:rFonts w:ascii="Times New Roman" w:hAnsi="Times New Roman" w:cs="Times New Roman"/>
          <w:color w:val="000000" w:themeColor="text1"/>
          <w:lang w:val="en-CA"/>
        </w:rPr>
        <w:t xml:space="preserve">between the months of October and </w:t>
      </w:r>
      <w:r w:rsidR="049C5747" w:rsidRPr="6723BA6D">
        <w:rPr>
          <w:rFonts w:ascii="Times New Roman" w:hAnsi="Times New Roman" w:cs="Times New Roman"/>
          <w:color w:val="000000" w:themeColor="text1"/>
          <w:lang w:val="en-CA"/>
        </w:rPr>
        <w:t>May</w:t>
      </w:r>
      <w:r w:rsidR="5DE14D1D" w:rsidRPr="6723BA6D">
        <w:rPr>
          <w:rFonts w:ascii="Times New Roman" w:hAnsi="Times New Roman" w:cs="Times New Roman"/>
          <w:color w:val="000000" w:themeColor="text1"/>
          <w:lang w:val="en-CA"/>
        </w:rPr>
        <w:t xml:space="preserve"> each year</w:t>
      </w:r>
      <w:r w:rsidR="049C5747" w:rsidRPr="6723BA6D">
        <w:rPr>
          <w:rFonts w:ascii="Times New Roman" w:hAnsi="Times New Roman" w:cs="Times New Roman"/>
          <w:color w:val="000000" w:themeColor="text1"/>
          <w:lang w:val="en-CA"/>
        </w:rPr>
        <w:t>.</w:t>
      </w:r>
      <w:r w:rsidR="36E55B9B" w:rsidRPr="6723BA6D">
        <w:rPr>
          <w:rFonts w:ascii="Times New Roman" w:hAnsi="Times New Roman" w:cs="Times New Roman"/>
          <w:color w:val="000000" w:themeColor="text1"/>
          <w:lang w:val="en-CA"/>
        </w:rPr>
        <w:t xml:space="preserve"> The area</w:t>
      </w:r>
      <w:r w:rsidR="057D5BF5" w:rsidRPr="6723BA6D">
        <w:rPr>
          <w:rFonts w:ascii="Times New Roman" w:hAnsi="Times New Roman" w:cs="Times New Roman"/>
          <w:color w:val="000000" w:themeColor="text1"/>
          <w:lang w:val="en-CA"/>
        </w:rPr>
        <w:t>s monitored were approximately</w:t>
      </w:r>
      <w:r w:rsidR="36E55B9B" w:rsidRPr="6723BA6D">
        <w:rPr>
          <w:rFonts w:ascii="Times New Roman" w:hAnsi="Times New Roman" w:cs="Times New Roman"/>
          <w:color w:val="000000" w:themeColor="text1"/>
          <w:lang w:val="en-CA"/>
        </w:rPr>
        <w:t xml:space="preserve"> </w:t>
      </w:r>
      <w:r w:rsidR="6B147CCD" w:rsidRPr="6723BA6D">
        <w:rPr>
          <w:rFonts w:ascii="Times New Roman" w:hAnsi="Times New Roman" w:cs="Times New Roman"/>
          <w:color w:val="000000" w:themeColor="text1"/>
          <w:lang w:val="en-CA"/>
        </w:rPr>
        <w:t>5</w:t>
      </w:r>
      <w:r w:rsidR="7FB02BF0" w:rsidRPr="6723BA6D">
        <w:rPr>
          <w:rFonts w:ascii="Times New Roman" w:hAnsi="Times New Roman" w:cs="Times New Roman"/>
          <w:color w:val="000000" w:themeColor="text1"/>
          <w:lang w:val="en-CA"/>
        </w:rPr>
        <w:t xml:space="preserve"> km</w:t>
      </w:r>
      <w:r w:rsidR="7FB02BF0" w:rsidRPr="6723BA6D">
        <w:rPr>
          <w:rFonts w:ascii="Times New Roman" w:hAnsi="Times New Roman" w:cs="Times New Roman"/>
          <w:color w:val="000000" w:themeColor="text1"/>
          <w:vertAlign w:val="superscript"/>
          <w:lang w:val="en-CA"/>
        </w:rPr>
        <w:t>2</w:t>
      </w:r>
      <w:r w:rsidR="0F87DD52" w:rsidRPr="6723BA6D">
        <w:rPr>
          <w:rFonts w:ascii="Times New Roman" w:hAnsi="Times New Roman" w:cs="Times New Roman"/>
          <w:color w:val="000000" w:themeColor="text1"/>
          <w:lang w:val="en-CA"/>
        </w:rPr>
        <w:t xml:space="preserve"> (500 ha)</w:t>
      </w:r>
      <w:r w:rsidR="0B6B3B2D" w:rsidRPr="6723BA6D">
        <w:rPr>
          <w:rFonts w:ascii="Times New Roman" w:hAnsi="Times New Roman" w:cs="Times New Roman"/>
          <w:color w:val="000000" w:themeColor="text1"/>
          <w:lang w:val="en-CA"/>
        </w:rPr>
        <w:t xml:space="preserve"> at the peri-urban site</w:t>
      </w:r>
      <w:r w:rsidR="0F87DD52" w:rsidRPr="6723BA6D">
        <w:rPr>
          <w:rFonts w:ascii="Times New Roman" w:hAnsi="Times New Roman" w:cs="Times New Roman"/>
          <w:color w:val="000000" w:themeColor="text1"/>
          <w:lang w:val="en-CA"/>
        </w:rPr>
        <w:t>,</w:t>
      </w:r>
      <w:r w:rsidR="7FB02BF0" w:rsidRPr="6723BA6D">
        <w:rPr>
          <w:rFonts w:ascii="Times New Roman" w:hAnsi="Times New Roman" w:cs="Times New Roman"/>
          <w:color w:val="000000" w:themeColor="text1"/>
          <w:lang w:val="en-CA"/>
        </w:rPr>
        <w:t xml:space="preserve"> </w:t>
      </w:r>
      <w:r w:rsidR="50573963" w:rsidRPr="6723BA6D">
        <w:rPr>
          <w:rFonts w:ascii="Times New Roman" w:hAnsi="Times New Roman" w:cs="Times New Roman"/>
          <w:color w:val="000000" w:themeColor="text1"/>
          <w:lang w:val="en-CA"/>
        </w:rPr>
        <w:t>6</w:t>
      </w:r>
      <w:r w:rsidR="1E810F9D" w:rsidRPr="6723BA6D">
        <w:rPr>
          <w:rFonts w:ascii="Times New Roman" w:hAnsi="Times New Roman" w:cs="Times New Roman"/>
          <w:color w:val="000000" w:themeColor="text1"/>
          <w:lang w:val="en-CA"/>
        </w:rPr>
        <w:t xml:space="preserve"> km</w:t>
      </w:r>
      <w:r w:rsidR="1E810F9D" w:rsidRPr="6723BA6D">
        <w:rPr>
          <w:rFonts w:ascii="Times New Roman" w:hAnsi="Times New Roman" w:cs="Times New Roman"/>
          <w:color w:val="000000" w:themeColor="text1"/>
          <w:vertAlign w:val="superscript"/>
          <w:lang w:val="en-CA"/>
        </w:rPr>
        <w:t>2</w:t>
      </w:r>
      <w:r w:rsidR="1E810F9D" w:rsidRPr="6723BA6D">
        <w:rPr>
          <w:rFonts w:ascii="Times New Roman" w:hAnsi="Times New Roman" w:cs="Times New Roman"/>
          <w:color w:val="000000" w:themeColor="text1"/>
          <w:lang w:val="en-CA"/>
        </w:rPr>
        <w:t xml:space="preserve"> </w:t>
      </w:r>
      <w:r w:rsidR="0F87DD52" w:rsidRPr="6723BA6D">
        <w:rPr>
          <w:rFonts w:ascii="Times New Roman" w:hAnsi="Times New Roman" w:cs="Times New Roman"/>
          <w:color w:val="000000" w:themeColor="text1"/>
          <w:lang w:val="en-CA"/>
        </w:rPr>
        <w:t>(</w:t>
      </w:r>
      <w:r w:rsidR="50573963" w:rsidRPr="6723BA6D">
        <w:rPr>
          <w:rFonts w:ascii="Times New Roman" w:hAnsi="Times New Roman" w:cs="Times New Roman"/>
          <w:color w:val="000000" w:themeColor="text1"/>
          <w:lang w:val="en-CA"/>
        </w:rPr>
        <w:t>6</w:t>
      </w:r>
      <w:r w:rsidR="0F87DD52" w:rsidRPr="6723BA6D">
        <w:rPr>
          <w:rFonts w:ascii="Times New Roman" w:hAnsi="Times New Roman" w:cs="Times New Roman"/>
          <w:color w:val="000000" w:themeColor="text1"/>
          <w:lang w:val="en-CA"/>
        </w:rPr>
        <w:t xml:space="preserve">00 ha) </w:t>
      </w:r>
      <w:r w:rsidR="1E810F9D" w:rsidRPr="6723BA6D">
        <w:rPr>
          <w:rFonts w:ascii="Times New Roman" w:hAnsi="Times New Roman" w:cs="Times New Roman"/>
          <w:color w:val="000000" w:themeColor="text1"/>
          <w:lang w:val="en-CA"/>
        </w:rPr>
        <w:t xml:space="preserve">for the suburban </w:t>
      </w:r>
      <w:r w:rsidR="69D599FF" w:rsidRPr="6723BA6D">
        <w:rPr>
          <w:rFonts w:ascii="Times New Roman" w:hAnsi="Times New Roman" w:cs="Times New Roman"/>
          <w:color w:val="000000" w:themeColor="text1"/>
          <w:lang w:val="en-CA"/>
        </w:rPr>
        <w:t>site</w:t>
      </w:r>
      <w:r w:rsidR="1E810F9D" w:rsidRPr="6723BA6D">
        <w:rPr>
          <w:rFonts w:ascii="Times New Roman" w:hAnsi="Times New Roman" w:cs="Times New Roman"/>
          <w:color w:val="000000" w:themeColor="text1"/>
          <w:lang w:val="en-CA"/>
        </w:rPr>
        <w:t xml:space="preserve"> and 1</w:t>
      </w:r>
      <w:r w:rsidR="50573963" w:rsidRPr="6723BA6D">
        <w:rPr>
          <w:rFonts w:ascii="Times New Roman" w:hAnsi="Times New Roman" w:cs="Times New Roman"/>
          <w:color w:val="000000" w:themeColor="text1"/>
          <w:lang w:val="en-CA"/>
        </w:rPr>
        <w:t>8</w:t>
      </w:r>
      <w:r w:rsidR="1E810F9D" w:rsidRPr="6723BA6D">
        <w:rPr>
          <w:rFonts w:ascii="Times New Roman" w:hAnsi="Times New Roman" w:cs="Times New Roman"/>
          <w:color w:val="000000" w:themeColor="text1"/>
          <w:lang w:val="en-CA"/>
        </w:rPr>
        <w:t xml:space="preserve"> km</w:t>
      </w:r>
      <w:r w:rsidR="1E810F9D" w:rsidRPr="6723BA6D">
        <w:rPr>
          <w:rFonts w:ascii="Times New Roman" w:hAnsi="Times New Roman" w:cs="Times New Roman"/>
          <w:color w:val="000000" w:themeColor="text1"/>
          <w:vertAlign w:val="superscript"/>
          <w:lang w:val="en-CA"/>
        </w:rPr>
        <w:t>2</w:t>
      </w:r>
      <w:r w:rsidR="1E810F9D" w:rsidRPr="6723BA6D">
        <w:rPr>
          <w:rFonts w:ascii="Times New Roman" w:hAnsi="Times New Roman" w:cs="Times New Roman"/>
          <w:color w:val="000000" w:themeColor="text1"/>
          <w:lang w:val="en-CA"/>
        </w:rPr>
        <w:t xml:space="preserve"> </w:t>
      </w:r>
      <w:r w:rsidR="0F87DD52" w:rsidRPr="6723BA6D">
        <w:rPr>
          <w:rFonts w:ascii="Times New Roman" w:hAnsi="Times New Roman" w:cs="Times New Roman"/>
          <w:color w:val="000000" w:themeColor="text1"/>
          <w:lang w:val="en-CA"/>
        </w:rPr>
        <w:t>(1</w:t>
      </w:r>
      <w:r w:rsidR="50573963" w:rsidRPr="6723BA6D">
        <w:rPr>
          <w:rFonts w:ascii="Times New Roman" w:hAnsi="Times New Roman" w:cs="Times New Roman"/>
          <w:color w:val="000000" w:themeColor="text1"/>
          <w:lang w:val="en-CA"/>
        </w:rPr>
        <w:t>8</w:t>
      </w:r>
      <w:r w:rsidR="0F87DD52" w:rsidRPr="6723BA6D">
        <w:rPr>
          <w:rFonts w:ascii="Times New Roman" w:hAnsi="Times New Roman" w:cs="Times New Roman"/>
          <w:color w:val="000000" w:themeColor="text1"/>
          <w:lang w:val="en-CA"/>
        </w:rPr>
        <w:t xml:space="preserve">00 ha) </w:t>
      </w:r>
      <w:r w:rsidR="1E810F9D" w:rsidRPr="6723BA6D">
        <w:rPr>
          <w:rFonts w:ascii="Times New Roman" w:hAnsi="Times New Roman" w:cs="Times New Roman"/>
          <w:color w:val="000000" w:themeColor="text1"/>
          <w:lang w:val="en-CA"/>
        </w:rPr>
        <w:t xml:space="preserve">for the urban </w:t>
      </w:r>
      <w:r w:rsidR="69D599FF" w:rsidRPr="6723BA6D">
        <w:rPr>
          <w:rFonts w:ascii="Times New Roman" w:hAnsi="Times New Roman" w:cs="Times New Roman"/>
          <w:color w:val="000000" w:themeColor="text1"/>
          <w:lang w:val="en-CA"/>
        </w:rPr>
        <w:t>site</w:t>
      </w:r>
      <w:r w:rsidR="1E810F9D" w:rsidRPr="6723BA6D">
        <w:rPr>
          <w:rFonts w:ascii="Times New Roman" w:hAnsi="Times New Roman" w:cs="Times New Roman"/>
          <w:color w:val="000000" w:themeColor="text1"/>
          <w:lang w:val="en-CA"/>
        </w:rPr>
        <w:t>.</w:t>
      </w:r>
      <w:r w:rsidR="00EA6C91">
        <w:rPr>
          <w:rFonts w:ascii="Times New Roman" w:hAnsi="Times New Roman" w:cs="Times New Roman"/>
          <w:color w:val="000000" w:themeColor="text1"/>
          <w:lang w:val="en-CA"/>
        </w:rPr>
        <w:t xml:space="preserve"> Tracking effort and spatial coverage differed among sites due to logistical constraints associated with weather conditions and the structure of the landscape. At the peri-</w:t>
      </w:r>
      <w:r w:rsidR="00EA6C91">
        <w:rPr>
          <w:rFonts w:ascii="Times New Roman" w:hAnsi="Times New Roman" w:cs="Times New Roman"/>
          <w:color w:val="000000" w:themeColor="text1"/>
          <w:lang w:val="en-CA"/>
        </w:rPr>
        <w:lastRenderedPageBreak/>
        <w:t xml:space="preserve">urban site, the absence of road networks and lower levels of signal interference allowed for the tracking team to move more freely and relocate the individuals more rapidly, resulting in a smaller monitored area. In contrast, tracking the birds in suburban and urban areas meant that the tracking team’s movements were constrained by road access, built infrastructure, private land and higher levels of radio interference. </w:t>
      </w:r>
      <w:commentRangeStart w:id="23"/>
      <w:r w:rsidR="63FF15C4" w:rsidRPr="6723BA6D">
        <w:rPr>
          <w:rFonts w:ascii="Times New Roman" w:hAnsi="Times New Roman" w:cs="Times New Roman"/>
          <w:color w:val="000000" w:themeColor="text1"/>
          <w:lang w:val="en-CA"/>
        </w:rPr>
        <w:t xml:space="preserve">The people tracking the </w:t>
      </w:r>
      <w:r w:rsidR="7158DC4B" w:rsidRPr="6723BA6D">
        <w:rPr>
          <w:rFonts w:ascii="Times New Roman" w:hAnsi="Times New Roman" w:cs="Times New Roman"/>
          <w:color w:val="000000" w:themeColor="text1"/>
          <w:lang w:val="en-CA"/>
        </w:rPr>
        <w:t>birds</w:t>
      </w:r>
      <w:r w:rsidR="63FF15C4" w:rsidRPr="6723BA6D">
        <w:rPr>
          <w:rFonts w:ascii="Times New Roman" w:hAnsi="Times New Roman" w:cs="Times New Roman"/>
          <w:color w:val="000000" w:themeColor="text1"/>
          <w:lang w:val="en-CA"/>
        </w:rPr>
        <w:t xml:space="preserve"> by hand (trackers) would </w:t>
      </w:r>
      <w:r w:rsidR="00EA6C91">
        <w:rPr>
          <w:rFonts w:ascii="Times New Roman" w:hAnsi="Times New Roman" w:cs="Times New Roman"/>
          <w:color w:val="000000" w:themeColor="text1"/>
          <w:lang w:val="en-CA"/>
        </w:rPr>
        <w:t>have</w:t>
      </w:r>
      <w:r w:rsidR="63FF15C4" w:rsidRPr="6723BA6D">
        <w:rPr>
          <w:rFonts w:ascii="Times New Roman" w:hAnsi="Times New Roman" w:cs="Times New Roman"/>
          <w:color w:val="000000" w:themeColor="text1"/>
          <w:lang w:val="en-CA"/>
        </w:rPr>
        <w:t xml:space="preserve"> the goal of recording at least one GPS location for </w:t>
      </w:r>
      <w:proofErr w:type="gramStart"/>
      <w:r w:rsidR="63FF15C4" w:rsidRPr="6723BA6D">
        <w:rPr>
          <w:rFonts w:ascii="Times New Roman" w:hAnsi="Times New Roman" w:cs="Times New Roman"/>
          <w:color w:val="000000" w:themeColor="text1"/>
          <w:lang w:val="en-CA"/>
        </w:rPr>
        <w:t>each individual</w:t>
      </w:r>
      <w:proofErr w:type="gramEnd"/>
      <w:r w:rsidR="63FF15C4" w:rsidRPr="6723BA6D">
        <w:rPr>
          <w:rFonts w:ascii="Times New Roman" w:hAnsi="Times New Roman" w:cs="Times New Roman"/>
          <w:color w:val="000000" w:themeColor="text1"/>
          <w:lang w:val="en-CA"/>
        </w:rPr>
        <w:t xml:space="preserve"> per week using a Garmin ETREX 22x GPS.</w:t>
      </w:r>
      <w:r w:rsidR="00395361" w:rsidRPr="6723BA6D">
        <w:rPr>
          <w:rFonts w:ascii="Times New Roman" w:hAnsi="Times New Roman" w:cs="Times New Roman"/>
          <w:color w:val="000000" w:themeColor="text1"/>
          <w:lang w:val="en-CA"/>
        </w:rPr>
        <w:t xml:space="preserve"> </w:t>
      </w:r>
      <w:commentRangeEnd w:id="23"/>
      <w:r w:rsidR="00EA6C91">
        <w:rPr>
          <w:rStyle w:val="CommentReference"/>
        </w:rPr>
        <w:commentReference w:id="23"/>
      </w:r>
      <w:r w:rsidR="00395361" w:rsidRPr="6723BA6D">
        <w:rPr>
          <w:rFonts w:ascii="Times New Roman" w:hAnsi="Times New Roman" w:cs="Times New Roman"/>
          <w:color w:val="000000" w:themeColor="text1"/>
          <w:lang w:val="en-CA"/>
        </w:rPr>
        <w:t>Details on the tracking method used and estimations of precision can be found in the Supplemental Information section.</w:t>
      </w:r>
    </w:p>
    <w:p w14:paraId="1A298500" w14:textId="3A51E35D" w:rsidR="007D6FF3" w:rsidRPr="004C757A" w:rsidRDefault="007D6FF3" w:rsidP="00F96183">
      <w:pPr>
        <w:spacing w:line="480" w:lineRule="auto"/>
        <w:rPr>
          <w:rFonts w:ascii="Times New Roman" w:hAnsi="Times New Roman" w:cs="Times New Roman"/>
          <w:color w:val="000000" w:themeColor="text1"/>
          <w:lang w:val="en-CA"/>
        </w:rPr>
      </w:pPr>
      <w:r w:rsidRPr="6723BA6D">
        <w:rPr>
          <w:rFonts w:ascii="Times New Roman" w:hAnsi="Times New Roman" w:cs="Times New Roman"/>
          <w:color w:val="000000" w:themeColor="text1"/>
          <w:lang w:val="en-CA"/>
        </w:rPr>
        <w:t>For all three study sites, we calculated the average home range size</w:t>
      </w:r>
      <w:r w:rsidR="006F7719" w:rsidRPr="6723BA6D">
        <w:rPr>
          <w:rFonts w:ascii="Times New Roman" w:hAnsi="Times New Roman" w:cs="Times New Roman"/>
          <w:color w:val="000000" w:themeColor="text1"/>
          <w:lang w:val="en-CA"/>
        </w:rPr>
        <w:t xml:space="preserve"> using</w:t>
      </w:r>
      <w:r w:rsidRPr="6723BA6D">
        <w:rPr>
          <w:rFonts w:ascii="Times New Roman" w:hAnsi="Times New Roman" w:cs="Times New Roman"/>
          <w:color w:val="000000" w:themeColor="text1"/>
          <w:lang w:val="en-CA"/>
        </w:rPr>
        <w:t xml:space="preserve"> the Kernel Density Estimation (KDE), a non-parametric way to estimate the probability density function of a random variable based on a finite data sample (in the present case, the </w:t>
      </w:r>
      <w:r w:rsidR="001E5032" w:rsidRPr="6723BA6D">
        <w:rPr>
          <w:rFonts w:ascii="Times New Roman" w:hAnsi="Times New Roman" w:cs="Times New Roman"/>
          <w:i/>
          <w:iCs/>
          <w:color w:val="000000" w:themeColor="text1"/>
          <w:lang w:val="en-CA"/>
        </w:rPr>
        <w:t>C. cardinalis</w:t>
      </w:r>
      <w:r w:rsidRPr="6723BA6D">
        <w:rPr>
          <w:rFonts w:ascii="Times New Roman" w:hAnsi="Times New Roman" w:cs="Times New Roman"/>
          <w:color w:val="000000" w:themeColor="text1"/>
          <w:lang w:val="en-CA"/>
        </w:rPr>
        <w:t xml:space="preserve"> GPS location recorded in the field)</w:t>
      </w:r>
      <w:r w:rsidR="006F7719" w:rsidRPr="6723BA6D">
        <w:rPr>
          <w:rFonts w:ascii="Times New Roman" w:hAnsi="Times New Roman" w:cs="Times New Roman"/>
          <w:color w:val="000000" w:themeColor="text1"/>
          <w:lang w:val="en-CA"/>
        </w:rPr>
        <w:t xml:space="preserve"> with the </w:t>
      </w:r>
      <w:proofErr w:type="spellStart"/>
      <w:r w:rsidR="006F7719" w:rsidRPr="6723BA6D">
        <w:rPr>
          <w:rFonts w:ascii="Times New Roman" w:hAnsi="Times New Roman" w:cs="Times New Roman"/>
          <w:color w:val="000000" w:themeColor="text1"/>
          <w:lang w:val="en-CA"/>
        </w:rPr>
        <w:t>adehabitatHR</w:t>
      </w:r>
      <w:proofErr w:type="spellEnd"/>
      <w:r w:rsidR="001378FC" w:rsidRPr="6723BA6D">
        <w:rPr>
          <w:rFonts w:ascii="Times New Roman" w:hAnsi="Times New Roman" w:cs="Times New Roman"/>
          <w:color w:val="000000" w:themeColor="text1"/>
          <w:lang w:val="en-CA"/>
        </w:rPr>
        <w:t>: Home Range Estimation R package version 0.4.22</w:t>
      </w:r>
      <w:r w:rsidRPr="6723BA6D">
        <w:rPr>
          <w:rFonts w:ascii="Times New Roman" w:hAnsi="Times New Roman" w:cs="Times New Roman"/>
          <w:color w:val="000000" w:themeColor="text1"/>
          <w:lang w:val="en-CA"/>
        </w:rPr>
        <w:t xml:space="preserve"> </w:t>
      </w:r>
      <w:r w:rsidRPr="6723BA6D">
        <w:rPr>
          <w:rFonts w:ascii="Times New Roman" w:hAnsi="Times New Roman" w:cs="Times New Roman"/>
          <w:color w:val="000000" w:themeColor="text1"/>
          <w:lang w:val="en-CA"/>
        </w:rPr>
        <w:fldChar w:fldCharType="begin"/>
      </w:r>
      <w:r w:rsidR="0022583A">
        <w:rPr>
          <w:rFonts w:ascii="Times New Roman" w:hAnsi="Times New Roman" w:cs="Times New Roman"/>
          <w:color w:val="000000" w:themeColor="text1"/>
          <w:lang w:val="en-CA"/>
        </w:rPr>
        <w:instrText xml:space="preserve"> ADDIN ZOTERO_ITEM CSL_CITATION {"citationID":"L6frm9Yy","properties":{"formattedCitation":"(Calenge 2024)","plainCitation":"(Calenge 2024)","noteIndex":0},"citationItems":[{"id":1261,"uris":["http://zotero.org/users/16770306/items/X2LJQ5IN"],"itemData":{"id":1261,"type":"software","note":"R package version 0.4.22","title":"adehabitatHR: Home Range Estimation","author":[{"family":"Calenge","given":"Clement"}],"issued":{"date-parts":[["2024"]]}}}],"schema":"https://github.com/citation-style-language/schema/raw/master/csl-citation.json"} </w:instrText>
      </w:r>
      <w:r w:rsidRPr="6723BA6D">
        <w:rPr>
          <w:rFonts w:ascii="Times New Roman" w:hAnsi="Times New Roman" w:cs="Times New Roman"/>
          <w:color w:val="000000" w:themeColor="text1"/>
          <w:lang w:val="en-CA"/>
        </w:rPr>
        <w:fldChar w:fldCharType="separate"/>
      </w:r>
      <w:r w:rsidR="0022583A">
        <w:rPr>
          <w:rFonts w:ascii="Times New Roman" w:hAnsi="Times New Roman" w:cs="Times New Roman"/>
          <w:noProof/>
          <w:color w:val="000000" w:themeColor="text1"/>
          <w:lang w:val="en-CA"/>
        </w:rPr>
        <w:t>(Calenge 2024)</w:t>
      </w:r>
      <w:r w:rsidRPr="6723BA6D">
        <w:rPr>
          <w:rFonts w:ascii="Times New Roman" w:hAnsi="Times New Roman" w:cs="Times New Roman"/>
          <w:color w:val="000000" w:themeColor="text1"/>
          <w:lang w:val="en-CA"/>
        </w:rPr>
        <w:fldChar w:fldCharType="end"/>
      </w:r>
      <w:r w:rsidRPr="6723BA6D">
        <w:rPr>
          <w:rFonts w:ascii="Times New Roman" w:hAnsi="Times New Roman" w:cs="Times New Roman"/>
          <w:color w:val="000000" w:themeColor="text1"/>
          <w:lang w:val="en-CA"/>
        </w:rPr>
        <w:t xml:space="preserve">. We selected the 50% and 95% contours to investigate respectively the core area used within the home range of the birds and the broader home range excluding the most extreme locations (outliers). </w:t>
      </w:r>
      <w:r w:rsidR="00A92874" w:rsidRPr="6723BA6D">
        <w:rPr>
          <w:rFonts w:ascii="Times New Roman" w:hAnsi="Times New Roman" w:cs="Times New Roman"/>
          <w:color w:val="000000" w:themeColor="text1"/>
          <w:lang w:val="en-CA"/>
        </w:rPr>
        <w:t xml:space="preserve">A minimum of 5 GPS locations were required to adequately run the function to calculate the KDEs meaning </w:t>
      </w:r>
      <w:r w:rsidR="00E835B0" w:rsidRPr="6723BA6D">
        <w:rPr>
          <w:rFonts w:ascii="Times New Roman" w:hAnsi="Times New Roman" w:cs="Times New Roman"/>
          <w:color w:val="000000" w:themeColor="text1"/>
          <w:lang w:val="en-CA"/>
        </w:rPr>
        <w:t>th</w:t>
      </w:r>
      <w:r w:rsidR="2FFFF535" w:rsidRPr="6723BA6D">
        <w:rPr>
          <w:rFonts w:ascii="Times New Roman" w:hAnsi="Times New Roman" w:cs="Times New Roman"/>
          <w:color w:val="000000" w:themeColor="text1"/>
          <w:lang w:val="en-CA"/>
        </w:rPr>
        <w:t>at</w:t>
      </w:r>
      <w:r w:rsidR="00E835B0" w:rsidRPr="6723BA6D">
        <w:rPr>
          <w:rFonts w:ascii="Times New Roman" w:hAnsi="Times New Roman" w:cs="Times New Roman"/>
          <w:color w:val="000000" w:themeColor="text1"/>
          <w:lang w:val="en-CA"/>
        </w:rPr>
        <w:t xml:space="preserve"> individuals with fewer points than this threshold were excluded. </w:t>
      </w:r>
      <w:r w:rsidRPr="6723BA6D">
        <w:rPr>
          <w:rFonts w:ascii="Times New Roman" w:hAnsi="Times New Roman" w:cs="Times New Roman"/>
          <w:color w:val="000000" w:themeColor="text1"/>
          <w:lang w:val="en-CA"/>
        </w:rPr>
        <w:t>Between 5 and 48 points per individual were used to estimate the KDEs, with the average number of points per bird being 17.</w:t>
      </w:r>
      <w:r w:rsidR="00E83BDB" w:rsidRPr="6723BA6D">
        <w:rPr>
          <w:rFonts w:ascii="Times New Roman" w:hAnsi="Times New Roman" w:cs="Times New Roman"/>
          <w:color w:val="000000" w:themeColor="text1"/>
          <w:lang w:val="en-CA"/>
        </w:rPr>
        <w:t xml:space="preserve"> </w:t>
      </w:r>
    </w:p>
    <w:p w14:paraId="45E01329" w14:textId="77777777" w:rsidR="007D6FF3" w:rsidRPr="004C757A" w:rsidRDefault="007D6FF3" w:rsidP="00F96183">
      <w:pPr>
        <w:spacing w:line="480" w:lineRule="auto"/>
        <w:rPr>
          <w:rFonts w:ascii="Times New Roman" w:eastAsiaTheme="minorEastAsia" w:hAnsi="Times New Roman" w:cs="Times New Roman"/>
          <w:color w:val="000000" w:themeColor="text1"/>
          <w:lang w:val="en-CA"/>
        </w:rPr>
      </w:pPr>
      <m:oMathPara>
        <m:oMath>
          <m:r>
            <w:rPr>
              <w:rFonts w:ascii="Cambria Math" w:hAnsi="Cambria Math" w:cs="Times New Roman"/>
              <w:color w:val="000000" w:themeColor="text1"/>
              <w:lang w:val="en-CA"/>
            </w:rPr>
            <m:t>K</m:t>
          </m:r>
          <m:d>
            <m:dPr>
              <m:ctrlPr>
                <w:rPr>
                  <w:rFonts w:ascii="Cambria Math" w:hAnsi="Cambria Math" w:cs="Times New Roman"/>
                  <w:i/>
                  <w:color w:val="000000" w:themeColor="text1"/>
                  <w:lang w:val="en-CA"/>
                </w:rPr>
              </m:ctrlPr>
            </m:dPr>
            <m:e>
              <m:r>
                <w:rPr>
                  <w:rFonts w:ascii="Cambria Math" w:hAnsi="Cambria Math" w:cs="Times New Roman"/>
                  <w:color w:val="000000" w:themeColor="text1"/>
                  <w:lang w:val="en-CA"/>
                </w:rPr>
                <m:t>u</m:t>
              </m:r>
            </m:e>
          </m:d>
          <m:r>
            <w:rPr>
              <w:rFonts w:ascii="Cambria Math" w:hAnsi="Cambria Math" w:cs="Times New Roman"/>
              <w:color w:val="000000" w:themeColor="text1"/>
              <w:lang w:val="en-CA"/>
            </w:rPr>
            <m:t xml:space="preserve">= </m:t>
          </m:r>
          <m:f>
            <m:fPr>
              <m:ctrlPr>
                <w:rPr>
                  <w:rFonts w:ascii="Cambria Math" w:hAnsi="Cambria Math" w:cs="Times New Roman"/>
                  <w:i/>
                  <w:color w:val="000000" w:themeColor="text1"/>
                  <w:lang w:val="en-CA"/>
                </w:rPr>
              </m:ctrlPr>
            </m:fPr>
            <m:num>
              <m:r>
                <w:rPr>
                  <w:rFonts w:ascii="Cambria Math" w:hAnsi="Cambria Math" w:cs="Times New Roman"/>
                  <w:color w:val="000000" w:themeColor="text1"/>
                  <w:lang w:val="en-CA"/>
                </w:rPr>
                <m:t>1</m:t>
              </m:r>
            </m:num>
            <m:den>
              <m:rad>
                <m:radPr>
                  <m:degHide m:val="1"/>
                  <m:ctrlPr>
                    <w:rPr>
                      <w:rFonts w:ascii="Cambria Math" w:hAnsi="Cambria Math" w:cs="Times New Roman"/>
                      <w:i/>
                      <w:color w:val="000000" w:themeColor="text1"/>
                      <w:lang w:val="en-CA"/>
                    </w:rPr>
                  </m:ctrlPr>
                </m:radPr>
                <m:deg/>
                <m:e>
                  <m:r>
                    <w:rPr>
                      <w:rFonts w:ascii="Cambria Math" w:hAnsi="Cambria Math" w:cs="Times New Roman"/>
                      <w:color w:val="000000" w:themeColor="text1"/>
                      <w:lang w:val="en-CA"/>
                    </w:rPr>
                    <m:t>2π</m:t>
                  </m:r>
                </m:e>
              </m:rad>
            </m:den>
          </m:f>
          <m:sSup>
            <m:sSupPr>
              <m:ctrlPr>
                <w:rPr>
                  <w:rFonts w:ascii="Cambria Math" w:hAnsi="Cambria Math" w:cs="Times New Roman"/>
                  <w:i/>
                  <w:color w:val="000000" w:themeColor="text1"/>
                  <w:lang w:val="en-CA"/>
                </w:rPr>
              </m:ctrlPr>
            </m:sSupPr>
            <m:e>
              <m:r>
                <w:rPr>
                  <w:rFonts w:ascii="Cambria Math" w:hAnsi="Cambria Math" w:cs="Times New Roman"/>
                  <w:color w:val="000000" w:themeColor="text1"/>
                  <w:lang w:val="en-CA"/>
                </w:rPr>
                <m:t>e</m:t>
              </m:r>
            </m:e>
            <m:sup>
              <m:r>
                <w:rPr>
                  <w:rFonts w:ascii="Cambria Math" w:hAnsi="Cambria Math" w:cs="Times New Roman"/>
                  <w:color w:val="000000" w:themeColor="text1"/>
                  <w:lang w:val="en-CA"/>
                </w:rPr>
                <m:t>-</m:t>
              </m:r>
              <m:f>
                <m:fPr>
                  <m:ctrlPr>
                    <w:rPr>
                      <w:rFonts w:ascii="Cambria Math" w:hAnsi="Cambria Math" w:cs="Times New Roman"/>
                      <w:i/>
                      <w:color w:val="000000" w:themeColor="text1"/>
                      <w:lang w:val="en-CA"/>
                    </w:rPr>
                  </m:ctrlPr>
                </m:fPr>
                <m:num>
                  <m:r>
                    <w:rPr>
                      <w:rFonts w:ascii="Cambria Math" w:hAnsi="Cambria Math" w:cs="Times New Roman"/>
                      <w:color w:val="000000" w:themeColor="text1"/>
                      <w:lang w:val="en-CA"/>
                    </w:rPr>
                    <m:t>1</m:t>
                  </m:r>
                </m:num>
                <m:den>
                  <m:r>
                    <w:rPr>
                      <w:rFonts w:ascii="Cambria Math" w:hAnsi="Cambria Math" w:cs="Times New Roman"/>
                      <w:color w:val="000000" w:themeColor="text1"/>
                      <w:lang w:val="en-CA"/>
                    </w:rPr>
                    <m:t>2</m:t>
                  </m:r>
                </m:den>
              </m:f>
              <m:sSup>
                <m:sSupPr>
                  <m:ctrlPr>
                    <w:rPr>
                      <w:rFonts w:ascii="Cambria Math" w:hAnsi="Cambria Math" w:cs="Times New Roman"/>
                      <w:i/>
                      <w:color w:val="000000" w:themeColor="text1"/>
                      <w:lang w:val="en-CA"/>
                    </w:rPr>
                  </m:ctrlPr>
                </m:sSupPr>
                <m:e>
                  <m:r>
                    <w:rPr>
                      <w:rFonts w:ascii="Cambria Math" w:hAnsi="Cambria Math" w:cs="Times New Roman"/>
                      <w:color w:val="000000" w:themeColor="text1"/>
                      <w:lang w:val="en-CA"/>
                    </w:rPr>
                    <m:t>u</m:t>
                  </m:r>
                </m:e>
                <m:sup>
                  <m:r>
                    <w:rPr>
                      <w:rFonts w:ascii="Cambria Math" w:hAnsi="Cambria Math" w:cs="Times New Roman"/>
                      <w:color w:val="000000" w:themeColor="text1"/>
                      <w:lang w:val="en-CA"/>
                    </w:rPr>
                    <m:t>2</m:t>
                  </m:r>
                </m:sup>
              </m:sSup>
            </m:sup>
          </m:sSup>
        </m:oMath>
      </m:oMathPara>
    </w:p>
    <w:p w14:paraId="404BF4A5" w14:textId="77777777" w:rsidR="007D6FF3" w:rsidRPr="004C757A" w:rsidRDefault="007D6FF3" w:rsidP="00F96183">
      <w:pPr>
        <w:spacing w:line="480" w:lineRule="auto"/>
        <w:rPr>
          <w:rFonts w:ascii="Times New Roman" w:eastAsiaTheme="minorEastAsia" w:hAnsi="Times New Roman" w:cs="Times New Roman"/>
          <w:color w:val="000000" w:themeColor="text1"/>
          <w:lang w:val="en-CA"/>
        </w:rPr>
      </w:pPr>
      <w:r w:rsidRPr="004C757A">
        <w:rPr>
          <w:rFonts w:ascii="Times New Roman" w:eastAsiaTheme="minorEastAsia" w:hAnsi="Times New Roman" w:cs="Times New Roman"/>
          <w:color w:val="000000" w:themeColor="text1"/>
          <w:lang w:val="en-CA"/>
        </w:rPr>
        <w:t>Where:</w:t>
      </w:r>
    </w:p>
    <w:p w14:paraId="3CF5353C" w14:textId="77777777" w:rsidR="007D6FF3" w:rsidRPr="004C757A" w:rsidRDefault="007D6FF3" w:rsidP="6723BA6D">
      <w:pPr>
        <w:spacing w:line="480" w:lineRule="auto"/>
        <w:rPr>
          <w:rFonts w:ascii="Times New Roman" w:eastAsiaTheme="minorEastAsia" w:hAnsi="Times New Roman" w:cs="Times New Roman"/>
          <w:color w:val="000000" w:themeColor="text1"/>
          <w:lang w:val="en-CA"/>
        </w:rPr>
      </w:pPr>
      <m:oMath>
        <m:r>
          <w:rPr>
            <w:rFonts w:ascii="Cambria Math" w:hAnsi="Cambria Math" w:cs="Times New Roman"/>
            <w:color w:val="000000" w:themeColor="text1"/>
            <w:lang w:val="en-CA"/>
          </w:rPr>
          <m:t>K(u)</m:t>
        </m:r>
      </m:oMath>
      <w:r w:rsidRPr="6723BA6D">
        <w:rPr>
          <w:rFonts w:ascii="Times New Roman" w:eastAsiaTheme="minorEastAsia" w:hAnsi="Times New Roman" w:cs="Times New Roman"/>
          <w:color w:val="000000" w:themeColor="text1"/>
          <w:lang w:val="en-CA"/>
        </w:rPr>
        <w:t xml:space="preserve"> is the kernel function evaluated at </w:t>
      </w:r>
      <w:r w:rsidRPr="6723BA6D">
        <w:rPr>
          <w:rFonts w:ascii="Times New Roman" w:eastAsiaTheme="minorEastAsia" w:hAnsi="Times New Roman" w:cs="Times New Roman"/>
          <w:i/>
          <w:iCs/>
          <w:color w:val="000000" w:themeColor="text1"/>
          <w:lang w:val="en-CA"/>
        </w:rPr>
        <w:t>u</w:t>
      </w:r>
      <w:r w:rsidRPr="6723BA6D">
        <w:rPr>
          <w:rFonts w:ascii="Times New Roman" w:eastAsiaTheme="minorEastAsia" w:hAnsi="Times New Roman" w:cs="Times New Roman"/>
          <w:color w:val="000000" w:themeColor="text1"/>
          <w:lang w:val="en-CA"/>
        </w:rPr>
        <w:t>, providing the weight assigned to a data point based on its distance to the target location.</w:t>
      </w:r>
    </w:p>
    <w:p w14:paraId="260809BA" w14:textId="77777777" w:rsidR="007D6FF3" w:rsidRPr="004C757A" w:rsidRDefault="007D6FF3" w:rsidP="6723BA6D">
      <w:pPr>
        <w:spacing w:line="480" w:lineRule="auto"/>
        <w:rPr>
          <w:rFonts w:ascii="Times New Roman" w:eastAsiaTheme="minorEastAsia" w:hAnsi="Times New Roman" w:cs="Times New Roman"/>
          <w:color w:val="000000" w:themeColor="text1"/>
          <w:lang w:val="en-CA"/>
        </w:rPr>
      </w:pPr>
      <m:oMath>
        <m:r>
          <w:rPr>
            <w:rFonts w:ascii="Cambria Math" w:eastAsiaTheme="minorEastAsia" w:hAnsi="Cambria Math" w:cs="Times New Roman"/>
            <w:color w:val="000000" w:themeColor="text1"/>
            <w:lang w:val="en-CA"/>
          </w:rPr>
          <w:lastRenderedPageBreak/>
          <m:t xml:space="preserve">u= </m:t>
        </m:r>
        <m:f>
          <m:fPr>
            <m:ctrlPr>
              <w:rPr>
                <w:rFonts w:ascii="Cambria Math" w:eastAsiaTheme="minorEastAsia" w:hAnsi="Cambria Math" w:cs="Times New Roman"/>
                <w:i/>
                <w:color w:val="000000" w:themeColor="text1"/>
                <w:lang w:val="en-CA"/>
              </w:rPr>
            </m:ctrlPr>
          </m:fPr>
          <m:num>
            <m:r>
              <w:rPr>
                <w:rFonts w:ascii="Cambria Math" w:eastAsiaTheme="minorEastAsia" w:hAnsi="Cambria Math" w:cs="Times New Roman"/>
                <w:color w:val="000000" w:themeColor="text1"/>
                <w:lang w:val="en-CA"/>
              </w:rPr>
              <m:t>x-</m:t>
            </m:r>
            <m:sSub>
              <m:sSubPr>
                <m:ctrlPr>
                  <w:rPr>
                    <w:rFonts w:ascii="Cambria Math" w:eastAsiaTheme="minorEastAsia" w:hAnsi="Cambria Math" w:cs="Times New Roman"/>
                    <w:i/>
                    <w:color w:val="000000" w:themeColor="text1"/>
                    <w:lang w:val="en-CA"/>
                  </w:rPr>
                </m:ctrlPr>
              </m:sSubPr>
              <m:e>
                <m:r>
                  <w:rPr>
                    <w:rFonts w:ascii="Cambria Math" w:eastAsiaTheme="minorEastAsia" w:hAnsi="Cambria Math" w:cs="Times New Roman"/>
                    <w:color w:val="000000" w:themeColor="text1"/>
                    <w:lang w:val="en-CA"/>
                  </w:rPr>
                  <m:t>x</m:t>
                </m:r>
              </m:e>
              <m:sub>
                <m:r>
                  <w:rPr>
                    <w:rFonts w:ascii="Cambria Math" w:eastAsiaTheme="minorEastAsia" w:hAnsi="Cambria Math" w:cs="Times New Roman"/>
                    <w:color w:val="000000" w:themeColor="text1"/>
                    <w:lang w:val="en-CA"/>
                  </w:rPr>
                  <m:t>i</m:t>
                </m:r>
              </m:sub>
            </m:sSub>
          </m:num>
          <m:den>
            <m:r>
              <w:rPr>
                <w:rFonts w:ascii="Cambria Math" w:eastAsiaTheme="minorEastAsia" w:hAnsi="Cambria Math" w:cs="Times New Roman"/>
                <w:color w:val="000000" w:themeColor="text1"/>
                <w:lang w:val="en-CA"/>
              </w:rPr>
              <m:t>h</m:t>
            </m:r>
          </m:den>
        </m:f>
      </m:oMath>
      <w:r w:rsidRPr="6723BA6D">
        <w:rPr>
          <w:rFonts w:ascii="Times New Roman" w:eastAsiaTheme="minorEastAsia" w:hAnsi="Times New Roman" w:cs="Times New Roman"/>
          <w:color w:val="000000" w:themeColor="text1"/>
          <w:lang w:val="en-CA"/>
        </w:rPr>
        <w:t xml:space="preserve"> is the standardized distance between the location </w:t>
      </w:r>
      <w:r w:rsidRPr="6723BA6D">
        <w:rPr>
          <w:rFonts w:ascii="Times New Roman" w:eastAsiaTheme="minorEastAsia" w:hAnsi="Times New Roman" w:cs="Times New Roman"/>
          <w:i/>
          <w:iCs/>
          <w:color w:val="000000" w:themeColor="text1"/>
          <w:lang w:val="en-CA"/>
        </w:rPr>
        <w:t>x</w:t>
      </w:r>
      <w:r w:rsidRPr="6723BA6D">
        <w:rPr>
          <w:rFonts w:ascii="Times New Roman" w:eastAsiaTheme="minorEastAsia" w:hAnsi="Times New Roman" w:cs="Times New Roman"/>
          <w:color w:val="000000" w:themeColor="text1"/>
          <w:lang w:val="en-CA"/>
        </w:rPr>
        <w:t xml:space="preserve"> (where the density is being estimated) and the observed data point </w:t>
      </w:r>
      <w:r w:rsidRPr="6723BA6D">
        <w:rPr>
          <w:rFonts w:ascii="Times New Roman" w:eastAsiaTheme="minorEastAsia" w:hAnsi="Times New Roman" w:cs="Times New Roman"/>
          <w:i/>
          <w:iCs/>
          <w:color w:val="000000" w:themeColor="text1"/>
          <w:lang w:val="en-CA"/>
        </w:rPr>
        <w:t>x</w:t>
      </w:r>
      <w:r w:rsidRPr="6723BA6D">
        <w:rPr>
          <w:rFonts w:ascii="Times New Roman" w:eastAsiaTheme="minorEastAsia" w:hAnsi="Times New Roman" w:cs="Times New Roman"/>
          <w:i/>
          <w:iCs/>
          <w:color w:val="000000" w:themeColor="text1"/>
          <w:vertAlign w:val="subscript"/>
          <w:lang w:val="en-CA"/>
        </w:rPr>
        <w:t>i</w:t>
      </w:r>
      <w:r w:rsidRPr="6723BA6D">
        <w:rPr>
          <w:rFonts w:ascii="Times New Roman" w:eastAsiaTheme="minorEastAsia" w:hAnsi="Times New Roman" w:cs="Times New Roman"/>
          <w:color w:val="000000" w:themeColor="text1"/>
          <w:lang w:val="en-CA"/>
        </w:rPr>
        <w:t xml:space="preserve">, scaled by the bandwidth </w:t>
      </w:r>
      <w:r w:rsidRPr="6723BA6D">
        <w:rPr>
          <w:rFonts w:ascii="Times New Roman" w:eastAsiaTheme="minorEastAsia" w:hAnsi="Times New Roman" w:cs="Times New Roman"/>
          <w:i/>
          <w:iCs/>
          <w:color w:val="000000" w:themeColor="text1"/>
          <w:lang w:val="en-CA"/>
        </w:rPr>
        <w:t>h</w:t>
      </w:r>
      <w:r w:rsidRPr="6723BA6D">
        <w:rPr>
          <w:rFonts w:ascii="Times New Roman" w:eastAsiaTheme="minorEastAsia" w:hAnsi="Times New Roman" w:cs="Times New Roman"/>
          <w:color w:val="000000" w:themeColor="text1"/>
          <w:lang w:val="en-CA"/>
        </w:rPr>
        <w:t>.</w:t>
      </w:r>
    </w:p>
    <w:p w14:paraId="1D69F0A0" w14:textId="77777777" w:rsidR="007D6FF3" w:rsidRPr="004C757A" w:rsidRDefault="007D6FF3" w:rsidP="00F96183">
      <w:pPr>
        <w:spacing w:line="480" w:lineRule="auto"/>
        <w:rPr>
          <w:rFonts w:ascii="Times New Roman" w:eastAsiaTheme="minorEastAsia" w:hAnsi="Times New Roman" w:cs="Times New Roman"/>
          <w:color w:val="000000" w:themeColor="text1"/>
          <w:lang w:val="en-CA"/>
        </w:rPr>
      </w:pPr>
      <w:r w:rsidRPr="004C757A">
        <w:rPr>
          <w:rFonts w:ascii="Times New Roman" w:eastAsiaTheme="minorEastAsia" w:hAnsi="Times New Roman" w:cs="Times New Roman"/>
          <w:i/>
          <w:iCs/>
          <w:color w:val="000000" w:themeColor="text1"/>
          <w:lang w:val="en-CA"/>
        </w:rPr>
        <w:t>h</w:t>
      </w:r>
      <w:r w:rsidRPr="004C757A">
        <w:rPr>
          <w:rFonts w:ascii="Times New Roman" w:eastAsiaTheme="minorEastAsia" w:hAnsi="Times New Roman" w:cs="Times New Roman"/>
          <w:color w:val="000000" w:themeColor="text1"/>
          <w:lang w:val="en-CA"/>
        </w:rPr>
        <w:t xml:space="preserve"> is the bandwidth parameter, which determines the smoothness of the resulting density estimate; smaller values of </w:t>
      </w:r>
      <w:r w:rsidRPr="004C757A">
        <w:rPr>
          <w:rFonts w:ascii="Times New Roman" w:eastAsiaTheme="minorEastAsia" w:hAnsi="Times New Roman" w:cs="Times New Roman"/>
          <w:i/>
          <w:iCs/>
          <w:color w:val="000000" w:themeColor="text1"/>
          <w:lang w:val="en-CA"/>
        </w:rPr>
        <w:t>h</w:t>
      </w:r>
      <w:r w:rsidRPr="004C757A">
        <w:rPr>
          <w:rFonts w:ascii="Times New Roman" w:eastAsiaTheme="minorEastAsia" w:hAnsi="Times New Roman" w:cs="Times New Roman"/>
          <w:color w:val="000000" w:themeColor="text1"/>
          <w:lang w:val="en-CA"/>
        </w:rPr>
        <w:t xml:space="preserve"> lead to a rougher estimate, while larger values produce a smoother result.</w:t>
      </w:r>
    </w:p>
    <w:p w14:paraId="0440EB9E" w14:textId="77777777" w:rsidR="007D6FF3" w:rsidRPr="004C757A" w:rsidRDefault="00000000" w:rsidP="00F96183">
      <w:pPr>
        <w:spacing w:line="480" w:lineRule="auto"/>
        <w:rPr>
          <w:rFonts w:ascii="Times New Roman" w:eastAsiaTheme="minorEastAsia" w:hAnsi="Times New Roman" w:cs="Times New Roman"/>
          <w:color w:val="000000" w:themeColor="text1"/>
          <w:lang w:val="en-CA"/>
        </w:rPr>
      </w:pPr>
      <m:oMath>
        <m:f>
          <m:fPr>
            <m:ctrlPr>
              <w:rPr>
                <w:rFonts w:ascii="Cambria Math" w:eastAsiaTheme="minorEastAsia" w:hAnsi="Cambria Math" w:cs="Times New Roman"/>
                <w:i/>
                <w:color w:val="000000" w:themeColor="text1"/>
                <w:lang w:val="en-CA"/>
              </w:rPr>
            </m:ctrlPr>
          </m:fPr>
          <m:num>
            <m:r>
              <w:rPr>
                <w:rFonts w:ascii="Cambria Math" w:eastAsiaTheme="minorEastAsia" w:hAnsi="Cambria Math" w:cs="Times New Roman"/>
                <w:color w:val="000000" w:themeColor="text1"/>
                <w:lang w:val="en-CA"/>
              </w:rPr>
              <m:t>1</m:t>
            </m:r>
          </m:num>
          <m:den>
            <m:rad>
              <m:radPr>
                <m:degHide m:val="1"/>
                <m:ctrlPr>
                  <w:rPr>
                    <w:rFonts w:ascii="Cambria Math" w:eastAsiaTheme="minorEastAsia" w:hAnsi="Cambria Math" w:cs="Times New Roman"/>
                    <w:i/>
                    <w:color w:val="000000" w:themeColor="text1"/>
                    <w:lang w:val="en-CA"/>
                  </w:rPr>
                </m:ctrlPr>
              </m:radPr>
              <m:deg/>
              <m:e>
                <m:r>
                  <w:rPr>
                    <w:rFonts w:ascii="Cambria Math" w:eastAsiaTheme="minorEastAsia" w:hAnsi="Cambria Math" w:cs="Times New Roman"/>
                    <w:color w:val="000000" w:themeColor="text1"/>
                    <w:lang w:val="en-CA"/>
                  </w:rPr>
                  <m:t>2π</m:t>
                </m:r>
              </m:e>
            </m:rad>
          </m:den>
        </m:f>
      </m:oMath>
      <w:r w:rsidR="007D6FF3" w:rsidRPr="004C757A">
        <w:rPr>
          <w:rFonts w:ascii="Times New Roman" w:eastAsiaTheme="minorEastAsia" w:hAnsi="Times New Roman" w:cs="Times New Roman"/>
          <w:color w:val="000000" w:themeColor="text1"/>
          <w:lang w:val="en-CA"/>
        </w:rPr>
        <w:t xml:space="preserve"> is the normalization constant ensuring that the kernel integrates to one.</w:t>
      </w:r>
    </w:p>
    <w:p w14:paraId="499BB66F" w14:textId="77777777" w:rsidR="007D6FF3" w:rsidRPr="004C757A" w:rsidRDefault="007D6FF3" w:rsidP="00F96183">
      <w:pPr>
        <w:spacing w:line="480" w:lineRule="auto"/>
        <w:rPr>
          <w:rFonts w:ascii="Times New Roman" w:eastAsiaTheme="minorEastAsia" w:hAnsi="Times New Roman" w:cs="Times New Roman"/>
          <w:color w:val="000000" w:themeColor="text1"/>
          <w:lang w:val="en-CA"/>
        </w:rPr>
      </w:pPr>
      <w:r w:rsidRPr="004C757A">
        <w:rPr>
          <w:rFonts w:ascii="Times New Roman" w:eastAsiaTheme="minorEastAsia" w:hAnsi="Times New Roman" w:cs="Times New Roman"/>
          <w:i/>
          <w:iCs/>
          <w:color w:val="000000" w:themeColor="text1"/>
          <w:lang w:val="en-CA"/>
        </w:rPr>
        <w:t>e</w:t>
      </w:r>
      <w:r w:rsidRPr="004C757A">
        <w:rPr>
          <w:rFonts w:ascii="Times New Roman" w:eastAsiaTheme="minorEastAsia" w:hAnsi="Times New Roman" w:cs="Times New Roman"/>
          <w:color w:val="000000" w:themeColor="text1"/>
          <w:lang w:val="en-CA"/>
        </w:rPr>
        <w:t xml:space="preserve"> is Euler’s number (approximately 2.718), the base of the natural logarithm.</w:t>
      </w:r>
    </w:p>
    <w:p w14:paraId="75B29657" w14:textId="77777777" w:rsidR="007D6FF3" w:rsidRPr="004C757A" w:rsidRDefault="007D6FF3" w:rsidP="00F96183">
      <w:pPr>
        <w:pStyle w:val="Heading3"/>
        <w:spacing w:line="480" w:lineRule="auto"/>
        <w:rPr>
          <w:rFonts w:ascii="Times New Roman" w:hAnsi="Times New Roman" w:cs="Times New Roman"/>
          <w:color w:val="000000" w:themeColor="text1"/>
          <w:sz w:val="24"/>
          <w:szCs w:val="24"/>
          <w:u w:val="single" w:color="000000"/>
          <w:lang w:val="en-CA"/>
        </w:rPr>
      </w:pPr>
      <w:bookmarkStart w:id="24" w:name="_Toc205543121"/>
      <w:bookmarkStart w:id="25" w:name="_Toc205883878"/>
      <w:r w:rsidRPr="004C757A">
        <w:rPr>
          <w:rFonts w:ascii="Times New Roman" w:hAnsi="Times New Roman" w:cs="Times New Roman"/>
          <w:color w:val="000000" w:themeColor="text1"/>
          <w:sz w:val="24"/>
          <w:szCs w:val="24"/>
          <w:u w:val="single" w:color="000000"/>
          <w:lang w:val="en-CA"/>
        </w:rPr>
        <w:t>Scale of effect</w:t>
      </w:r>
      <w:bookmarkEnd w:id="24"/>
      <w:bookmarkEnd w:id="25"/>
    </w:p>
    <w:p w14:paraId="5F3E7586" w14:textId="2AE143B6" w:rsidR="007D6FF3" w:rsidRPr="004C757A" w:rsidRDefault="007D6FF3" w:rsidP="00F96183">
      <w:pPr>
        <w:autoSpaceDE w:val="0"/>
        <w:autoSpaceDN w:val="0"/>
        <w:adjustRightInd w:val="0"/>
        <w:spacing w:line="480" w:lineRule="auto"/>
        <w:rPr>
          <w:rFonts w:ascii="Times New Roman" w:hAnsi="Times New Roman" w:cs="Times New Roman"/>
          <w:color w:val="000000"/>
          <w:lang w:val="en-CA"/>
        </w:rPr>
      </w:pPr>
      <w:r w:rsidRPr="004C757A">
        <w:rPr>
          <w:rFonts w:ascii="Times New Roman" w:hAnsi="Times New Roman" w:cs="Times New Roman"/>
          <w:lang w:val="en-CA"/>
        </w:rPr>
        <w:t xml:space="preserve">We first </w:t>
      </w:r>
      <w:r w:rsidRPr="6723BA6D">
        <w:rPr>
          <w:rFonts w:ascii="Times New Roman" w:hAnsi="Times New Roman" w:cs="Times New Roman"/>
          <w:lang w:val="en-CA"/>
        </w:rPr>
        <w:t xml:space="preserve">identified the scale of effect (i.e., the spatial extent at which landscape variables have the strongest relationship with a species’ response’) by extracting variables at four spatial scales </w:t>
      </w:r>
      <w:r w:rsidRPr="004C757A">
        <w:rPr>
          <w:rFonts w:ascii="Times New Roman" w:hAnsi="Times New Roman" w:cs="Times New Roman"/>
          <w:lang w:val="en-CA"/>
        </w:rPr>
        <w:fldChar w:fldCharType="begin"/>
      </w:r>
      <w:r w:rsidRPr="004C757A">
        <w:rPr>
          <w:rFonts w:ascii="Times New Roman" w:hAnsi="Times New Roman" w:cs="Times New Roman"/>
          <w:lang w:val="en-CA"/>
        </w:rPr>
        <w:instrText xml:space="preserve"> ADDIN ZOTERO_ITEM CSL_CITATION {"citationID":"ASDFypON","properties":{"formattedCitation":"(Martin &amp; Fahrig, 2012)","plainCitation":"(Martin &amp; Fahrig, 2012)","dontUpdate":true,"noteIndex":0},"citationItems":[{"id":987,"uris":["http://zotero.org/users/16770306/items/9X7PIR55"],"itemData":{"id":987,"type":"article-journal","abstract":"Wildlife managers often use habitat models to determine species habitat requirements and to identify locations for conservation efforts, uses which depend on accurate speciﬁcation of species–habitat relationships. Prior study suggests that model performance may be inﬂuenced by the way we measure environmental predictors. We hypothesized that species responses to landscape predictors are best represented by landscape composition-based measurements, rather than distance-based measurements. We also hypothesized that models using empirical data to select an appropriate scale of effect for each habitat predictor (multiscale models) should perform better than models that assume a common scale of effect for all predictors (single-scale models). To test these hypotheses we constructed habitat models for three mammal species, Mephitis mephitis, Mustela erminea, and Procyon lotor, based on surveys conducted in 80 landscapes in southeastern Ontario, Canada. For each species we compared the performance of distance- and composition-based measurements, and we compared the performance of single- and multi-scale models. The composition-based measurement, measured at its empirically determined scale of effect, had greater explanatory power than the distance-based measurement of a given predictor more often than expected by chance, supporting our ﬁrst hypothesis. Contrary to expectation, multi-scale models did not have better explanatory power or predictive performance relative to single-scale models. We identiﬁed and evaluated four potential mechanisms to explain this, and, depending on the species, we found that the best explanation was either that predictors have signiﬁcant effects at a common scale or that, although the modeled effects were at multiple scales, they were of similar magnitude and direction at the scales modeled in single- and multi-scale models. Our results suggest that habitat modeling based on distance-based measurements could be improved by including composition-based measurements of landscape predictor variables, but that inclusion of predictor-speciﬁc scales of effect for composition-based measurements does not necessarily improve performance over models including composition-based measurements at a single scale. Conservation and wildlife management may be simpliﬁed when single-scale models perform as well as multi-scale models, as this suggests actions conducted at a single scale may address management objectives as well as actions taken at different scales for different landscape features.","container-title":"Ecological Applications","DOI":"10.1890/11-2224.1","ISSN":"1051-0761, 1939-5582","issue":"8","language":"en","license":"http://onlinelibrary.wiley.com/termsAndConditions#vor","note":"publisher: Wiley","page":"2277-2292","source":"Crossref","title":"Measuring and selecting scales of effect for landscape predictors in species–habitat models","volume":"22","author":[{"family":"Martin","given":"Amanda E."},{"family":"Fahrig","given":"Lenore"}],"issued":{"date-parts":[["2012",12]]}}}],"schema":"https://github.com/citation-style-language/schema/raw/master/csl-citation.json"} </w:instrText>
      </w:r>
      <w:r w:rsidRPr="004C757A">
        <w:rPr>
          <w:rFonts w:ascii="Times New Roman" w:hAnsi="Times New Roman" w:cs="Times New Roman"/>
          <w:lang w:val="en-CA"/>
        </w:rPr>
        <w:fldChar w:fldCharType="separate"/>
      </w:r>
      <w:r w:rsidRPr="004C757A">
        <w:rPr>
          <w:rFonts w:ascii="Times New Roman" w:hAnsi="Times New Roman" w:cs="Times New Roman"/>
          <w:noProof/>
          <w:lang w:val="en-CA"/>
        </w:rPr>
        <w:t>(25, 50, 100, 200 meters; Martin &amp; Fahrig, 2012)</w:t>
      </w:r>
      <w:r w:rsidRPr="004C757A">
        <w:rPr>
          <w:rFonts w:ascii="Times New Roman" w:hAnsi="Times New Roman" w:cs="Times New Roman"/>
          <w:lang w:val="en-CA"/>
        </w:rPr>
        <w:fldChar w:fldCharType="end"/>
      </w:r>
      <w:r w:rsidRPr="004C757A">
        <w:rPr>
          <w:rFonts w:ascii="Times New Roman" w:hAnsi="Times New Roman" w:cs="Times New Roman"/>
          <w:lang w:val="en-CA"/>
        </w:rPr>
        <w:t xml:space="preserve">. These spatial scales were chosen because they cover a wide range of </w:t>
      </w:r>
      <w:r w:rsidRPr="6723BA6D">
        <w:rPr>
          <w:rFonts w:ascii="Times New Roman" w:hAnsi="Times New Roman" w:cs="Times New Roman"/>
          <w:lang w:val="en-CA"/>
        </w:rPr>
        <w:t>possible scale of effect that are highly relevant in urban ecology, considering that habitat heterogeneity is scale-dependent. For each scale we ran generalized linear mixed models (GLMMs) at each study location using all five predictor variables as well as year, site, and individual ID as random effects. We ranked model</w:t>
      </w:r>
      <w:r w:rsidR="2E6ECDDF" w:rsidRPr="6723BA6D">
        <w:rPr>
          <w:rFonts w:ascii="Times New Roman" w:hAnsi="Times New Roman" w:cs="Times New Roman"/>
          <w:lang w:val="en-CA"/>
        </w:rPr>
        <w:t>s</w:t>
      </w:r>
      <w:r w:rsidRPr="6723BA6D">
        <w:rPr>
          <w:rFonts w:ascii="Times New Roman" w:hAnsi="Times New Roman" w:cs="Times New Roman"/>
          <w:lang w:val="en-CA"/>
        </w:rPr>
        <w:t xml:space="preserve"> using Akaike Information Criterion (AICc) values, which take into account small sample sizes </w:t>
      </w:r>
      <w:r w:rsidRPr="004C757A">
        <w:rPr>
          <w:rFonts w:ascii="Times New Roman" w:hAnsi="Times New Roman" w:cs="Times New Roman"/>
          <w:lang w:val="en-CA"/>
        </w:rPr>
        <w:fldChar w:fldCharType="begin"/>
      </w:r>
      <w:r w:rsidR="0022583A">
        <w:rPr>
          <w:rFonts w:ascii="Times New Roman" w:hAnsi="Times New Roman" w:cs="Times New Roman"/>
          <w:lang w:val="en-CA"/>
        </w:rPr>
        <w:instrText xml:space="preserve"> ADDIN ZOTERO_ITEM CSL_CITATION {"citationID":"BoDc4IpX","properties":{"formattedCitation":"(Burnham and Anderson 2002)","plainCitation":"(Burnham and Anderson 2002)","noteIndex":0},"citationItems":[{"id":991,"uris":["http://zotero.org/users/16770306/items/THURZFQN"],"itemData":{"id":991,"type":"book","collection-title":"A Practical Information-Theoretic Approach","edition":"2nd","title":"Model Selection and Multimodel Inference","author":[{"family":"Burnham","given":"Kenneth P."},{"family":"Anderson","given":"David R."}],"issued":{"date-parts":[["2002"]]}}}],"schema":"https://github.com/citation-style-language/schema/raw/master/csl-citation.json"} </w:instrText>
      </w:r>
      <w:r w:rsidRPr="004C757A">
        <w:rPr>
          <w:rFonts w:ascii="Times New Roman" w:hAnsi="Times New Roman" w:cs="Times New Roman"/>
          <w:lang w:val="en-CA"/>
        </w:rPr>
        <w:fldChar w:fldCharType="separate"/>
      </w:r>
      <w:r w:rsidR="0022583A">
        <w:rPr>
          <w:rFonts w:ascii="Times New Roman" w:hAnsi="Times New Roman" w:cs="Times New Roman"/>
          <w:noProof/>
          <w:lang w:val="en-CA"/>
        </w:rPr>
        <w:t>(Burnham and Anderson 2002)</w:t>
      </w:r>
      <w:r w:rsidRPr="004C757A">
        <w:rPr>
          <w:rFonts w:ascii="Times New Roman" w:hAnsi="Times New Roman" w:cs="Times New Roman"/>
          <w:lang w:val="en-CA"/>
        </w:rPr>
        <w:fldChar w:fldCharType="end"/>
      </w:r>
      <w:r w:rsidRPr="6723BA6D">
        <w:rPr>
          <w:rFonts w:ascii="Times New Roman" w:hAnsi="Times New Roman" w:cs="Times New Roman"/>
          <w:lang w:val="en-CA"/>
        </w:rPr>
        <w:t xml:space="preserve">. </w:t>
      </w:r>
      <w:bookmarkStart w:id="26" w:name="_Hlk213149674"/>
      <w:r w:rsidRPr="6723BA6D">
        <w:rPr>
          <w:rFonts w:ascii="Times New Roman" w:hAnsi="Times New Roman" w:cs="Times New Roman"/>
          <w:lang w:val="en-CA"/>
        </w:rPr>
        <w:t xml:space="preserve">The best model was identified as having the lowest AICc value. We also calculated the </w:t>
      </w:r>
      <w:bookmarkStart w:id="27" w:name="_Hlk213148268"/>
      <m:oMath>
        <m:r>
          <w:rPr>
            <w:rFonts w:ascii="Cambria Math" w:hAnsi="Cambria Math" w:cs="Times New Roman"/>
            <w:lang w:val="en-CA"/>
          </w:rPr>
          <m:t>∆</m:t>
        </m:r>
      </m:oMath>
      <w:r w:rsidRPr="6723BA6D">
        <w:rPr>
          <w:rFonts w:ascii="Times New Roman" w:eastAsiaTheme="minorEastAsia" w:hAnsi="Times New Roman" w:cs="Times New Roman"/>
          <w:lang w:val="en-CA"/>
        </w:rPr>
        <w:t xml:space="preserve">AICc </w:t>
      </w:r>
      <w:bookmarkEnd w:id="27"/>
      <w:r w:rsidRPr="6723BA6D">
        <w:rPr>
          <w:rFonts w:ascii="Times New Roman" w:eastAsiaTheme="minorEastAsia" w:hAnsi="Times New Roman" w:cs="Times New Roman"/>
          <w:lang w:val="en-CA"/>
        </w:rPr>
        <w:t xml:space="preserve">to evaluate competing models following Burnham and Anderson </w:t>
      </w:r>
      <w:r w:rsidRPr="6723BA6D">
        <w:rPr>
          <w:rFonts w:ascii="Times New Roman" w:eastAsiaTheme="minorEastAsia" w:hAnsi="Times New Roman" w:cs="Times New Roman"/>
          <w:lang w:val="en-CA"/>
        </w:rPr>
        <w:fldChar w:fldCharType="begin"/>
      </w:r>
      <w:r w:rsidRPr="6723BA6D">
        <w:rPr>
          <w:rFonts w:ascii="Times New Roman" w:eastAsiaTheme="minorEastAsia" w:hAnsi="Times New Roman" w:cs="Times New Roman"/>
          <w:lang w:val="en-CA"/>
        </w:rPr>
        <w:instrText xml:space="preserve"> ADDIN ZOTERO_ITEM CSL_CITATION {"citationID":"cgSWiw31","properties":{"formattedCitation":"(2002)","plainCitation":"(2002)","noteIndex":0},"citationItems":[{"id":991,"uris":["http://zotero.org/users/16770306/items/THURZFQN"],"itemData":{"id":991,"type":"book","collection-title":"A Practical Information-Theoretic Approach","edition":"2nd","title":"Model Selection and Multimodel Inference","author":[{"family":"Burnham","given":"Kenneth P."},{"family":"Anderson","given":"David R."}],"issued":{"date-parts":[["2002"]]}},"suppress-author":true}],"schema":"https://github.com/citation-style-language/schema/raw/master/csl-citation.json"} </w:instrText>
      </w:r>
      <w:r w:rsidRPr="6723BA6D">
        <w:rPr>
          <w:rFonts w:ascii="Times New Roman" w:eastAsiaTheme="minorEastAsia" w:hAnsi="Times New Roman" w:cs="Times New Roman"/>
          <w:lang w:val="en-CA"/>
        </w:rPr>
        <w:fldChar w:fldCharType="separate"/>
      </w:r>
      <w:r w:rsidR="0022583A">
        <w:rPr>
          <w:rFonts w:ascii="Times New Roman" w:eastAsiaTheme="minorEastAsia" w:hAnsi="Times New Roman" w:cs="Times New Roman"/>
          <w:noProof/>
          <w:lang w:val="en-CA"/>
        </w:rPr>
        <w:t>(2002)</w:t>
      </w:r>
      <w:r w:rsidRPr="6723BA6D">
        <w:rPr>
          <w:rFonts w:ascii="Times New Roman" w:eastAsiaTheme="minorEastAsia" w:hAnsi="Times New Roman" w:cs="Times New Roman"/>
          <w:lang w:val="en-CA"/>
        </w:rPr>
        <w:fldChar w:fldCharType="end"/>
      </w:r>
      <w:r w:rsidRPr="6723BA6D">
        <w:rPr>
          <w:rFonts w:ascii="Times New Roman" w:eastAsiaTheme="minorEastAsia" w:hAnsi="Times New Roman" w:cs="Times New Roman"/>
          <w:lang w:val="en-CA"/>
        </w:rPr>
        <w:t xml:space="preserve"> (models with a </w:t>
      </w:r>
      <m:oMath>
        <m:r>
          <w:rPr>
            <w:rFonts w:ascii="Cambria Math" w:hAnsi="Cambria Math" w:cs="Times New Roman"/>
            <w:lang w:val="en-CA"/>
          </w:rPr>
          <m:t>∆</m:t>
        </m:r>
      </m:oMath>
      <w:r w:rsidRPr="6723BA6D">
        <w:rPr>
          <w:rFonts w:ascii="Times New Roman" w:eastAsiaTheme="minorEastAsia" w:hAnsi="Times New Roman" w:cs="Times New Roman"/>
          <w:lang w:val="en-CA"/>
        </w:rPr>
        <w:t>AICc</w:t>
      </w:r>
      <w:r w:rsidRPr="6723BA6D">
        <w:rPr>
          <w:rFonts w:ascii="Times New Roman" w:hAnsi="Times New Roman" w:cs="Times New Roman"/>
          <w:lang w:val="en-CA"/>
        </w:rPr>
        <w:t xml:space="preserve"> &lt; 2 were considered to have substantial support, competing with the best model and models with a </w:t>
      </w:r>
      <m:oMath>
        <m:r>
          <w:rPr>
            <w:rFonts w:ascii="Cambria Math" w:hAnsi="Cambria Math" w:cs="Times New Roman"/>
            <w:lang w:val="en-CA"/>
          </w:rPr>
          <m:t>∆</m:t>
        </m:r>
      </m:oMath>
      <w:r w:rsidRPr="6723BA6D">
        <w:rPr>
          <w:rFonts w:ascii="Times New Roman" w:eastAsiaTheme="minorEastAsia" w:hAnsi="Times New Roman" w:cs="Times New Roman"/>
          <w:lang w:val="en-CA"/>
        </w:rPr>
        <w:t>AICc &gt; 10 were deemed to have no support, not competing with the best model).</w:t>
      </w:r>
      <w:r w:rsidRPr="6723BA6D">
        <w:rPr>
          <w:rFonts w:ascii="Times New Roman" w:hAnsi="Times New Roman" w:cs="Times New Roman"/>
          <w:lang w:val="en-CA"/>
        </w:rPr>
        <w:t xml:space="preserve"> </w:t>
      </w:r>
      <w:bookmarkEnd w:id="26"/>
      <w:r w:rsidRPr="6723BA6D">
        <w:rPr>
          <w:rFonts w:ascii="Times New Roman" w:hAnsi="Times New Roman" w:cs="Times New Roman"/>
          <w:lang w:val="en-CA"/>
        </w:rPr>
        <w:t>Once the scale of effect was determined for each location, we conducted a resource selection function.</w:t>
      </w:r>
    </w:p>
    <w:p w14:paraId="7A2F8180" w14:textId="77777777" w:rsidR="007D6FF3" w:rsidRPr="004C757A" w:rsidRDefault="007D6FF3" w:rsidP="00F96183">
      <w:pPr>
        <w:pStyle w:val="Heading3"/>
        <w:spacing w:line="480" w:lineRule="auto"/>
        <w:rPr>
          <w:rFonts w:ascii="Times New Roman" w:hAnsi="Times New Roman" w:cs="Times New Roman"/>
          <w:color w:val="000000" w:themeColor="text1"/>
          <w:sz w:val="24"/>
          <w:szCs w:val="24"/>
          <w:u w:val="single" w:color="000000"/>
          <w:lang w:val="en-CA"/>
        </w:rPr>
      </w:pPr>
      <w:bookmarkStart w:id="28" w:name="_Toc205883879"/>
      <w:r w:rsidRPr="004C757A">
        <w:rPr>
          <w:rFonts w:ascii="Times New Roman" w:hAnsi="Times New Roman" w:cs="Times New Roman"/>
          <w:color w:val="000000" w:themeColor="text1"/>
          <w:sz w:val="24"/>
          <w:szCs w:val="24"/>
          <w:u w:val="single" w:color="000000"/>
          <w:lang w:val="en-CA"/>
        </w:rPr>
        <w:lastRenderedPageBreak/>
        <w:t>Resource Selection Function</w:t>
      </w:r>
      <w:bookmarkEnd w:id="28"/>
    </w:p>
    <w:p w14:paraId="51B5FD25" w14:textId="77777777" w:rsidR="00D84ECB" w:rsidRDefault="4B992B42" w:rsidP="00F96183">
      <w:pPr>
        <w:spacing w:line="480" w:lineRule="auto"/>
        <w:rPr>
          <w:rFonts w:ascii="Times New Roman" w:hAnsi="Times New Roman" w:cs="Times New Roman"/>
          <w:lang w:val="en-CA"/>
        </w:rPr>
      </w:pPr>
      <w:r w:rsidRPr="004C757A">
        <w:rPr>
          <w:rFonts w:ascii="Times New Roman" w:hAnsi="Times New Roman" w:cs="Times New Roman"/>
          <w:lang w:val="en-CA"/>
        </w:rPr>
        <w:t xml:space="preserve">We compared ‘used’ vs. ‘available’ habitat using a resource selection function for </w:t>
      </w:r>
      <w:r w:rsidR="33BB3444" w:rsidRPr="0532AFFF">
        <w:rPr>
          <w:rFonts w:ascii="Times New Roman" w:hAnsi="Times New Roman" w:cs="Times New Roman"/>
          <w:i/>
          <w:iCs/>
          <w:lang w:val="en-CA"/>
        </w:rPr>
        <w:t>C. cardinalis</w:t>
      </w:r>
      <w:r w:rsidRPr="004C757A">
        <w:rPr>
          <w:rFonts w:ascii="Times New Roman" w:hAnsi="Times New Roman" w:cs="Times New Roman"/>
          <w:lang w:val="en-CA"/>
        </w:rPr>
        <w:t xml:space="preserve"> during the non-breeding season and across an urban gradient. We used environmental and anthropogenic variables extracted from available spatial data as well that collected in the field. This included mean and standard deviation (SD) of vegetation height (1m resolution) from OpenForest </w:t>
      </w:r>
      <w:r w:rsidR="00074C56">
        <w:rPr>
          <w:rFonts w:ascii="Times New Roman" w:hAnsi="Times New Roman" w:cs="Times New Roman"/>
          <w:lang w:val="en-CA"/>
        </w:rPr>
        <w:fldChar w:fldCharType="begin"/>
      </w:r>
      <w:r w:rsidR="0022583A">
        <w:rPr>
          <w:rFonts w:ascii="Times New Roman" w:hAnsi="Times New Roman" w:cs="Times New Roman"/>
          <w:lang w:val="en-CA"/>
        </w:rPr>
        <w:instrText xml:space="preserve"> ADDIN ZOTERO_ITEM CSL_CITATION {"citationID":"BnFjMu8y","properties":{"formattedCitation":"(Government and Municipalities of Quebec 2016)","plainCitation":"(Government and Municipalities of Quebec 2016)","noteIndex":0},"citationItems":[{"id":1265,"uris":["http://zotero.org/users/16770306/items/6K7Y7C43"],"itemData":{"id":1265,"type":"webpage","abstract":"The link: Access the data directory is available in the sectionDataset Description Sheets; Additional Information. Products derived from lidar (Light Detection and Ranging) are generated as part of...","language":"eng","title":"Lidar - Digital models (terrain, canopy, slope, level curve) - Open Government Portal","URL":"https://open.canada.ca/data/en/dataset/5e5d2750-d129-4952-b9fc-f824c5e480b4","author":[{"family":"Government and Municipalities of Quebec","given":""}],"accessed":{"date-parts":[["2025",11,17]]},"issued":{"date-parts":[["2016"]]}}}],"schema":"https://github.com/citation-style-language/schema/raw/master/csl-citation.json"} </w:instrText>
      </w:r>
      <w:r w:rsidR="00074C56">
        <w:rPr>
          <w:rFonts w:ascii="Times New Roman" w:hAnsi="Times New Roman" w:cs="Times New Roman"/>
          <w:lang w:val="en-CA"/>
        </w:rPr>
        <w:fldChar w:fldCharType="separate"/>
      </w:r>
      <w:r w:rsidR="0022583A">
        <w:rPr>
          <w:rFonts w:ascii="Times New Roman" w:hAnsi="Times New Roman" w:cs="Times New Roman"/>
          <w:noProof/>
          <w:lang w:val="en-CA"/>
        </w:rPr>
        <w:t>(Government and Municipalities of Quebec 2016)</w:t>
      </w:r>
      <w:r w:rsidR="00074C56">
        <w:rPr>
          <w:rFonts w:ascii="Times New Roman" w:hAnsi="Times New Roman" w:cs="Times New Roman"/>
          <w:lang w:val="en-CA"/>
        </w:rPr>
        <w:fldChar w:fldCharType="end"/>
      </w:r>
      <w:r w:rsidRPr="004C757A">
        <w:rPr>
          <w:rFonts w:ascii="Times New Roman" w:hAnsi="Times New Roman" w:cs="Times New Roman"/>
          <w:lang w:val="en-CA"/>
        </w:rPr>
        <w:t xml:space="preserve">, distance to nearest bird feeder (collected through systematic field observations), population density data (census unit) using the Cancensus R package </w:t>
      </w:r>
      <w:r w:rsidR="006676E8">
        <w:rPr>
          <w:rFonts w:ascii="Times New Roman" w:hAnsi="Times New Roman" w:cs="Times New Roman"/>
          <w:lang w:val="en-CA"/>
        </w:rPr>
        <w:fldChar w:fldCharType="begin"/>
      </w:r>
      <w:r w:rsidR="006676E8">
        <w:rPr>
          <w:rFonts w:ascii="Times New Roman" w:hAnsi="Times New Roman" w:cs="Times New Roman"/>
          <w:lang w:val="en-CA"/>
        </w:rPr>
        <w:instrText xml:space="preserve"> ADDIN ZOTERO_ITEM CSL_CITATION {"citationID":"MNxtBBgU","properties":{"formattedCitation":"(von Bergmann et al. 2021)","plainCitation":"(von Bergmann et al. 2021)","noteIndex":0},"citationItems":[{"id":1269,"uris":["http://zotero.org/users/16770306/items/EPRSJZBG"],"itemData":{"id":1269,"type":"software","title":"cancensus: R package to access, retrieve, and work with Canadian Census data and geography","URL":"https://mountainmath.github.io/cancensus/","version":"0.4.2","author":[{"family":"Bergmann","given":"Jens","non-dropping-particle":"von"},{"family":"Shkolnik","given":"Dmitry"},{"family":"Jacobs","given":"Aaron"}],"issued":{"date-parts":[["2021"]]}}}],"schema":"https://github.com/citation-style-language/schema/raw/master/csl-citation.json"} </w:instrText>
      </w:r>
      <w:r w:rsidR="006676E8">
        <w:rPr>
          <w:rFonts w:ascii="Times New Roman" w:hAnsi="Times New Roman" w:cs="Times New Roman"/>
          <w:lang w:val="en-CA"/>
        </w:rPr>
        <w:fldChar w:fldCharType="separate"/>
      </w:r>
      <w:r w:rsidR="006676E8">
        <w:rPr>
          <w:rFonts w:ascii="Times New Roman" w:hAnsi="Times New Roman" w:cs="Times New Roman"/>
          <w:noProof/>
          <w:lang w:val="en-CA"/>
        </w:rPr>
        <w:t>(von Bergmann et al. 2021)</w:t>
      </w:r>
      <w:r w:rsidR="006676E8">
        <w:rPr>
          <w:rFonts w:ascii="Times New Roman" w:hAnsi="Times New Roman" w:cs="Times New Roman"/>
          <w:lang w:val="en-CA"/>
        </w:rPr>
        <w:fldChar w:fldCharType="end"/>
      </w:r>
      <w:r w:rsidRPr="004C757A">
        <w:rPr>
          <w:rFonts w:ascii="Times New Roman" w:hAnsi="Times New Roman" w:cs="Times New Roman"/>
          <w:lang w:val="en-CA"/>
        </w:rPr>
        <w:t xml:space="preserve"> and spatial data on the streets and road from the island of Montreal  </w:t>
      </w:r>
      <w:r w:rsidR="007D6FF3" w:rsidRPr="004C757A">
        <w:rPr>
          <w:rFonts w:ascii="Times New Roman" w:hAnsi="Times New Roman" w:cs="Times New Roman"/>
          <w:color w:val="000000" w:themeColor="text1"/>
          <w:lang w:val="en-CA"/>
        </w:rPr>
        <w:fldChar w:fldCharType="begin"/>
      </w:r>
      <w:r w:rsidR="00B420E3">
        <w:rPr>
          <w:rFonts w:ascii="Times New Roman" w:hAnsi="Times New Roman" w:cs="Times New Roman"/>
          <w:color w:val="000000" w:themeColor="text1"/>
          <w:lang w:val="en-CA"/>
        </w:rPr>
        <w:instrText xml:space="preserve"> ADDIN ZOTERO_ITEM CSL_CITATION {"citationID":"17R0XRsQ","properties":{"formattedCitation":"(Ville de Montr\\uc0\\u233{}al 2018)","plainCitation":"(Ville de Montréal 2018)","noteIndex":0},"citationItems":[{"id":828,"uris":["http://zotero.org/users/16770306/items/RLAI7C4Y"],"itemData":{"id":828,"type":"dataset","genre":"Jeu de données","language":"French","number":"a2810949-7335-49e2-84af-1c5da4ff6342","publisher":"Données Québec","title":"Chaussée agrégée et intersection (Base de données des actifs de voirie)","URL":"https://www.donneesquebec.ca/recherche/dataset/vmtl-voirie-chaussee-intersection","author":[{"family":"Ville de Montréal","given":""}],"accessed":{"date-parts":[["2025",5,5]]},"issued":{"date-parts":[["2018"]]}}}],"schema":"https://github.com/citation-style-language/schema/raw/master/csl-citation.json"} </w:instrText>
      </w:r>
      <w:r w:rsidR="007D6FF3" w:rsidRPr="004C757A">
        <w:rPr>
          <w:rFonts w:ascii="Times New Roman" w:hAnsi="Times New Roman" w:cs="Times New Roman"/>
          <w:color w:val="000000" w:themeColor="text1"/>
          <w:lang w:val="en-CA"/>
        </w:rPr>
        <w:fldChar w:fldCharType="separate"/>
      </w:r>
      <w:r w:rsidR="00B420E3" w:rsidRPr="00B420E3">
        <w:rPr>
          <w:rFonts w:ascii="Times New Roman" w:hAnsi="Times New Roman" w:cs="Times New Roman"/>
          <w:color w:val="000000"/>
          <w:kern w:val="0"/>
          <w:lang w:val="en-US"/>
        </w:rPr>
        <w:t>(Ville de Montréal 2018)</w:t>
      </w:r>
      <w:r w:rsidR="007D6FF3" w:rsidRPr="004C757A">
        <w:rPr>
          <w:rFonts w:ascii="Times New Roman" w:hAnsi="Times New Roman" w:cs="Times New Roman"/>
          <w:color w:val="000000" w:themeColor="text1"/>
          <w:lang w:val="en-CA"/>
        </w:rPr>
        <w:fldChar w:fldCharType="end"/>
      </w:r>
      <w:r w:rsidRPr="004C757A">
        <w:rPr>
          <w:rFonts w:ascii="Times New Roman" w:hAnsi="Times New Roman" w:cs="Times New Roman"/>
          <w:color w:val="000000" w:themeColor="text1"/>
          <w:lang w:val="en-CA"/>
        </w:rPr>
        <w:t>.</w:t>
      </w:r>
      <w:r w:rsidRPr="004C757A">
        <w:rPr>
          <w:rFonts w:ascii="Times New Roman" w:hAnsi="Times New Roman" w:cs="Times New Roman"/>
          <w:lang w:val="en-CA"/>
        </w:rPr>
        <w:t xml:space="preserve"> Unused locations were derived at a 1:1 ratio by creating random locations within 300 meters of the used location, at a random angle.</w:t>
      </w:r>
      <w:r>
        <w:rPr>
          <w:rFonts w:ascii="Times New Roman" w:hAnsi="Times New Roman" w:cs="Times New Roman"/>
          <w:lang w:val="en-CA"/>
        </w:rPr>
        <w:t xml:space="preserve"> The average number of true observations for each individual ranges from 5 to 48 with an average number of points of 18. Having a ratio of 1:1, the same numbers apply for the random observations.</w:t>
      </w:r>
      <w:r w:rsidRPr="004C757A">
        <w:rPr>
          <w:rFonts w:ascii="Times New Roman" w:hAnsi="Times New Roman" w:cs="Times New Roman"/>
          <w:lang w:val="en-CA"/>
        </w:rPr>
        <w:t xml:space="preserve"> </w:t>
      </w:r>
    </w:p>
    <w:p w14:paraId="0B87F3F4" w14:textId="4ED80EA0" w:rsidR="007D6FF3" w:rsidRPr="004C757A" w:rsidRDefault="4B992B42" w:rsidP="00F96183">
      <w:pPr>
        <w:spacing w:line="480" w:lineRule="auto"/>
        <w:rPr>
          <w:rFonts w:ascii="Times New Roman" w:hAnsi="Times New Roman" w:cs="Times New Roman"/>
          <w:color w:val="000000" w:themeColor="text1"/>
          <w:lang w:val="en-CA"/>
        </w:rPr>
      </w:pPr>
      <w:r w:rsidRPr="004C757A">
        <w:rPr>
          <w:rFonts w:ascii="Times New Roman" w:hAnsi="Times New Roman" w:cs="Times New Roman"/>
          <w:lang w:val="en-CA"/>
        </w:rPr>
        <w:t xml:space="preserve">For each study site, we ran a “Full model” (Used ~ Mean vegetation height + Sd vegetation height + Population density + Road length + Distance to nearest feeder + (1|Winter) + (1|Site) + (1|ID)), including </w:t>
      </w:r>
      <w:proofErr w:type="gramStart"/>
      <w:r w:rsidRPr="004C757A">
        <w:rPr>
          <w:rFonts w:ascii="Times New Roman" w:hAnsi="Times New Roman" w:cs="Times New Roman"/>
          <w:lang w:val="en-CA"/>
        </w:rPr>
        <w:t>all of</w:t>
      </w:r>
      <w:proofErr w:type="gramEnd"/>
      <w:r w:rsidRPr="004C757A">
        <w:rPr>
          <w:rFonts w:ascii="Times New Roman" w:hAnsi="Times New Roman" w:cs="Times New Roman"/>
          <w:lang w:val="en-CA"/>
        </w:rPr>
        <w:t xml:space="preserve"> the variables, plus the winter (years of sampling), relocation site and bird ID as random effects. The second model we ran was the “Vegetation height” model (Used ~ Mean vegetation height + (1|Winter) + (1|Site) + (1|ID)), assuming the vertical height of vegetation was a primary factor for decision making. The third model we ran was “Sd vegetation height” (Used ~ Sd vegetation height + (1|Winter) + (1|Site) + (1|ID)), in this case, we assume that the vertical composition was a more predominant decision-making factor compared to height on its own. The fourth model we ran was the “Human model” (Used ~ Population density + Road length + Distance to nearest feeders + (1|Winter) + (1|Site) + (1|ID)), which assumed that the </w:t>
      </w:r>
      <w:r w:rsidR="32D03D04" w:rsidRPr="0532AFFF">
        <w:rPr>
          <w:rFonts w:ascii="Times New Roman" w:hAnsi="Times New Roman" w:cs="Times New Roman"/>
          <w:i/>
          <w:iCs/>
          <w:lang w:val="en-CA"/>
        </w:rPr>
        <w:t xml:space="preserve">C. </w:t>
      </w:r>
      <w:r w:rsidR="32D03D04" w:rsidRPr="000E153F">
        <w:rPr>
          <w:rFonts w:ascii="Times New Roman" w:hAnsi="Times New Roman" w:cs="Times New Roman"/>
          <w:lang w:val="en-CA"/>
        </w:rPr>
        <w:t>cardinalis</w:t>
      </w:r>
      <w:r w:rsidR="32D03D04">
        <w:rPr>
          <w:rFonts w:ascii="Times New Roman" w:hAnsi="Times New Roman" w:cs="Times New Roman"/>
          <w:lang w:val="en-CA"/>
        </w:rPr>
        <w:t xml:space="preserve"> </w:t>
      </w:r>
      <w:r w:rsidRPr="000E153F">
        <w:rPr>
          <w:rFonts w:ascii="Times New Roman" w:hAnsi="Times New Roman" w:cs="Times New Roman"/>
          <w:lang w:val="en-CA"/>
        </w:rPr>
        <w:t>would</w:t>
      </w:r>
      <w:r w:rsidRPr="004C757A">
        <w:rPr>
          <w:rFonts w:ascii="Times New Roman" w:hAnsi="Times New Roman" w:cs="Times New Roman"/>
          <w:lang w:val="en-CA"/>
        </w:rPr>
        <w:t xml:space="preserve"> rely mostly on human-related cues to select a wintering habitat. The final </w:t>
      </w:r>
      <w:r w:rsidRPr="004C757A">
        <w:rPr>
          <w:rFonts w:ascii="Times New Roman" w:hAnsi="Times New Roman" w:cs="Times New Roman"/>
          <w:lang w:val="en-CA"/>
        </w:rPr>
        <w:lastRenderedPageBreak/>
        <w:t>model we ran was the “Null” model, including only the random effects variables (Used ~ + (1|Winter) + (1|Site) + (1|ID)). We then once again selected the best models according to the corrected Akaike Information Criterion (AICc)</w:t>
      </w:r>
      <w:r>
        <w:rPr>
          <w:rFonts w:ascii="Times New Roman" w:hAnsi="Times New Roman" w:cs="Times New Roman"/>
          <w:lang w:val="en-CA"/>
        </w:rPr>
        <w:t xml:space="preserve"> following the method previously described by Burnham and Anderson </w:t>
      </w:r>
      <w:r w:rsidR="007D6FF3">
        <w:rPr>
          <w:rFonts w:ascii="Times New Roman" w:hAnsi="Times New Roman" w:cs="Times New Roman"/>
          <w:lang w:val="en-CA"/>
        </w:rPr>
        <w:fldChar w:fldCharType="begin"/>
      </w:r>
      <w:r w:rsidR="007D6FF3">
        <w:rPr>
          <w:rFonts w:ascii="Times New Roman" w:hAnsi="Times New Roman" w:cs="Times New Roman"/>
          <w:lang w:val="en-CA"/>
        </w:rPr>
        <w:instrText xml:space="preserve"> ADDIN ZOTERO_ITEM CSL_CITATION {"citationID":"PWrVKmgI","properties":{"formattedCitation":"(2002)","plainCitation":"(2002)","noteIndex":0},"citationItems":[{"id":991,"uris":["http://zotero.org/users/16770306/items/THURZFQN"],"itemData":{"id":991,"type":"book","collection-title":"A Practical Information-Theoretic Approach","edition":"2nd","title":"Model Selection and Multimodel Inference","author":[{"family":"Burnham","given":"Kenneth P."},{"family":"Anderson","given":"David R."}],"issued":{"date-parts":[["2002"]]}},"suppress-author":true}],"schema":"https://github.com/citation-style-language/schema/raw/master/csl-citation.json"} </w:instrText>
      </w:r>
      <w:r w:rsidR="007D6FF3">
        <w:rPr>
          <w:rFonts w:ascii="Times New Roman" w:hAnsi="Times New Roman" w:cs="Times New Roman"/>
          <w:lang w:val="en-CA"/>
        </w:rPr>
        <w:fldChar w:fldCharType="separate"/>
      </w:r>
      <w:r w:rsidR="0022583A">
        <w:rPr>
          <w:rFonts w:ascii="Times New Roman" w:hAnsi="Times New Roman" w:cs="Times New Roman"/>
          <w:noProof/>
          <w:lang w:val="en-CA"/>
        </w:rPr>
        <w:t>(2002)</w:t>
      </w:r>
      <w:r w:rsidR="007D6FF3">
        <w:rPr>
          <w:rFonts w:ascii="Times New Roman" w:hAnsi="Times New Roman" w:cs="Times New Roman"/>
          <w:lang w:val="en-CA"/>
        </w:rPr>
        <w:fldChar w:fldCharType="end"/>
      </w:r>
      <w:r w:rsidRPr="004C757A">
        <w:rPr>
          <w:rFonts w:ascii="Times New Roman" w:hAnsi="Times New Roman" w:cs="Times New Roman"/>
          <w:lang w:val="en-CA"/>
        </w:rPr>
        <w:t>. We used Variance Inflation Factor (VIF) to test for multicollinearity</w:t>
      </w:r>
      <w:r>
        <w:rPr>
          <w:rFonts w:ascii="Times New Roman" w:hAnsi="Times New Roman" w:cs="Times New Roman"/>
          <w:lang w:val="en-CA"/>
        </w:rPr>
        <w:t xml:space="preserve"> (variables with VIF values &gt; 10 were considered to have problematic collinearity and were removed)</w:t>
      </w:r>
      <w:r w:rsidRPr="004C757A">
        <w:rPr>
          <w:rFonts w:ascii="Times New Roman" w:hAnsi="Times New Roman" w:cs="Times New Roman"/>
          <w:lang w:val="en-CA"/>
        </w:rPr>
        <w:t xml:space="preserve"> among predictor variables and Hosmer-Lemeshow as a goodness-of-fit test </w:t>
      </w:r>
      <w:r w:rsidR="007D6FF3" w:rsidRPr="004C757A">
        <w:rPr>
          <w:rFonts w:ascii="Times New Roman" w:hAnsi="Times New Roman" w:cs="Times New Roman"/>
          <w:lang w:val="en-CA"/>
        </w:rPr>
        <w:fldChar w:fldCharType="begin"/>
      </w:r>
      <w:r w:rsidR="0022583A">
        <w:rPr>
          <w:rFonts w:ascii="Times New Roman" w:hAnsi="Times New Roman" w:cs="Times New Roman"/>
          <w:lang w:val="en-CA"/>
        </w:rPr>
        <w:instrText xml:space="preserve"> ADDIN ZOTERO_ITEM CSL_CITATION {"citationID":"1jz0y4fH","properties":{"formattedCitation":"(Hosmer and Lemesbow 1980)","plainCitation":"(Hosmer and Lemesbow 1980)","noteIndex":0},"citationItems":[{"id":992,"uris":["http://zotero.org/users/16770306/items/NBYPUJ9Y"],"itemData":{"id":992,"type":"article-journal","abstract":"Several test statistics are proposed for the purpose of assessing the goodness of fit of the multiple logistic regression model. The test statistics are obtained by applying a chi-square test for a contingency table in which the expected frequencies are determined using two different grouping strategies and two different sets of distributional assumptions. The null distributions of these statistics are examined by applying the theory for chi-square tests of Moore Spruill (1975) and through computer simulations. All statistics are shown to have a chi-square distribution or a distribution which can be well approximated by a chi-square. The degrees of freedom are shown to depend on the particular statistic and the distributional assumptions. The power of each of the proposed statistics is examined for the normal, linear, and exponential alternative models using computer simulations.","container-title":"Communications in Statistics - Theory and Methods","DOI":"10.1080/03610928008827941","ISSN":"0361-0926","issue":"10","note":"publisher: Taylor &amp; Francis\n_eprint: https://www.tandfonline.com/doi/pdf/10.1080/03610928008827941","page":"1043-1069","source":"Taylor and Francis+NEJM","title":"Goodness of fit tests for the multiple logistic regression model","volume":"9","author":[{"family":"Hosmer","given":"David W."},{"family":"Lemesbow","given":"Stanley"}],"issued":{"date-parts":[["1980",1,1]]}}}],"schema":"https://github.com/citation-style-language/schema/raw/master/csl-citation.json"} </w:instrText>
      </w:r>
      <w:r w:rsidR="007D6FF3" w:rsidRPr="004C757A">
        <w:rPr>
          <w:rFonts w:ascii="Times New Roman" w:hAnsi="Times New Roman" w:cs="Times New Roman"/>
          <w:lang w:val="en-CA"/>
        </w:rPr>
        <w:fldChar w:fldCharType="separate"/>
      </w:r>
      <w:r w:rsidR="0022583A">
        <w:rPr>
          <w:rFonts w:ascii="Times New Roman" w:hAnsi="Times New Roman" w:cs="Times New Roman"/>
          <w:noProof/>
          <w:lang w:val="en-CA"/>
        </w:rPr>
        <w:t>(Hosmer and Lemesbow 1980)</w:t>
      </w:r>
      <w:r w:rsidR="007D6FF3" w:rsidRPr="004C757A">
        <w:rPr>
          <w:rFonts w:ascii="Times New Roman" w:hAnsi="Times New Roman" w:cs="Times New Roman"/>
          <w:lang w:val="en-CA"/>
        </w:rPr>
        <w:fldChar w:fldCharType="end"/>
      </w:r>
      <w:r w:rsidRPr="004C757A">
        <w:rPr>
          <w:rFonts w:ascii="Times New Roman" w:hAnsi="Times New Roman" w:cs="Times New Roman"/>
          <w:lang w:val="en-CA"/>
        </w:rPr>
        <w:t xml:space="preserve">. All statistical analysis were performed using Program R version 4.4.2 </w:t>
      </w:r>
      <w:r w:rsidR="007D6FF3" w:rsidRPr="004C757A">
        <w:rPr>
          <w:rFonts w:ascii="Times New Roman" w:hAnsi="Times New Roman" w:cs="Times New Roman"/>
          <w:lang w:val="en-CA"/>
        </w:rPr>
        <w:fldChar w:fldCharType="begin"/>
      </w:r>
      <w:r w:rsidR="0022583A">
        <w:rPr>
          <w:rFonts w:ascii="Times New Roman" w:hAnsi="Times New Roman" w:cs="Times New Roman"/>
          <w:lang w:val="en-CA"/>
        </w:rPr>
        <w:instrText xml:space="preserve"> ADDIN ZOTERO_ITEM CSL_CITATION {"citationID":"crU22h62","properties":{"formattedCitation":"(R Core Team 2024)","plainCitation":"(R Core Team 2024)","noteIndex":0},"citationItems":[{"id":993,"uris":["http://zotero.org/users/16770306/items/F3Z6TGMZ"],"itemData":{"id":993,"type":"software","event-place":"Vienna, Austria","publisher":"R Foundation for Statistical Computing","publisher-place":"Vienna, Austria","title":"R: A Language and Environment for Statistical Computing","URL":"https://www.R-project.org/","author":[{"family":"R Core Team","given":""}],"issued":{"date-parts":[["2024"]]}}}],"schema":"https://github.com/citation-style-language/schema/raw/master/csl-citation.json"} </w:instrText>
      </w:r>
      <w:r w:rsidR="007D6FF3" w:rsidRPr="004C757A">
        <w:rPr>
          <w:rFonts w:ascii="Times New Roman" w:hAnsi="Times New Roman" w:cs="Times New Roman"/>
          <w:lang w:val="en-CA"/>
        </w:rPr>
        <w:fldChar w:fldCharType="separate"/>
      </w:r>
      <w:r w:rsidR="0022583A">
        <w:rPr>
          <w:rFonts w:ascii="Times New Roman" w:hAnsi="Times New Roman" w:cs="Times New Roman"/>
          <w:noProof/>
          <w:lang w:val="en-CA"/>
        </w:rPr>
        <w:t>(R Core Team 2024)</w:t>
      </w:r>
      <w:r w:rsidR="007D6FF3" w:rsidRPr="004C757A">
        <w:rPr>
          <w:rFonts w:ascii="Times New Roman" w:hAnsi="Times New Roman" w:cs="Times New Roman"/>
          <w:lang w:val="en-CA"/>
        </w:rPr>
        <w:fldChar w:fldCharType="end"/>
      </w:r>
      <w:r w:rsidRPr="004C757A">
        <w:rPr>
          <w:rFonts w:ascii="Times New Roman" w:hAnsi="Times New Roman" w:cs="Times New Roman"/>
          <w:lang w:val="en-CA"/>
        </w:rPr>
        <w:t xml:space="preserve">. </w:t>
      </w:r>
    </w:p>
    <w:p w14:paraId="79A6930E" w14:textId="77777777" w:rsidR="007D6FF3" w:rsidRPr="004C757A" w:rsidRDefault="007D6FF3" w:rsidP="00F96183">
      <w:pPr>
        <w:rPr>
          <w:lang w:val="en-CA"/>
        </w:rPr>
      </w:pPr>
    </w:p>
    <w:p w14:paraId="066481DE" w14:textId="77777777" w:rsidR="007D6FF3" w:rsidRPr="00FF4663" w:rsidRDefault="4B992B42" w:rsidP="00E32E14">
      <w:pPr>
        <w:pStyle w:val="Heading3"/>
        <w:spacing w:line="480" w:lineRule="auto"/>
        <w:rPr>
          <w:rFonts w:ascii="Times New Roman" w:hAnsi="Times New Roman" w:cs="Times New Roman"/>
          <w:b/>
          <w:bCs/>
          <w:color w:val="000000" w:themeColor="text1"/>
          <w:sz w:val="24"/>
          <w:szCs w:val="24"/>
          <w:lang w:val="en-CA"/>
        </w:rPr>
      </w:pPr>
      <w:bookmarkStart w:id="29" w:name="_Toc205543123"/>
      <w:bookmarkStart w:id="30" w:name="_Toc205883880"/>
      <w:r w:rsidRPr="0532AFFF">
        <w:rPr>
          <w:rFonts w:ascii="Times New Roman" w:hAnsi="Times New Roman" w:cs="Times New Roman"/>
          <w:b/>
          <w:bCs/>
          <w:color w:val="000000" w:themeColor="text1"/>
          <w:sz w:val="24"/>
          <w:szCs w:val="24"/>
          <w:lang w:val="en-CA"/>
        </w:rPr>
        <w:t>Results</w:t>
      </w:r>
      <w:bookmarkEnd w:id="29"/>
      <w:bookmarkEnd w:id="30"/>
    </w:p>
    <w:p w14:paraId="6D295B34" w14:textId="5C9F91CF" w:rsidR="00E32E14" w:rsidRDefault="00E32E14" w:rsidP="00E32E14">
      <w:pPr>
        <w:spacing w:line="480" w:lineRule="auto"/>
        <w:rPr>
          <w:rFonts w:ascii="Times New Roman" w:hAnsi="Times New Roman" w:cs="Times New Roman"/>
          <w:color w:val="000000"/>
          <w:lang w:val="en-CA"/>
        </w:rPr>
      </w:pPr>
      <w:bookmarkStart w:id="31" w:name="_Toc205543125"/>
      <w:bookmarkStart w:id="32" w:name="_Toc205883882"/>
      <w:r w:rsidRPr="344A609C">
        <w:rPr>
          <w:rFonts w:ascii="Times New Roman" w:hAnsi="Times New Roman" w:cs="Times New Roman"/>
          <w:color w:val="000000" w:themeColor="text1"/>
          <w:u w:val="single"/>
          <w:lang w:val="en-CA"/>
        </w:rPr>
        <w:t xml:space="preserve">Description of </w:t>
      </w:r>
      <w:r w:rsidRPr="344A609C">
        <w:rPr>
          <w:rFonts w:ascii="Times New Roman" w:hAnsi="Times New Roman" w:cs="Times New Roman"/>
          <w:i/>
          <w:iCs/>
          <w:color w:val="000000" w:themeColor="text1"/>
          <w:u w:val="single"/>
          <w:lang w:val="en-CA"/>
        </w:rPr>
        <w:t>C. cardinalis</w:t>
      </w:r>
      <w:r w:rsidRPr="344A609C">
        <w:rPr>
          <w:rFonts w:ascii="Times New Roman" w:hAnsi="Times New Roman" w:cs="Times New Roman"/>
          <w:color w:val="000000" w:themeColor="text1"/>
          <w:u w:val="single"/>
          <w:lang w:val="en-CA"/>
        </w:rPr>
        <w:t xml:space="preserve"> trends</w:t>
      </w:r>
      <w:r w:rsidR="5FA018C7" w:rsidRPr="344A609C">
        <w:rPr>
          <w:rFonts w:ascii="Times New Roman" w:hAnsi="Times New Roman" w:cs="Times New Roman"/>
          <w:color w:val="000000" w:themeColor="text1"/>
          <w:u w:val="single"/>
          <w:lang w:val="en-CA"/>
        </w:rPr>
        <w:t xml:space="preserve"> across years and seasons</w:t>
      </w:r>
    </w:p>
    <w:p w14:paraId="669CCB41" w14:textId="6A2AD3CF" w:rsidR="00E32E14" w:rsidRPr="00FB6D0B" w:rsidRDefault="1997E271">
      <w:pPr>
        <w:spacing w:line="480" w:lineRule="auto"/>
        <w:ind w:firstLine="720"/>
        <w:rPr>
          <w:rFonts w:ascii="Times New Roman" w:hAnsi="Times New Roman" w:cs="Times New Roman"/>
          <w:color w:val="000000" w:themeColor="text1"/>
          <w:lang w:val="en-CA"/>
        </w:rPr>
      </w:pPr>
      <w:r w:rsidRPr="6723BA6D">
        <w:rPr>
          <w:rFonts w:ascii="Times New Roman" w:hAnsi="Times New Roman" w:cs="Times New Roman"/>
          <w:color w:val="000000" w:themeColor="text1"/>
          <w:lang w:val="en-CA"/>
        </w:rPr>
        <w:t xml:space="preserve">In southern Quebec, </w:t>
      </w:r>
      <w:r w:rsidR="024AACCF" w:rsidRPr="6723BA6D">
        <w:rPr>
          <w:rFonts w:ascii="Times New Roman" w:hAnsi="Times New Roman" w:cs="Times New Roman"/>
          <w:color w:val="000000" w:themeColor="text1"/>
          <w:lang w:val="en-CA"/>
        </w:rPr>
        <w:t xml:space="preserve">the </w:t>
      </w:r>
      <w:r w:rsidR="024AACCF" w:rsidRPr="6723BA6D">
        <w:rPr>
          <w:rFonts w:ascii="Times New Roman" w:hAnsi="Times New Roman" w:cs="Times New Roman"/>
          <w:i/>
          <w:iCs/>
          <w:color w:val="000000" w:themeColor="text1"/>
          <w:lang w:val="en-CA"/>
        </w:rPr>
        <w:t>C. cardinalis</w:t>
      </w:r>
      <w:r w:rsidRPr="6723BA6D">
        <w:rPr>
          <w:rFonts w:ascii="Times New Roman" w:hAnsi="Times New Roman" w:cs="Times New Roman"/>
          <w:color w:val="000000" w:themeColor="text1"/>
          <w:lang w:val="en-CA"/>
        </w:rPr>
        <w:t xml:space="preserve"> population has seen a steep increase in abundance </w:t>
      </w:r>
      <w:r w:rsidR="799A4CAF" w:rsidRPr="6723BA6D">
        <w:rPr>
          <w:rFonts w:ascii="Times New Roman" w:hAnsi="Times New Roman" w:cs="Times New Roman"/>
          <w:color w:val="000000" w:themeColor="text1"/>
          <w:lang w:val="en-CA"/>
        </w:rPr>
        <w:t>since</w:t>
      </w:r>
      <w:r w:rsidRPr="6723BA6D">
        <w:rPr>
          <w:rFonts w:ascii="Times New Roman" w:hAnsi="Times New Roman" w:cs="Times New Roman"/>
          <w:color w:val="000000" w:themeColor="text1"/>
          <w:lang w:val="en-CA"/>
        </w:rPr>
        <w:t xml:space="preserve"> the 1970s</w:t>
      </w:r>
      <w:r w:rsidR="5888FF03" w:rsidRPr="6723BA6D">
        <w:rPr>
          <w:rFonts w:ascii="Times New Roman" w:hAnsi="Times New Roman" w:cs="Times New Roman"/>
          <w:color w:val="000000" w:themeColor="text1"/>
          <w:lang w:val="en-CA"/>
        </w:rPr>
        <w:t xml:space="preserve"> (Fig. 2)</w:t>
      </w:r>
      <w:r w:rsidRPr="6723BA6D">
        <w:rPr>
          <w:rFonts w:ascii="Times New Roman" w:hAnsi="Times New Roman" w:cs="Times New Roman"/>
          <w:color w:val="000000" w:themeColor="text1"/>
          <w:lang w:val="en-CA"/>
        </w:rPr>
        <w:t xml:space="preserve">. </w:t>
      </w:r>
      <w:r w:rsidR="6E77FE62" w:rsidRPr="6723BA6D">
        <w:rPr>
          <w:rFonts w:ascii="Times New Roman" w:hAnsi="Times New Roman" w:cs="Times New Roman"/>
          <w:color w:val="000000" w:themeColor="text1"/>
          <w:lang w:val="en-CA"/>
        </w:rPr>
        <w:t>A</w:t>
      </w:r>
      <w:r w:rsidRPr="6723BA6D">
        <w:rPr>
          <w:rFonts w:ascii="Times New Roman" w:hAnsi="Times New Roman" w:cs="Times New Roman"/>
          <w:color w:val="000000" w:themeColor="text1"/>
          <w:lang w:val="en-CA"/>
        </w:rPr>
        <w:t xml:space="preserve">s the years progress, the number of </w:t>
      </w:r>
      <w:r w:rsidR="024AACCF" w:rsidRPr="6723BA6D">
        <w:rPr>
          <w:rFonts w:ascii="Times New Roman" w:hAnsi="Times New Roman" w:cs="Times New Roman"/>
          <w:i/>
          <w:iCs/>
          <w:color w:val="000000" w:themeColor="text1"/>
          <w:lang w:val="en-CA"/>
        </w:rPr>
        <w:t>C. cardinalis</w:t>
      </w:r>
      <w:r w:rsidRPr="6723BA6D">
        <w:rPr>
          <w:rFonts w:ascii="Times New Roman" w:hAnsi="Times New Roman" w:cs="Times New Roman"/>
          <w:color w:val="000000" w:themeColor="text1"/>
          <w:lang w:val="en-CA"/>
        </w:rPr>
        <w:t xml:space="preserve"> reported in the </w:t>
      </w:r>
      <w:r w:rsidR="1F1590B1" w:rsidRPr="6723BA6D">
        <w:rPr>
          <w:rFonts w:ascii="Times New Roman" w:hAnsi="Times New Roman" w:cs="Times New Roman"/>
          <w:color w:val="000000" w:themeColor="text1"/>
          <w:lang w:val="en-CA"/>
        </w:rPr>
        <w:t xml:space="preserve">northeastern </w:t>
      </w:r>
      <w:r w:rsidRPr="6723BA6D">
        <w:rPr>
          <w:rFonts w:ascii="Times New Roman" w:hAnsi="Times New Roman" w:cs="Times New Roman"/>
          <w:color w:val="000000" w:themeColor="text1"/>
          <w:lang w:val="en-CA"/>
        </w:rPr>
        <w:t>United States</w:t>
      </w:r>
      <w:r w:rsidR="1187F792" w:rsidRPr="6723BA6D">
        <w:rPr>
          <w:rFonts w:ascii="Times New Roman" w:hAnsi="Times New Roman" w:cs="Times New Roman"/>
          <w:color w:val="000000" w:themeColor="text1"/>
          <w:lang w:val="en-CA"/>
        </w:rPr>
        <w:t xml:space="preserve"> increased as the species propagated </w:t>
      </w:r>
      <w:r w:rsidRPr="6723BA6D">
        <w:rPr>
          <w:rFonts w:ascii="Times New Roman" w:hAnsi="Times New Roman" w:cs="Times New Roman"/>
          <w:color w:val="000000" w:themeColor="text1"/>
          <w:lang w:val="en-CA"/>
        </w:rPr>
        <w:t>northward</w:t>
      </w:r>
      <w:r w:rsidR="15646E58" w:rsidRPr="6723BA6D">
        <w:rPr>
          <w:rFonts w:ascii="Times New Roman" w:hAnsi="Times New Roman" w:cs="Times New Roman"/>
          <w:color w:val="000000" w:themeColor="text1"/>
          <w:lang w:val="en-CA"/>
        </w:rPr>
        <w:t>, reaching</w:t>
      </w:r>
      <w:r w:rsidRPr="6723BA6D">
        <w:rPr>
          <w:rFonts w:ascii="Times New Roman" w:hAnsi="Times New Roman" w:cs="Times New Roman"/>
          <w:color w:val="000000" w:themeColor="text1"/>
          <w:lang w:val="en-CA"/>
        </w:rPr>
        <w:t xml:space="preserve"> southern Quebec in the 1960s</w:t>
      </w:r>
      <w:r w:rsidR="1DE8DE10" w:rsidRPr="6723BA6D">
        <w:rPr>
          <w:rFonts w:ascii="Times New Roman" w:hAnsi="Times New Roman" w:cs="Times New Roman"/>
          <w:color w:val="000000" w:themeColor="text1"/>
          <w:lang w:val="en-CA"/>
        </w:rPr>
        <w:t xml:space="preserve"> (Fig. 2)</w:t>
      </w:r>
      <w:r w:rsidRPr="6723BA6D">
        <w:rPr>
          <w:rFonts w:ascii="Times New Roman" w:hAnsi="Times New Roman" w:cs="Times New Roman"/>
          <w:color w:val="000000" w:themeColor="text1"/>
          <w:lang w:val="en-CA"/>
        </w:rPr>
        <w:t>.</w:t>
      </w:r>
      <w:r w:rsidRPr="6723BA6D">
        <w:rPr>
          <w:rFonts w:ascii="Times New Roman" w:hAnsi="Times New Roman" w:cs="Times New Roman"/>
          <w:color w:val="000000" w:themeColor="text1"/>
          <w:lang w:val="en-CA"/>
        </w:rPr>
        <w:fldChar w:fldCharType="begin"/>
      </w:r>
      <w:r w:rsidRPr="6723BA6D">
        <w:rPr>
          <w:rFonts w:ascii="Times New Roman" w:hAnsi="Times New Roman" w:cs="Times New Roman"/>
          <w:color w:val="000000" w:themeColor="text1"/>
          <w:lang w:val="en-CA"/>
        </w:rPr>
        <w:instrText xml:space="preserve"> ADDIN ZOTERO_ITEM CSL_CITATION {"citationID":"LfL8telC","properties":{"formattedCitation":"(Halkin et al., 2021; Robert et al., 2019)","plainCitation":"(Halkin et al., 2021; Robert et al., 2019)","dontUpdate":true,"noteIndex":0},"citationItems":[{"id":785,"uris":["http://zotero.org/users/16770306/items/KFW9RWBN"],"itemData":{"id":785,"type":"article-journal","abstract":"Species accounts for all the birds of the world.","container-title":"Birds of the World","DOI":"10.2173/bow.norcar.02","ISSN":"2771-3105","language":"en","note":"publisher: Cornell Lab of Ornithology, Ithaca, NY, USA","source":"birdsoftheworld.org","title":"Northern Cardinal (Cardinalis cardinalis), version 2.0","URL":"https://birdsoftheworld.org/bow/species/norcar/cur/introduction","author":[{"family":"Halkin","given":"Sylvia L."},{"family":"Shustack","given":"Daniel P."},{"family":"DeVries","given":"M. Susan"},{"family":"Jawor","given":"Jodie M."},{"family":"Linville","given":"Susan U."}],"accessed":{"date-parts":[["2025",4,16]]},"issued":{"date-parts":[["2021"]]}}},{"id":792,"uris":["http://zotero.org/users/16770306/items/RC4A6B4C","http://zotero.org/users/16770306/items/JJCACUTE"],"itemData":{"id":792,"type":"book","abstract":"The Second Atlas of the Breeding Birds of Southern Québec is the result of the largest ornithological project to be undertaken in Québec for a quarter of a century. From 2010 to 2014, hundreds of birdwatchers spent more than 100,000 hours scouring the different habitats of southern Québec, an effort that enabled them to collect half a million breeding records. This book presents the most up-to-date information on the distribution and abundance of 253 bird species that breed south of latitude 50.5°N in Québec. Beautifully illustrated with more than 450 photographs and 1,000 colour maps, this book incorporates the results of the first atlas (1984-1989), showing the changes that have taken place in our bird populations over the past quarter of a century. The Second Atlas of the Breeding Birds of Southern Québec is intended for a wide audience. This solidly documented book (more than 1,000 references) is a veritable mine of information, and is an essential for birdwatchers, students, researchers, conservation organizations, municipalities, consulting firms, promoters, and many more. It is a valuable tool that will inform and guide bird conservation projects in Québec over the coming decades. The Second Atlas of the Breeding Birds of Southern Québec is jointly published by the Regroupement QuébecOiseaux, the Canadian Wildlife Service (Environment and Climate Change Canada) and Bird Studies Canada. All profits from the sale of this new atlas will go into the Atlas Fund (Fonds Atlas), which is managed by the Regroupement QuébecOiseaux for the conservation of birds in Québec.","ISBN":"978-2-9814107-9-5","title":"Second Atlas of the Breeding Birds of Southern Québec","author":[{"family":"Robert","given":"Michel"},{"family":"Hachey","given":"Marie-Helene"},{"family":"Lepage","given":"Denis"},{"family":"Couturier","given":"Andrew"}],"issued":{"date-parts":[["2019",4,1]]}}}],"schema":"https://github.com/citation-style-language/schema/raw/master/csl-citation.json"} </w:instrText>
      </w:r>
      <w:r w:rsidRPr="6723BA6D">
        <w:rPr>
          <w:rFonts w:ascii="Times New Roman" w:hAnsi="Times New Roman" w:cs="Times New Roman"/>
          <w:color w:val="000000" w:themeColor="text1"/>
          <w:lang w:val="en-CA"/>
        </w:rPr>
        <w:fldChar w:fldCharType="separate"/>
      </w:r>
      <w:r w:rsidRPr="6723BA6D">
        <w:rPr>
          <w:rFonts w:ascii="Times New Roman" w:hAnsi="Times New Roman" w:cs="Times New Roman"/>
          <w:color w:val="000000" w:themeColor="text1"/>
          <w:lang w:val="en-CA"/>
        </w:rPr>
        <w:fldChar w:fldCharType="end"/>
      </w:r>
    </w:p>
    <w:p w14:paraId="1C953F31" w14:textId="6B94DE4E" w:rsidR="00E32E14" w:rsidRDefault="000A79D4" w:rsidP="00E32E14">
      <w:pPr>
        <w:pStyle w:val="p1"/>
        <w:spacing w:line="480" w:lineRule="auto"/>
        <w:rPr>
          <w:color w:val="000000" w:themeColor="text1"/>
        </w:rPr>
      </w:pPr>
      <w:r>
        <w:rPr>
          <w:b/>
          <w:bCs/>
          <w:noProof/>
          <w:color w:val="000000" w:themeColor="text1"/>
          <w14:ligatures w14:val="standardContextual"/>
        </w:rPr>
        <w:lastRenderedPageBreak/>
        <w:drawing>
          <wp:inline distT="0" distB="0" distL="0" distR="0" wp14:anchorId="49214ED2" wp14:editId="467BD0D8">
            <wp:extent cx="5943600" cy="3501390"/>
            <wp:effectExtent l="12700" t="12700" r="12700" b="16510"/>
            <wp:docPr id="1782177996" name="Picture 6" descr="A graph showing the time of the ye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177996" name="Picture 6" descr="A graph showing the time of the year&#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3501390"/>
                    </a:xfrm>
                    <a:prstGeom prst="rect">
                      <a:avLst/>
                    </a:prstGeom>
                    <a:ln>
                      <a:solidFill>
                        <a:schemeClr val="tx1"/>
                      </a:solidFill>
                    </a:ln>
                  </pic:spPr>
                </pic:pic>
              </a:graphicData>
            </a:graphic>
          </wp:inline>
        </w:drawing>
      </w:r>
      <w:r w:rsidR="00E32E14" w:rsidRPr="6723BA6D">
        <w:rPr>
          <w:b/>
          <w:bCs/>
          <w:color w:val="000000" w:themeColor="text1"/>
        </w:rPr>
        <w:t xml:space="preserve">Figure </w:t>
      </w:r>
      <w:r w:rsidR="00FA4346" w:rsidRPr="6723BA6D">
        <w:rPr>
          <w:b/>
          <w:bCs/>
          <w:color w:val="000000" w:themeColor="text1"/>
        </w:rPr>
        <w:t>2</w:t>
      </w:r>
      <w:r w:rsidR="00E32E14" w:rsidRPr="6723BA6D">
        <w:rPr>
          <w:b/>
          <w:bCs/>
          <w:color w:val="000000" w:themeColor="text1"/>
        </w:rPr>
        <w:t xml:space="preserve">. </w:t>
      </w:r>
      <w:r w:rsidR="00E32E14" w:rsidRPr="6723BA6D">
        <w:rPr>
          <w:color w:val="000000" w:themeColor="text1"/>
        </w:rPr>
        <w:t xml:space="preserve">Number of </w:t>
      </w:r>
      <w:r w:rsidR="004D54E4" w:rsidRPr="6723BA6D">
        <w:rPr>
          <w:i/>
          <w:iCs/>
          <w:color w:val="000000" w:themeColor="text1"/>
        </w:rPr>
        <w:t>C. cardinalis</w:t>
      </w:r>
      <w:r w:rsidR="00E32E14" w:rsidRPr="6723BA6D">
        <w:rPr>
          <w:color w:val="000000" w:themeColor="text1"/>
        </w:rPr>
        <w:t xml:space="preserve"> observations per party hours between the 1920s and the 2010s according to state (United States of America) or province (Canada) as part of the Audubon Christmas Bird Count.</w:t>
      </w:r>
    </w:p>
    <w:p w14:paraId="24895F74" w14:textId="59C27D6D" w:rsidR="00FA4346" w:rsidRPr="00585822" w:rsidRDefault="024AACCF" w:rsidP="00585822">
      <w:pPr>
        <w:pStyle w:val="p1"/>
        <w:spacing w:line="480" w:lineRule="auto"/>
        <w:rPr>
          <w:color w:val="000000"/>
        </w:rPr>
      </w:pPr>
      <w:r w:rsidRPr="6723BA6D">
        <w:rPr>
          <w:i/>
          <w:iCs/>
          <w:color w:val="000000" w:themeColor="text1"/>
        </w:rPr>
        <w:t>C. cardinalis</w:t>
      </w:r>
      <w:r w:rsidR="3070E55C" w:rsidRPr="6723BA6D">
        <w:rPr>
          <w:color w:val="000000" w:themeColor="text1"/>
        </w:rPr>
        <w:t xml:space="preserve"> captures at </w:t>
      </w:r>
      <w:r w:rsidRPr="6723BA6D">
        <w:rPr>
          <w:color w:val="000000" w:themeColor="text1"/>
        </w:rPr>
        <w:t>the McGill Bird Observatory</w:t>
      </w:r>
      <w:r w:rsidR="63CEC2CF" w:rsidRPr="6723BA6D">
        <w:rPr>
          <w:color w:val="000000" w:themeColor="text1"/>
        </w:rPr>
        <w:t xml:space="preserve"> over a 19-year period</w:t>
      </w:r>
      <w:r w:rsidR="3070E55C" w:rsidRPr="6723BA6D">
        <w:rPr>
          <w:color w:val="000000" w:themeColor="text1"/>
        </w:rPr>
        <w:t xml:space="preserve"> peak first in May (both banded and recaptured birds; </w:t>
      </w:r>
      <w:r w:rsidRPr="6723BA6D">
        <w:rPr>
          <w:color w:val="000000" w:themeColor="text1"/>
        </w:rPr>
        <w:t>F</w:t>
      </w:r>
      <w:r w:rsidR="3070E55C" w:rsidRPr="6723BA6D">
        <w:rPr>
          <w:color w:val="000000" w:themeColor="text1"/>
        </w:rPr>
        <w:t xml:space="preserve">igure </w:t>
      </w:r>
      <w:r w:rsidRPr="6723BA6D">
        <w:rPr>
          <w:color w:val="000000" w:themeColor="text1"/>
        </w:rPr>
        <w:t>3</w:t>
      </w:r>
      <w:r w:rsidR="3070E55C" w:rsidRPr="6723BA6D">
        <w:rPr>
          <w:color w:val="000000" w:themeColor="text1"/>
        </w:rPr>
        <w:t xml:space="preserve">), approximately at the middle point of the spring migration monitoring program. During the entirety of the spring program, </w:t>
      </w:r>
      <w:r w:rsidRPr="6723BA6D">
        <w:rPr>
          <w:i/>
          <w:iCs/>
          <w:color w:val="000000" w:themeColor="text1"/>
        </w:rPr>
        <w:t>C. cardinalis</w:t>
      </w:r>
      <w:r w:rsidR="3070E55C" w:rsidRPr="6723BA6D">
        <w:rPr>
          <w:color w:val="000000" w:themeColor="text1"/>
        </w:rPr>
        <w:t xml:space="preserve"> are banded at a rate of ~ 0.27 individual per hour of mist-net opening and </w:t>
      </w:r>
      <w:r w:rsidRPr="6723BA6D">
        <w:rPr>
          <w:i/>
          <w:iCs/>
          <w:color w:val="000000" w:themeColor="text1"/>
        </w:rPr>
        <w:t>C. cardinalis</w:t>
      </w:r>
      <w:r w:rsidR="3070E55C" w:rsidRPr="6723BA6D">
        <w:rPr>
          <w:color w:val="000000" w:themeColor="text1"/>
        </w:rPr>
        <w:t xml:space="preserve"> are recaptured at a slightly higher rate of ~ 0.31 individual per hour of mist-net opening. When the fall migration monitoring program occurs, there is a steep increase in the number of </w:t>
      </w:r>
      <w:r w:rsidRPr="6723BA6D">
        <w:rPr>
          <w:i/>
          <w:iCs/>
          <w:color w:val="000000" w:themeColor="text1"/>
        </w:rPr>
        <w:t>C. cardinalis</w:t>
      </w:r>
      <w:r w:rsidR="3070E55C" w:rsidRPr="6723BA6D">
        <w:rPr>
          <w:color w:val="000000" w:themeColor="text1"/>
        </w:rPr>
        <w:t xml:space="preserve"> banded and recaptured. Banding rate goes up to ~ 0.75 individual per hour of mist-net opening (almost three times the banding rate during the spring), while recapture rate increases to 0.50 individual per hour of mist-net opening.</w:t>
      </w:r>
      <w:r w:rsidR="4C6CA6B5" w:rsidRPr="6723BA6D">
        <w:rPr>
          <w:color w:val="000000" w:themeColor="text1"/>
        </w:rPr>
        <w:t xml:space="preserve"> Thus, there is an influx of unbanded birds in late </w:t>
      </w:r>
      <w:r w:rsidR="001A4B59">
        <w:rPr>
          <w:color w:val="000000" w:themeColor="text1"/>
        </w:rPr>
        <w:t>f</w:t>
      </w:r>
      <w:r w:rsidR="4C6CA6B5" w:rsidRPr="6723BA6D">
        <w:rPr>
          <w:color w:val="000000" w:themeColor="text1"/>
        </w:rPr>
        <w:t>all.</w:t>
      </w:r>
      <w:r w:rsidR="0080464F">
        <w:rPr>
          <w:color w:val="000000" w:themeColor="text1"/>
        </w:rPr>
        <w:t xml:space="preserve"> </w:t>
      </w:r>
      <w:r w:rsidR="00F45D1C">
        <w:rPr>
          <w:color w:val="000000" w:themeColor="text1"/>
        </w:rPr>
        <w:lastRenderedPageBreak/>
        <w:t>The</w:t>
      </w:r>
      <w:r w:rsidR="00DC473B">
        <w:rPr>
          <w:color w:val="000000" w:themeColor="text1"/>
        </w:rPr>
        <w:t xml:space="preserve"> individuals </w:t>
      </w:r>
      <w:r w:rsidR="004950D2">
        <w:rPr>
          <w:color w:val="000000" w:themeColor="text1"/>
        </w:rPr>
        <w:t>captured</w:t>
      </w:r>
      <w:r w:rsidR="00DC473B">
        <w:rPr>
          <w:color w:val="000000" w:themeColor="text1"/>
        </w:rPr>
        <w:t xml:space="preserve"> in </w:t>
      </w:r>
      <w:r w:rsidR="00D1615B">
        <w:rPr>
          <w:color w:val="000000" w:themeColor="text1"/>
        </w:rPr>
        <w:t>the fall migration monitoring program are mostly aged as juveniles or unknowns</w:t>
      </w:r>
      <w:r w:rsidR="00163013">
        <w:rPr>
          <w:color w:val="000000" w:themeColor="text1"/>
        </w:rPr>
        <w:t xml:space="preserve"> (</w:t>
      </w:r>
      <w:r w:rsidR="00E25267">
        <w:rPr>
          <w:color w:val="000000" w:themeColor="text1"/>
        </w:rPr>
        <w:t>Supplementary Material</w:t>
      </w:r>
      <w:r w:rsidR="00520B0A">
        <w:rPr>
          <w:color w:val="000000" w:themeColor="text1"/>
        </w:rPr>
        <w:t xml:space="preserve"> Figure S1</w:t>
      </w:r>
      <w:r w:rsidR="00060A23">
        <w:rPr>
          <w:color w:val="000000" w:themeColor="text1"/>
        </w:rPr>
        <w:t xml:space="preserve">B, </w:t>
      </w:r>
      <w:r w:rsidR="00520B0A">
        <w:rPr>
          <w:color w:val="000000" w:themeColor="text1"/>
        </w:rPr>
        <w:t>C</w:t>
      </w:r>
      <w:r w:rsidR="008C0151">
        <w:rPr>
          <w:color w:val="000000" w:themeColor="text1"/>
        </w:rPr>
        <w:t>)</w:t>
      </w:r>
      <w:r w:rsidR="00D1615B">
        <w:rPr>
          <w:color w:val="000000" w:themeColor="text1"/>
        </w:rPr>
        <w:t xml:space="preserve">. </w:t>
      </w:r>
      <w:r w:rsidR="00163013">
        <w:rPr>
          <w:color w:val="000000" w:themeColor="text1"/>
        </w:rPr>
        <w:t xml:space="preserve">Despite this, we can still identify two distinct peaks of influx of adult </w:t>
      </w:r>
      <w:r w:rsidR="00163013">
        <w:rPr>
          <w:i/>
          <w:iCs/>
          <w:color w:val="000000" w:themeColor="text1"/>
        </w:rPr>
        <w:t>C. cardinalis</w:t>
      </w:r>
      <w:r w:rsidR="00163013">
        <w:rPr>
          <w:color w:val="000000" w:themeColor="text1"/>
        </w:rPr>
        <w:t xml:space="preserve"> on site (specifically in </w:t>
      </w:r>
      <w:r w:rsidR="008C0151">
        <w:rPr>
          <w:color w:val="000000" w:themeColor="text1"/>
        </w:rPr>
        <w:t>mid-May and in late July</w:t>
      </w:r>
      <w:r w:rsidR="00774B2A">
        <w:rPr>
          <w:color w:val="000000" w:themeColor="text1"/>
        </w:rPr>
        <w:t xml:space="preserve">, </w:t>
      </w:r>
      <w:r w:rsidR="00A079EC">
        <w:rPr>
          <w:color w:val="000000" w:themeColor="text1"/>
        </w:rPr>
        <w:t>Supplementary Material Figure S1</w:t>
      </w:r>
      <w:r w:rsidR="00774B2A">
        <w:rPr>
          <w:color w:val="000000" w:themeColor="text1"/>
        </w:rPr>
        <w:t>A)</w:t>
      </w:r>
      <w:r w:rsidR="00A079EC">
        <w:rPr>
          <w:color w:val="000000" w:themeColor="text1"/>
        </w:rPr>
        <w:t xml:space="preserve"> implying that this movement involved post-fledging dispersal and adult movement from breeding to non-breeding sites</w:t>
      </w:r>
      <w:r w:rsidR="00774B2A">
        <w:rPr>
          <w:color w:val="000000" w:themeColor="text1"/>
        </w:rPr>
        <w:t>.</w:t>
      </w:r>
    </w:p>
    <w:p w14:paraId="6AEB250D" w14:textId="0F818DA4" w:rsidR="00FA4346" w:rsidRDefault="004F414A" w:rsidP="5A18FE96">
      <w:pPr>
        <w:spacing w:line="480" w:lineRule="auto"/>
        <w:rPr>
          <w:rFonts w:ascii="Times New Roman" w:eastAsiaTheme="minorEastAsia" w:hAnsi="Times New Roman" w:cs="Times New Roman"/>
          <w:color w:val="000000" w:themeColor="text1"/>
          <w:lang w:val="en-CA"/>
        </w:rPr>
      </w:pPr>
      <w:r>
        <w:rPr>
          <w:rFonts w:ascii="Times New Roman" w:eastAsiaTheme="minorEastAsia" w:hAnsi="Times New Roman" w:cs="Times New Roman"/>
          <w:b/>
          <w:bCs/>
          <w:noProof/>
          <w:color w:val="000000" w:themeColor="text1"/>
          <w:lang w:val="en-CA"/>
        </w:rPr>
        <w:drawing>
          <wp:inline distT="0" distB="0" distL="0" distR="0" wp14:anchorId="09CDF6EF" wp14:editId="623139FE">
            <wp:extent cx="5943600" cy="4858385"/>
            <wp:effectExtent l="12700" t="12700" r="12700" b="18415"/>
            <wp:docPr id="7302347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23479" name="Picture 73023479"/>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4858385"/>
                    </a:xfrm>
                    <a:prstGeom prst="rect">
                      <a:avLst/>
                    </a:prstGeom>
                    <a:ln>
                      <a:solidFill>
                        <a:schemeClr val="tx1"/>
                      </a:solidFill>
                    </a:ln>
                  </pic:spPr>
                </pic:pic>
              </a:graphicData>
            </a:graphic>
          </wp:inline>
        </w:drawing>
      </w:r>
      <w:r w:rsidR="08390EE5" w:rsidRPr="5A18FE96">
        <w:rPr>
          <w:rFonts w:ascii="Times New Roman" w:eastAsiaTheme="minorEastAsia" w:hAnsi="Times New Roman" w:cs="Times New Roman"/>
          <w:b/>
          <w:bCs/>
          <w:color w:val="000000" w:themeColor="text1"/>
          <w:lang w:val="en-CA"/>
        </w:rPr>
        <w:t>Figure 3.</w:t>
      </w:r>
      <w:r w:rsidR="08390EE5" w:rsidRPr="5A18FE96">
        <w:rPr>
          <w:rFonts w:ascii="Times New Roman" w:eastAsiaTheme="minorEastAsia" w:hAnsi="Times New Roman" w:cs="Times New Roman"/>
          <w:color w:val="000000" w:themeColor="text1"/>
          <w:lang w:val="en-CA"/>
        </w:rPr>
        <w:t xml:space="preserve"> Number of </w:t>
      </w:r>
      <w:r w:rsidR="08390EE5" w:rsidRPr="5A18FE96">
        <w:rPr>
          <w:rFonts w:ascii="Times New Roman" w:eastAsiaTheme="minorEastAsia" w:hAnsi="Times New Roman" w:cs="Times New Roman"/>
          <w:i/>
          <w:iCs/>
          <w:color w:val="000000" w:themeColor="text1"/>
          <w:lang w:val="en-CA"/>
        </w:rPr>
        <w:t>C. cardinalis</w:t>
      </w:r>
      <w:r w:rsidR="08390EE5" w:rsidRPr="5A18FE96">
        <w:rPr>
          <w:rFonts w:ascii="Times New Roman" w:eastAsiaTheme="minorEastAsia" w:hAnsi="Times New Roman" w:cs="Times New Roman"/>
          <w:color w:val="000000" w:themeColor="text1"/>
          <w:lang w:val="en-CA"/>
        </w:rPr>
        <w:t xml:space="preserve"> banded and recaptured at the McGill Bird Observatory (peri-urban site) between 2004 and 2022 in Montreal, Quebec, Canada. The grey boxes highlight the </w:t>
      </w:r>
      <w:r w:rsidR="101F957C" w:rsidRPr="5A18FE96">
        <w:rPr>
          <w:rFonts w:ascii="Times New Roman" w:eastAsiaTheme="minorEastAsia" w:hAnsi="Times New Roman" w:cs="Times New Roman"/>
          <w:color w:val="000000" w:themeColor="text1"/>
          <w:lang w:val="en-CA"/>
        </w:rPr>
        <w:t xml:space="preserve">duration of the </w:t>
      </w:r>
      <w:r w:rsidR="08390EE5" w:rsidRPr="5A18FE96">
        <w:rPr>
          <w:rFonts w:ascii="Times New Roman" w:eastAsiaTheme="minorEastAsia" w:hAnsi="Times New Roman" w:cs="Times New Roman"/>
          <w:color w:val="000000" w:themeColor="text1"/>
          <w:lang w:val="en-CA"/>
        </w:rPr>
        <w:t xml:space="preserve">spring and fall migration monitoring programs, along with the approximate </w:t>
      </w:r>
      <w:r w:rsidR="08390EE5" w:rsidRPr="5A18FE96">
        <w:rPr>
          <w:rFonts w:ascii="Times New Roman" w:eastAsiaTheme="minorEastAsia" w:hAnsi="Times New Roman" w:cs="Times New Roman"/>
          <w:color w:val="000000" w:themeColor="text1"/>
          <w:lang w:val="en-CA"/>
        </w:rPr>
        <w:lastRenderedPageBreak/>
        <w:t xml:space="preserve">number of </w:t>
      </w:r>
      <w:r w:rsidR="08390EE5" w:rsidRPr="5A18FE96">
        <w:rPr>
          <w:rFonts w:ascii="Times New Roman" w:eastAsiaTheme="minorEastAsia" w:hAnsi="Times New Roman" w:cs="Times New Roman"/>
          <w:i/>
          <w:iCs/>
          <w:color w:val="000000" w:themeColor="text1"/>
          <w:lang w:val="en-CA"/>
        </w:rPr>
        <w:t>C. cardinalis</w:t>
      </w:r>
      <w:r w:rsidR="08390EE5" w:rsidRPr="5A18FE96">
        <w:rPr>
          <w:rFonts w:ascii="Times New Roman" w:eastAsiaTheme="minorEastAsia" w:hAnsi="Times New Roman" w:cs="Times New Roman"/>
          <w:color w:val="000000" w:themeColor="text1"/>
          <w:lang w:val="en-CA"/>
        </w:rPr>
        <w:t xml:space="preserve"> banded and recaptured per hours of mist-net being opened during the season.</w:t>
      </w:r>
    </w:p>
    <w:p w14:paraId="3D1D3D9D" w14:textId="7950673B" w:rsidR="007D6FF3" w:rsidRPr="0097709C" w:rsidRDefault="007D6FF3" w:rsidP="00F96183">
      <w:pPr>
        <w:pStyle w:val="Heading3"/>
        <w:spacing w:line="480" w:lineRule="auto"/>
        <w:rPr>
          <w:rFonts w:ascii="Times New Roman" w:eastAsia="Times New Roman" w:hAnsi="Times New Roman" w:cs="Times New Roman"/>
          <w:color w:val="000000" w:themeColor="text1"/>
          <w:sz w:val="24"/>
          <w:szCs w:val="24"/>
          <w:u w:val="single"/>
          <w:lang w:val="en-CA"/>
        </w:rPr>
      </w:pPr>
      <w:r w:rsidRPr="0097709C">
        <w:rPr>
          <w:rFonts w:ascii="Times New Roman" w:eastAsia="Times New Roman" w:hAnsi="Times New Roman" w:cs="Times New Roman"/>
          <w:color w:val="000000" w:themeColor="text1"/>
          <w:sz w:val="24"/>
          <w:szCs w:val="24"/>
          <w:u w:val="single"/>
          <w:lang w:val="en-CA"/>
        </w:rPr>
        <w:t xml:space="preserve">Telemetry tracking of </w:t>
      </w:r>
      <w:r w:rsidR="000E153F">
        <w:rPr>
          <w:rFonts w:ascii="Times New Roman" w:eastAsia="Times New Roman" w:hAnsi="Times New Roman" w:cs="Times New Roman"/>
          <w:i/>
          <w:iCs/>
          <w:color w:val="000000" w:themeColor="text1"/>
          <w:sz w:val="24"/>
          <w:szCs w:val="24"/>
          <w:u w:val="single"/>
          <w:lang w:val="en-CA"/>
        </w:rPr>
        <w:t>C. cardinalis</w:t>
      </w:r>
      <w:r w:rsidRPr="0097709C">
        <w:rPr>
          <w:rFonts w:ascii="Times New Roman" w:eastAsia="Times New Roman" w:hAnsi="Times New Roman" w:cs="Times New Roman"/>
          <w:color w:val="000000" w:themeColor="text1"/>
          <w:sz w:val="24"/>
          <w:szCs w:val="24"/>
          <w:u w:val="single"/>
          <w:lang w:val="en-CA"/>
        </w:rPr>
        <w:t xml:space="preserve"> across an urban gradient</w:t>
      </w:r>
      <w:bookmarkEnd w:id="31"/>
      <w:bookmarkEnd w:id="32"/>
    </w:p>
    <w:p w14:paraId="323A28AA" w14:textId="556C4B82" w:rsidR="00D007B7" w:rsidRDefault="00CA28F1" w:rsidP="00F96183">
      <w:pPr>
        <w:autoSpaceDE w:val="0"/>
        <w:autoSpaceDN w:val="0"/>
        <w:adjustRightInd w:val="0"/>
        <w:spacing w:line="480" w:lineRule="auto"/>
        <w:rPr>
          <w:rFonts w:ascii="Times New Roman" w:hAnsi="Times New Roman" w:cs="Times New Roman"/>
          <w:color w:val="000000" w:themeColor="text1"/>
          <w:lang w:val="en-CA"/>
        </w:rPr>
      </w:pPr>
      <w:r w:rsidRPr="6723BA6D">
        <w:rPr>
          <w:rFonts w:ascii="Times New Roman" w:hAnsi="Times New Roman" w:cs="Times New Roman"/>
          <w:color w:val="000000" w:themeColor="text1"/>
          <w:lang w:val="en-CA"/>
        </w:rPr>
        <w:t xml:space="preserve">Across three consecutive winters, we were able to track multiple individuals at all three sites and gather valuable information regarding </w:t>
      </w:r>
      <w:r w:rsidR="000D2606" w:rsidRPr="6723BA6D">
        <w:rPr>
          <w:rFonts w:ascii="Times New Roman" w:hAnsi="Times New Roman" w:cs="Times New Roman"/>
          <w:i/>
          <w:iCs/>
          <w:color w:val="000000" w:themeColor="text1"/>
          <w:lang w:val="en-CA"/>
        </w:rPr>
        <w:t>C. cardinalis</w:t>
      </w:r>
      <w:r w:rsidR="000D2606" w:rsidRPr="6723BA6D">
        <w:rPr>
          <w:rFonts w:ascii="Times New Roman" w:hAnsi="Times New Roman" w:cs="Times New Roman"/>
          <w:color w:val="000000" w:themeColor="text1"/>
          <w:lang w:val="en-CA"/>
        </w:rPr>
        <w:t>’ survival through the study</w:t>
      </w:r>
      <w:r w:rsidR="00E629D7">
        <w:rPr>
          <w:rFonts w:ascii="Times New Roman" w:hAnsi="Times New Roman" w:cs="Times New Roman"/>
          <w:color w:val="000000" w:themeColor="text1"/>
          <w:lang w:val="en-CA"/>
        </w:rPr>
        <w:t xml:space="preserve"> (Table 1)</w:t>
      </w:r>
      <w:r w:rsidR="63FF15C4" w:rsidRPr="6723BA6D">
        <w:rPr>
          <w:rFonts w:ascii="Times New Roman" w:hAnsi="Times New Roman" w:cs="Times New Roman"/>
          <w:color w:val="000000" w:themeColor="text1"/>
          <w:lang w:val="en-CA"/>
        </w:rPr>
        <w:t>.</w:t>
      </w:r>
    </w:p>
    <w:p w14:paraId="6B2474D3" w14:textId="770E1AFE" w:rsidR="007D6FF3" w:rsidRPr="00D007B7" w:rsidRDefault="4B992B42" w:rsidP="00F96183">
      <w:pPr>
        <w:autoSpaceDE w:val="0"/>
        <w:autoSpaceDN w:val="0"/>
        <w:adjustRightInd w:val="0"/>
        <w:spacing w:line="480" w:lineRule="auto"/>
        <w:rPr>
          <w:rFonts w:ascii="Times New Roman" w:hAnsi="Times New Roman" w:cs="Times New Roman"/>
          <w:color w:val="000000" w:themeColor="text1"/>
          <w:lang w:val="en-CA"/>
        </w:rPr>
      </w:pPr>
      <w:r w:rsidRPr="6723BA6D">
        <w:rPr>
          <w:rFonts w:ascii="Times New Roman" w:hAnsi="Times New Roman" w:cs="Times New Roman"/>
          <w:b/>
          <w:bCs/>
          <w:color w:val="000000" w:themeColor="text1"/>
          <w:lang w:val="en-CA"/>
        </w:rPr>
        <w:t>Table 1.</w:t>
      </w:r>
      <w:r w:rsidRPr="6723BA6D">
        <w:rPr>
          <w:rFonts w:ascii="Times New Roman" w:hAnsi="Times New Roman" w:cs="Times New Roman"/>
          <w:color w:val="000000" w:themeColor="text1"/>
          <w:lang w:val="en-CA"/>
        </w:rPr>
        <w:t xml:space="preserve"> Number of </w:t>
      </w:r>
      <w:proofErr w:type="spellStart"/>
      <w:proofErr w:type="gramStart"/>
      <w:r w:rsidR="006B5A38">
        <w:rPr>
          <w:rFonts w:ascii="Times New Roman" w:hAnsi="Times New Roman" w:cs="Times New Roman"/>
          <w:i/>
          <w:iCs/>
          <w:color w:val="000000" w:themeColor="text1"/>
          <w:lang w:val="en-CA"/>
        </w:rPr>
        <w:t>C.cardinalis</w:t>
      </w:r>
      <w:proofErr w:type="spellEnd"/>
      <w:proofErr w:type="gramEnd"/>
      <w:r w:rsidRPr="6723BA6D">
        <w:rPr>
          <w:rFonts w:ascii="Times New Roman" w:hAnsi="Times New Roman" w:cs="Times New Roman"/>
          <w:color w:val="000000" w:themeColor="text1"/>
          <w:lang w:val="en-CA"/>
        </w:rPr>
        <w:t xml:space="preserve"> tracked 1 and 3 months after initial release, with apparent survival (48.15%</w:t>
      </w:r>
      <w:r w:rsidR="5A434636" w:rsidRPr="6723BA6D">
        <w:rPr>
          <w:rFonts w:ascii="Times New Roman" w:hAnsi="Times New Roman" w:cs="Times New Roman"/>
          <w:color w:val="000000" w:themeColor="text1"/>
          <w:lang w:val="en-CA"/>
        </w:rPr>
        <w:t xml:space="preserve"> average</w:t>
      </w:r>
      <w:r w:rsidRPr="6723BA6D">
        <w:rPr>
          <w:rFonts w:ascii="Times New Roman" w:hAnsi="Times New Roman" w:cs="Times New Roman"/>
          <w:color w:val="000000" w:themeColor="text1"/>
          <w:lang w:val="en-CA"/>
        </w:rPr>
        <w:t xml:space="preserve">) </w:t>
      </w:r>
      <w:r w:rsidR="001E3776" w:rsidRPr="6723BA6D">
        <w:rPr>
          <w:rFonts w:ascii="Times New Roman" w:hAnsi="Times New Roman" w:cs="Times New Roman"/>
          <w:color w:val="000000" w:themeColor="text1"/>
          <w:lang w:val="en-CA"/>
        </w:rPr>
        <w:t>and fated survival</w:t>
      </w:r>
      <w:r w:rsidR="5A434636" w:rsidRPr="6723BA6D">
        <w:rPr>
          <w:rFonts w:ascii="Times New Roman" w:hAnsi="Times New Roman" w:cs="Times New Roman"/>
          <w:color w:val="000000" w:themeColor="text1"/>
          <w:lang w:val="en-CA"/>
        </w:rPr>
        <w:t xml:space="preserve"> (</w:t>
      </w:r>
      <w:r w:rsidR="6539598F" w:rsidRPr="422B5EF8">
        <w:rPr>
          <w:rFonts w:ascii="Times New Roman" w:hAnsi="Times New Roman" w:cs="Times New Roman"/>
          <w:color w:val="000000" w:themeColor="text1"/>
          <w:lang w:val="en-CA"/>
        </w:rPr>
        <w:t xml:space="preserve">including </w:t>
      </w:r>
      <w:r w:rsidR="00461CF7" w:rsidRPr="422B5EF8">
        <w:rPr>
          <w:rFonts w:ascii="Times New Roman" w:hAnsi="Times New Roman" w:cs="Times New Roman"/>
          <w:color w:val="000000" w:themeColor="text1"/>
          <w:lang w:val="en-CA"/>
        </w:rPr>
        <w:t>individuals</w:t>
      </w:r>
      <w:r w:rsidR="6539598F" w:rsidRPr="422B5EF8">
        <w:rPr>
          <w:rFonts w:ascii="Times New Roman" w:hAnsi="Times New Roman" w:cs="Times New Roman"/>
          <w:color w:val="000000" w:themeColor="text1"/>
          <w:lang w:val="en-CA"/>
        </w:rPr>
        <w:t xml:space="preserve"> presumed alive but </w:t>
      </w:r>
      <w:r w:rsidR="6539598F" w:rsidRPr="69481150">
        <w:rPr>
          <w:rFonts w:ascii="Times New Roman" w:hAnsi="Times New Roman" w:cs="Times New Roman"/>
          <w:color w:val="000000" w:themeColor="text1"/>
          <w:lang w:val="en-CA"/>
        </w:rPr>
        <w:t xml:space="preserve">outside the study area; </w:t>
      </w:r>
      <w:r w:rsidR="28D78DD5" w:rsidRPr="69481150">
        <w:rPr>
          <w:rFonts w:ascii="Times New Roman" w:hAnsi="Times New Roman" w:cs="Times New Roman"/>
          <w:color w:val="000000" w:themeColor="text1"/>
          <w:lang w:val="en-CA"/>
        </w:rPr>
        <w:t>71</w:t>
      </w:r>
      <w:r w:rsidR="28D78DD5" w:rsidRPr="6723BA6D">
        <w:rPr>
          <w:rFonts w:ascii="Times New Roman" w:hAnsi="Times New Roman" w:cs="Times New Roman"/>
          <w:color w:val="000000" w:themeColor="text1"/>
          <w:lang w:val="en-CA"/>
        </w:rPr>
        <w:t>% average)</w:t>
      </w:r>
      <w:r w:rsidR="001E3776" w:rsidRPr="6723BA6D">
        <w:rPr>
          <w:rFonts w:ascii="Times New Roman" w:hAnsi="Times New Roman" w:cs="Times New Roman"/>
          <w:color w:val="000000" w:themeColor="text1"/>
          <w:lang w:val="en-CA"/>
        </w:rPr>
        <w:t>, including</w:t>
      </w:r>
      <w:r w:rsidRPr="6723BA6D">
        <w:rPr>
          <w:rFonts w:ascii="Times New Roman" w:hAnsi="Times New Roman" w:cs="Times New Roman"/>
          <w:color w:val="000000" w:themeColor="text1"/>
          <w:lang w:val="en-CA"/>
        </w:rPr>
        <w:t xml:space="preserve"> known mortality events/probable causes across three sites in Montreal, Quebec, Canada between 2022 and 2025.</w:t>
      </w:r>
    </w:p>
    <w:tbl>
      <w:tblPr>
        <w:tblStyle w:val="TableGrid"/>
        <w:tblW w:w="9356" w:type="dxa"/>
        <w:tblInd w:w="-5" w:type="dxa"/>
        <w:tblLayout w:type="fixed"/>
        <w:tblLook w:val="04A0" w:firstRow="1" w:lastRow="0" w:firstColumn="1" w:lastColumn="0" w:noHBand="0" w:noVBand="1"/>
      </w:tblPr>
      <w:tblGrid>
        <w:gridCol w:w="983"/>
        <w:gridCol w:w="1020"/>
        <w:gridCol w:w="972"/>
        <w:gridCol w:w="972"/>
        <w:gridCol w:w="1105"/>
        <w:gridCol w:w="2679"/>
        <w:gridCol w:w="1625"/>
      </w:tblGrid>
      <w:tr w:rsidR="00902EA4" w:rsidRPr="00EA6C91" w14:paraId="71BC0F9F" w14:textId="77777777" w:rsidTr="00902EA4">
        <w:tc>
          <w:tcPr>
            <w:tcW w:w="983" w:type="dxa"/>
            <w:vAlign w:val="center"/>
          </w:tcPr>
          <w:p w14:paraId="2281F8B7" w14:textId="34A5C9DD" w:rsidR="00902EA4" w:rsidRPr="00864B58" w:rsidRDefault="00902EA4" w:rsidP="00CB7121">
            <w:pPr>
              <w:autoSpaceDE w:val="0"/>
              <w:autoSpaceDN w:val="0"/>
              <w:adjustRightInd w:val="0"/>
              <w:jc w:val="right"/>
              <w:rPr>
                <w:rFonts w:ascii="Times New Roman" w:hAnsi="Times New Roman" w:cs="Times New Roman"/>
                <w:color w:val="000000"/>
                <w:sz w:val="20"/>
                <w:szCs w:val="20"/>
                <w:u w:color="000000"/>
                <w:lang w:val="en-CA"/>
              </w:rPr>
            </w:pPr>
            <w:r w:rsidRPr="00864B58">
              <w:rPr>
                <w:rFonts w:ascii="Times New Roman" w:hAnsi="Times New Roman" w:cs="Times New Roman"/>
                <w:color w:val="000000"/>
                <w:sz w:val="20"/>
                <w:szCs w:val="20"/>
                <w:u w:color="000000"/>
                <w:lang w:val="en-CA"/>
              </w:rPr>
              <w:t>Site</w:t>
            </w:r>
          </w:p>
        </w:tc>
        <w:tc>
          <w:tcPr>
            <w:tcW w:w="1020" w:type="dxa"/>
            <w:vAlign w:val="center"/>
          </w:tcPr>
          <w:p w14:paraId="6F2F39E7" w14:textId="08A2AFD1" w:rsidR="00902EA4" w:rsidRPr="002E70E3" w:rsidRDefault="00902EA4" w:rsidP="00CB7121">
            <w:pPr>
              <w:autoSpaceDE w:val="0"/>
              <w:autoSpaceDN w:val="0"/>
              <w:adjustRightInd w:val="0"/>
              <w:jc w:val="right"/>
              <w:rPr>
                <w:rFonts w:ascii="Times New Roman" w:hAnsi="Times New Roman" w:cs="Times New Roman"/>
                <w:color w:val="000000"/>
                <w:sz w:val="20"/>
                <w:szCs w:val="20"/>
                <w:u w:color="000000"/>
                <w:lang w:val="en-CA"/>
              </w:rPr>
            </w:pPr>
            <w:r w:rsidRPr="00864B58">
              <w:rPr>
                <w:rFonts w:ascii="Times New Roman" w:hAnsi="Times New Roman" w:cs="Times New Roman"/>
                <w:color w:val="000000"/>
                <w:sz w:val="20"/>
                <w:szCs w:val="20"/>
                <w:u w:color="000000"/>
                <w:lang w:val="en-CA"/>
              </w:rPr>
              <w:t xml:space="preserve">Total number of </w:t>
            </w:r>
            <w:r>
              <w:rPr>
                <w:rFonts w:ascii="Times New Roman" w:hAnsi="Times New Roman" w:cs="Times New Roman"/>
                <w:i/>
                <w:iCs/>
                <w:color w:val="000000"/>
                <w:sz w:val="20"/>
                <w:szCs w:val="20"/>
                <w:u w:color="000000"/>
                <w:lang w:val="en-CA"/>
              </w:rPr>
              <w:t>C. cardinalis</w:t>
            </w:r>
          </w:p>
        </w:tc>
        <w:tc>
          <w:tcPr>
            <w:tcW w:w="972" w:type="dxa"/>
            <w:vAlign w:val="center"/>
          </w:tcPr>
          <w:p w14:paraId="01CD4051" w14:textId="61B2983F" w:rsidR="00902EA4" w:rsidRPr="00864B58" w:rsidRDefault="00902EA4" w:rsidP="00CB7121">
            <w:pPr>
              <w:autoSpaceDE w:val="0"/>
              <w:autoSpaceDN w:val="0"/>
              <w:adjustRightInd w:val="0"/>
              <w:jc w:val="right"/>
              <w:rPr>
                <w:rFonts w:ascii="Times New Roman" w:hAnsi="Times New Roman" w:cs="Times New Roman"/>
                <w:color w:val="000000"/>
                <w:sz w:val="20"/>
                <w:szCs w:val="20"/>
                <w:u w:color="000000"/>
                <w:lang w:val="en-CA"/>
              </w:rPr>
            </w:pPr>
            <w:r w:rsidRPr="00864B58">
              <w:rPr>
                <w:rFonts w:ascii="Times New Roman" w:hAnsi="Times New Roman" w:cs="Times New Roman"/>
                <w:color w:val="000000"/>
                <w:sz w:val="20"/>
                <w:szCs w:val="20"/>
                <w:u w:color="000000"/>
                <w:lang w:val="en-CA"/>
              </w:rPr>
              <w:t># tracked 1 month (apparent survival)</w:t>
            </w:r>
          </w:p>
        </w:tc>
        <w:tc>
          <w:tcPr>
            <w:tcW w:w="972" w:type="dxa"/>
            <w:vAlign w:val="center"/>
          </w:tcPr>
          <w:p w14:paraId="3A291E65" w14:textId="1C80106B" w:rsidR="00902EA4" w:rsidRPr="00864B58" w:rsidRDefault="00902EA4" w:rsidP="00CB7121">
            <w:pPr>
              <w:autoSpaceDE w:val="0"/>
              <w:autoSpaceDN w:val="0"/>
              <w:adjustRightInd w:val="0"/>
              <w:jc w:val="right"/>
              <w:rPr>
                <w:rFonts w:ascii="Times New Roman" w:hAnsi="Times New Roman" w:cs="Times New Roman"/>
                <w:color w:val="000000"/>
                <w:sz w:val="20"/>
                <w:szCs w:val="20"/>
                <w:u w:color="000000"/>
                <w:lang w:val="en-CA"/>
              </w:rPr>
            </w:pPr>
            <w:r w:rsidRPr="00864B58">
              <w:rPr>
                <w:rFonts w:ascii="Times New Roman" w:hAnsi="Times New Roman" w:cs="Times New Roman"/>
                <w:color w:val="000000"/>
                <w:sz w:val="20"/>
                <w:szCs w:val="20"/>
                <w:u w:color="000000"/>
                <w:lang w:val="en-CA"/>
              </w:rPr>
              <w:t># tracked 3 months (apparent survival)</w:t>
            </w:r>
          </w:p>
        </w:tc>
        <w:tc>
          <w:tcPr>
            <w:tcW w:w="1105" w:type="dxa"/>
            <w:vAlign w:val="center"/>
          </w:tcPr>
          <w:p w14:paraId="114241EE" w14:textId="442598F7" w:rsidR="00902EA4" w:rsidRPr="00864B58" w:rsidRDefault="00902EA4" w:rsidP="00CB7121">
            <w:pPr>
              <w:autoSpaceDE w:val="0"/>
              <w:autoSpaceDN w:val="0"/>
              <w:adjustRightInd w:val="0"/>
              <w:jc w:val="right"/>
              <w:rPr>
                <w:rFonts w:ascii="Times New Roman" w:hAnsi="Times New Roman" w:cs="Times New Roman"/>
                <w:color w:val="000000"/>
                <w:sz w:val="20"/>
                <w:szCs w:val="20"/>
                <w:u w:color="000000"/>
                <w:lang w:val="en-CA"/>
              </w:rPr>
            </w:pPr>
            <w:r w:rsidRPr="00864B58">
              <w:rPr>
                <w:rFonts w:ascii="Times New Roman" w:hAnsi="Times New Roman" w:cs="Times New Roman"/>
                <w:color w:val="000000"/>
                <w:sz w:val="20"/>
                <w:szCs w:val="20"/>
                <w:u w:color="000000"/>
                <w:lang w:val="en-CA"/>
              </w:rPr>
              <w:t>Missing individuals after 3 months</w:t>
            </w:r>
          </w:p>
        </w:tc>
        <w:tc>
          <w:tcPr>
            <w:tcW w:w="2679" w:type="dxa"/>
            <w:vAlign w:val="center"/>
          </w:tcPr>
          <w:p w14:paraId="567FE0A9" w14:textId="4B4B7CBA" w:rsidR="00902EA4" w:rsidRPr="00864B58" w:rsidRDefault="00902EA4" w:rsidP="00CB7121">
            <w:pPr>
              <w:autoSpaceDE w:val="0"/>
              <w:autoSpaceDN w:val="0"/>
              <w:adjustRightInd w:val="0"/>
              <w:jc w:val="right"/>
              <w:rPr>
                <w:rFonts w:ascii="Times New Roman" w:hAnsi="Times New Roman" w:cs="Times New Roman"/>
                <w:color w:val="000000"/>
                <w:sz w:val="20"/>
                <w:szCs w:val="20"/>
                <w:lang w:val="en-CA"/>
              </w:rPr>
            </w:pPr>
            <w:r w:rsidRPr="410C3214">
              <w:rPr>
                <w:rFonts w:ascii="Times New Roman" w:hAnsi="Times New Roman" w:cs="Times New Roman"/>
                <w:color w:val="000000" w:themeColor="text1"/>
                <w:sz w:val="20"/>
                <w:szCs w:val="20"/>
                <w:lang w:val="en-CA"/>
              </w:rPr>
              <w:t>Confirmed mortality events</w:t>
            </w:r>
            <w:r>
              <w:rPr>
                <w:rFonts w:ascii="Times New Roman" w:hAnsi="Times New Roman" w:cs="Times New Roman"/>
                <w:color w:val="000000" w:themeColor="text1"/>
                <w:sz w:val="20"/>
                <w:szCs w:val="20"/>
                <w:lang w:val="en-CA"/>
              </w:rPr>
              <w:t xml:space="preserve"> and probable cause of death</w:t>
            </w:r>
          </w:p>
        </w:tc>
        <w:tc>
          <w:tcPr>
            <w:tcW w:w="1625" w:type="dxa"/>
            <w:vAlign w:val="center"/>
          </w:tcPr>
          <w:p w14:paraId="02DA8751" w14:textId="6EA7C860" w:rsidR="00902EA4" w:rsidRPr="00864B58" w:rsidRDefault="00902EA4" w:rsidP="00CB7121">
            <w:pPr>
              <w:autoSpaceDE w:val="0"/>
              <w:autoSpaceDN w:val="0"/>
              <w:adjustRightInd w:val="0"/>
              <w:jc w:val="right"/>
              <w:rPr>
                <w:rFonts w:ascii="Times New Roman" w:hAnsi="Times New Roman" w:cs="Times New Roman"/>
                <w:color w:val="000000"/>
                <w:sz w:val="20"/>
                <w:szCs w:val="20"/>
                <w:lang w:val="en-CA"/>
              </w:rPr>
            </w:pPr>
            <w:r w:rsidRPr="410C3214">
              <w:rPr>
                <w:rFonts w:ascii="Times New Roman" w:hAnsi="Times New Roman" w:cs="Times New Roman"/>
                <w:color w:val="000000" w:themeColor="text1"/>
                <w:sz w:val="20"/>
                <w:szCs w:val="20"/>
                <w:lang w:val="en-CA"/>
              </w:rPr>
              <w:t>Survival of missing individuals (fated survival)</w:t>
            </w:r>
          </w:p>
        </w:tc>
      </w:tr>
      <w:tr w:rsidR="00902EA4" w14:paraId="2378ACE5" w14:textId="77777777" w:rsidTr="00902EA4">
        <w:tc>
          <w:tcPr>
            <w:tcW w:w="983" w:type="dxa"/>
            <w:vAlign w:val="center"/>
          </w:tcPr>
          <w:p w14:paraId="40E4C2D4" w14:textId="339E8AD7" w:rsidR="00902EA4" w:rsidRPr="00864B58" w:rsidRDefault="00902EA4" w:rsidP="00CB7121">
            <w:pPr>
              <w:autoSpaceDE w:val="0"/>
              <w:autoSpaceDN w:val="0"/>
              <w:adjustRightInd w:val="0"/>
              <w:jc w:val="right"/>
              <w:rPr>
                <w:rFonts w:ascii="Times New Roman" w:hAnsi="Times New Roman" w:cs="Times New Roman"/>
                <w:color w:val="000000"/>
                <w:sz w:val="20"/>
                <w:szCs w:val="20"/>
                <w:u w:color="000000"/>
                <w:lang w:val="en-CA"/>
              </w:rPr>
            </w:pPr>
            <w:r>
              <w:rPr>
                <w:rFonts w:ascii="Times New Roman" w:hAnsi="Times New Roman" w:cs="Times New Roman"/>
                <w:color w:val="000000"/>
                <w:sz w:val="20"/>
                <w:szCs w:val="20"/>
                <w:u w:color="000000"/>
                <w:lang w:val="en-CA"/>
              </w:rPr>
              <w:t>Peri-urban</w:t>
            </w:r>
          </w:p>
        </w:tc>
        <w:tc>
          <w:tcPr>
            <w:tcW w:w="1020" w:type="dxa"/>
            <w:vAlign w:val="center"/>
          </w:tcPr>
          <w:p w14:paraId="23131C61" w14:textId="55E02C8D" w:rsidR="00902EA4" w:rsidRPr="00864B58" w:rsidRDefault="00902EA4" w:rsidP="00CB7121">
            <w:pPr>
              <w:autoSpaceDE w:val="0"/>
              <w:autoSpaceDN w:val="0"/>
              <w:adjustRightInd w:val="0"/>
              <w:jc w:val="right"/>
              <w:rPr>
                <w:rFonts w:ascii="Times New Roman" w:hAnsi="Times New Roman" w:cs="Times New Roman"/>
                <w:color w:val="000000"/>
                <w:sz w:val="20"/>
                <w:szCs w:val="20"/>
                <w:u w:color="000000"/>
                <w:lang w:val="en-CA"/>
              </w:rPr>
            </w:pPr>
            <w:r w:rsidRPr="00864B58">
              <w:rPr>
                <w:rFonts w:ascii="Times New Roman" w:hAnsi="Times New Roman" w:cs="Times New Roman"/>
                <w:color w:val="000000"/>
                <w:sz w:val="20"/>
                <w:szCs w:val="20"/>
                <w:u w:color="000000"/>
                <w:lang w:val="en-CA"/>
              </w:rPr>
              <w:t>41</w:t>
            </w:r>
          </w:p>
        </w:tc>
        <w:tc>
          <w:tcPr>
            <w:tcW w:w="972" w:type="dxa"/>
            <w:vAlign w:val="center"/>
          </w:tcPr>
          <w:p w14:paraId="2F347527" w14:textId="414FFDF1" w:rsidR="00902EA4" w:rsidRPr="00864B58" w:rsidRDefault="00902EA4" w:rsidP="00CB7121">
            <w:pPr>
              <w:autoSpaceDE w:val="0"/>
              <w:autoSpaceDN w:val="0"/>
              <w:adjustRightInd w:val="0"/>
              <w:jc w:val="right"/>
              <w:rPr>
                <w:rFonts w:ascii="Times New Roman" w:hAnsi="Times New Roman" w:cs="Times New Roman"/>
                <w:color w:val="000000"/>
                <w:sz w:val="20"/>
                <w:szCs w:val="20"/>
                <w:u w:color="000000"/>
                <w:lang w:val="en-CA"/>
              </w:rPr>
            </w:pPr>
            <w:r w:rsidRPr="00864B58">
              <w:rPr>
                <w:rFonts w:ascii="Times New Roman" w:hAnsi="Times New Roman" w:cs="Times New Roman"/>
                <w:color w:val="000000"/>
                <w:sz w:val="20"/>
                <w:szCs w:val="20"/>
                <w:u w:color="000000"/>
                <w:lang w:val="en-CA"/>
              </w:rPr>
              <w:t>34 (83%)</w:t>
            </w:r>
          </w:p>
        </w:tc>
        <w:tc>
          <w:tcPr>
            <w:tcW w:w="972" w:type="dxa"/>
            <w:vAlign w:val="center"/>
          </w:tcPr>
          <w:p w14:paraId="0A7F30B0" w14:textId="144F49BF" w:rsidR="00902EA4" w:rsidRPr="00864B58" w:rsidRDefault="00902EA4" w:rsidP="00CB7121">
            <w:pPr>
              <w:autoSpaceDE w:val="0"/>
              <w:autoSpaceDN w:val="0"/>
              <w:adjustRightInd w:val="0"/>
              <w:jc w:val="right"/>
              <w:rPr>
                <w:rFonts w:ascii="Times New Roman" w:hAnsi="Times New Roman" w:cs="Times New Roman"/>
                <w:color w:val="000000"/>
                <w:sz w:val="20"/>
                <w:szCs w:val="20"/>
                <w:u w:color="000000"/>
                <w:lang w:val="en-CA"/>
              </w:rPr>
            </w:pPr>
            <w:r w:rsidRPr="00864B58">
              <w:rPr>
                <w:rFonts w:ascii="Times New Roman" w:hAnsi="Times New Roman" w:cs="Times New Roman"/>
                <w:color w:val="000000"/>
                <w:sz w:val="20"/>
                <w:szCs w:val="20"/>
                <w:u w:color="000000"/>
                <w:lang w:val="en-CA"/>
              </w:rPr>
              <w:t>28 (68%)</w:t>
            </w:r>
          </w:p>
        </w:tc>
        <w:tc>
          <w:tcPr>
            <w:tcW w:w="1105" w:type="dxa"/>
            <w:vAlign w:val="center"/>
          </w:tcPr>
          <w:p w14:paraId="363CBA95" w14:textId="716A162B" w:rsidR="00902EA4" w:rsidRPr="00864B58" w:rsidRDefault="00902EA4" w:rsidP="00CB7121">
            <w:pPr>
              <w:autoSpaceDE w:val="0"/>
              <w:autoSpaceDN w:val="0"/>
              <w:adjustRightInd w:val="0"/>
              <w:jc w:val="right"/>
              <w:rPr>
                <w:rFonts w:ascii="Times New Roman" w:hAnsi="Times New Roman" w:cs="Times New Roman"/>
                <w:color w:val="000000"/>
                <w:sz w:val="20"/>
                <w:szCs w:val="20"/>
                <w:u w:color="000000"/>
                <w:lang w:val="en-CA"/>
              </w:rPr>
            </w:pPr>
            <w:r w:rsidRPr="00864B58">
              <w:rPr>
                <w:rFonts w:ascii="Times New Roman" w:hAnsi="Times New Roman" w:cs="Times New Roman"/>
                <w:color w:val="000000"/>
                <w:sz w:val="20"/>
                <w:szCs w:val="20"/>
                <w:u w:color="000000"/>
                <w:lang w:val="en-CA"/>
              </w:rPr>
              <w:t>13</w:t>
            </w:r>
          </w:p>
        </w:tc>
        <w:tc>
          <w:tcPr>
            <w:tcW w:w="2679" w:type="dxa"/>
            <w:vAlign w:val="center"/>
          </w:tcPr>
          <w:p w14:paraId="78036E4E" w14:textId="77777777" w:rsidR="00902EA4" w:rsidRDefault="00902EA4" w:rsidP="00CB7121">
            <w:pPr>
              <w:autoSpaceDE w:val="0"/>
              <w:autoSpaceDN w:val="0"/>
              <w:adjustRightInd w:val="0"/>
              <w:jc w:val="right"/>
              <w:rPr>
                <w:rFonts w:ascii="Times New Roman" w:hAnsi="Times New Roman" w:cs="Times New Roman"/>
                <w:color w:val="000000"/>
                <w:sz w:val="20"/>
                <w:szCs w:val="20"/>
                <w:u w:color="000000"/>
                <w:lang w:val="en-CA"/>
              </w:rPr>
            </w:pPr>
            <w:r w:rsidRPr="00864B58">
              <w:rPr>
                <w:rFonts w:ascii="Times New Roman" w:hAnsi="Times New Roman" w:cs="Times New Roman"/>
                <w:color w:val="000000"/>
                <w:sz w:val="20"/>
                <w:szCs w:val="20"/>
                <w:u w:color="000000"/>
                <w:lang w:val="en-CA"/>
              </w:rPr>
              <w:t>6</w:t>
            </w:r>
          </w:p>
          <w:p w14:paraId="59462D68" w14:textId="77777777" w:rsidR="00902EA4" w:rsidRPr="00864B58" w:rsidRDefault="00902EA4" w:rsidP="008B0D0C">
            <w:pPr>
              <w:autoSpaceDE w:val="0"/>
              <w:autoSpaceDN w:val="0"/>
              <w:adjustRightInd w:val="0"/>
              <w:jc w:val="right"/>
              <w:rPr>
                <w:rFonts w:ascii="Times New Roman" w:hAnsi="Times New Roman" w:cs="Times New Roman"/>
                <w:color w:val="000000"/>
                <w:sz w:val="20"/>
                <w:szCs w:val="20"/>
                <w:u w:color="000000"/>
                <w:lang w:val="en-CA"/>
              </w:rPr>
            </w:pPr>
            <w:r w:rsidRPr="00864B58">
              <w:rPr>
                <w:rFonts w:ascii="Times New Roman" w:hAnsi="Times New Roman" w:cs="Times New Roman"/>
                <w:color w:val="000000"/>
                <w:sz w:val="20"/>
                <w:szCs w:val="20"/>
                <w:u w:color="000000"/>
                <w:lang w:val="en-CA"/>
              </w:rPr>
              <w:t>Predation (n = 4)</w:t>
            </w:r>
          </w:p>
          <w:p w14:paraId="4C7B8968" w14:textId="2EB0351E" w:rsidR="00902EA4" w:rsidRPr="00864B58" w:rsidRDefault="00902EA4" w:rsidP="008B0D0C">
            <w:pPr>
              <w:autoSpaceDE w:val="0"/>
              <w:autoSpaceDN w:val="0"/>
              <w:adjustRightInd w:val="0"/>
              <w:jc w:val="right"/>
              <w:rPr>
                <w:rFonts w:ascii="Times New Roman" w:hAnsi="Times New Roman" w:cs="Times New Roman"/>
                <w:color w:val="000000"/>
                <w:sz w:val="20"/>
                <w:szCs w:val="20"/>
                <w:u w:color="000000"/>
                <w:lang w:val="en-CA"/>
              </w:rPr>
            </w:pPr>
            <w:r w:rsidRPr="00864B58">
              <w:rPr>
                <w:rFonts w:ascii="Times New Roman" w:hAnsi="Times New Roman" w:cs="Times New Roman"/>
                <w:color w:val="000000"/>
                <w:sz w:val="20"/>
                <w:szCs w:val="20"/>
                <w:u w:color="000000"/>
                <w:lang w:val="en-CA"/>
              </w:rPr>
              <w:t>Unknown (n = 2</w:t>
            </w:r>
            <w:r>
              <w:rPr>
                <w:rFonts w:ascii="Times New Roman" w:hAnsi="Times New Roman" w:cs="Times New Roman"/>
                <w:color w:val="000000"/>
                <w:sz w:val="20"/>
                <w:szCs w:val="20"/>
                <w:u w:color="000000"/>
                <w:lang w:val="en-CA"/>
              </w:rPr>
              <w:t>)</w:t>
            </w:r>
          </w:p>
        </w:tc>
        <w:tc>
          <w:tcPr>
            <w:tcW w:w="1625" w:type="dxa"/>
            <w:vAlign w:val="center"/>
          </w:tcPr>
          <w:p w14:paraId="3A5340D6" w14:textId="79397018" w:rsidR="00902EA4" w:rsidRPr="00864B58" w:rsidRDefault="00902EA4" w:rsidP="00CB7121">
            <w:pPr>
              <w:autoSpaceDE w:val="0"/>
              <w:autoSpaceDN w:val="0"/>
              <w:adjustRightInd w:val="0"/>
              <w:jc w:val="right"/>
              <w:rPr>
                <w:rFonts w:ascii="Times New Roman" w:hAnsi="Times New Roman" w:cs="Times New Roman"/>
                <w:color w:val="000000"/>
                <w:sz w:val="20"/>
                <w:szCs w:val="20"/>
                <w:u w:color="000000"/>
                <w:lang w:val="en-CA"/>
              </w:rPr>
            </w:pPr>
            <w:r w:rsidRPr="00864B58">
              <w:rPr>
                <w:rFonts w:ascii="Times New Roman" w:hAnsi="Times New Roman" w:cs="Times New Roman"/>
                <w:color w:val="000000"/>
                <w:sz w:val="20"/>
                <w:szCs w:val="20"/>
                <w:u w:color="000000"/>
                <w:lang w:val="en-CA"/>
              </w:rPr>
              <w:t>54%</w:t>
            </w:r>
          </w:p>
        </w:tc>
      </w:tr>
      <w:tr w:rsidR="00902EA4" w:rsidRPr="006E675C" w14:paraId="78C0D20B" w14:textId="77777777" w:rsidTr="00902EA4">
        <w:tc>
          <w:tcPr>
            <w:tcW w:w="983" w:type="dxa"/>
            <w:vAlign w:val="center"/>
          </w:tcPr>
          <w:p w14:paraId="3C375EA7" w14:textId="50BBE468" w:rsidR="00902EA4" w:rsidRPr="00864B58" w:rsidRDefault="00902EA4" w:rsidP="00CB7121">
            <w:pPr>
              <w:autoSpaceDE w:val="0"/>
              <w:autoSpaceDN w:val="0"/>
              <w:adjustRightInd w:val="0"/>
              <w:jc w:val="right"/>
              <w:rPr>
                <w:rFonts w:ascii="Times New Roman" w:hAnsi="Times New Roman" w:cs="Times New Roman"/>
                <w:color w:val="000000"/>
                <w:sz w:val="20"/>
                <w:szCs w:val="20"/>
                <w:u w:color="000000"/>
                <w:lang w:val="en-CA"/>
              </w:rPr>
            </w:pPr>
            <w:r>
              <w:rPr>
                <w:rFonts w:ascii="Times New Roman" w:hAnsi="Times New Roman" w:cs="Times New Roman"/>
                <w:color w:val="000000"/>
                <w:sz w:val="20"/>
                <w:szCs w:val="20"/>
                <w:u w:color="000000"/>
                <w:lang w:val="en-CA"/>
              </w:rPr>
              <w:t>Suburban</w:t>
            </w:r>
          </w:p>
        </w:tc>
        <w:tc>
          <w:tcPr>
            <w:tcW w:w="1020" w:type="dxa"/>
            <w:vAlign w:val="center"/>
          </w:tcPr>
          <w:p w14:paraId="333709F4" w14:textId="4372AF1F" w:rsidR="00902EA4" w:rsidRPr="00864B58" w:rsidRDefault="00902EA4" w:rsidP="00CB7121">
            <w:pPr>
              <w:autoSpaceDE w:val="0"/>
              <w:autoSpaceDN w:val="0"/>
              <w:adjustRightInd w:val="0"/>
              <w:jc w:val="right"/>
              <w:rPr>
                <w:rFonts w:ascii="Times New Roman" w:hAnsi="Times New Roman" w:cs="Times New Roman"/>
                <w:color w:val="000000"/>
                <w:sz w:val="20"/>
                <w:szCs w:val="20"/>
                <w:u w:color="000000"/>
                <w:lang w:val="en-CA"/>
              </w:rPr>
            </w:pPr>
            <w:r w:rsidRPr="00864B58">
              <w:rPr>
                <w:rFonts w:ascii="Times New Roman" w:hAnsi="Times New Roman" w:cs="Times New Roman"/>
                <w:color w:val="000000"/>
                <w:sz w:val="20"/>
                <w:szCs w:val="20"/>
                <w:u w:color="000000"/>
                <w:lang w:val="en-CA"/>
              </w:rPr>
              <w:t>31</w:t>
            </w:r>
          </w:p>
        </w:tc>
        <w:tc>
          <w:tcPr>
            <w:tcW w:w="972" w:type="dxa"/>
            <w:vAlign w:val="center"/>
          </w:tcPr>
          <w:p w14:paraId="6185B4F3" w14:textId="0C8BF065" w:rsidR="00902EA4" w:rsidRPr="00864B58" w:rsidRDefault="00902EA4" w:rsidP="00CB7121">
            <w:pPr>
              <w:autoSpaceDE w:val="0"/>
              <w:autoSpaceDN w:val="0"/>
              <w:adjustRightInd w:val="0"/>
              <w:jc w:val="right"/>
              <w:rPr>
                <w:rFonts w:ascii="Times New Roman" w:hAnsi="Times New Roman" w:cs="Times New Roman"/>
                <w:color w:val="000000"/>
                <w:sz w:val="20"/>
                <w:szCs w:val="20"/>
                <w:u w:color="000000"/>
                <w:lang w:val="en-CA"/>
              </w:rPr>
            </w:pPr>
            <w:r w:rsidRPr="00864B58">
              <w:rPr>
                <w:rFonts w:ascii="Times New Roman" w:hAnsi="Times New Roman" w:cs="Times New Roman"/>
                <w:color w:val="000000"/>
                <w:sz w:val="20"/>
                <w:szCs w:val="20"/>
                <w:u w:color="000000"/>
                <w:lang w:val="en-CA"/>
              </w:rPr>
              <w:t>19 (61%)</w:t>
            </w:r>
          </w:p>
        </w:tc>
        <w:tc>
          <w:tcPr>
            <w:tcW w:w="972" w:type="dxa"/>
            <w:vAlign w:val="center"/>
          </w:tcPr>
          <w:p w14:paraId="617BA9EA" w14:textId="2BC4264F" w:rsidR="00902EA4" w:rsidRPr="00864B58" w:rsidRDefault="00902EA4" w:rsidP="00CB7121">
            <w:pPr>
              <w:autoSpaceDE w:val="0"/>
              <w:autoSpaceDN w:val="0"/>
              <w:adjustRightInd w:val="0"/>
              <w:jc w:val="right"/>
              <w:rPr>
                <w:rFonts w:ascii="Times New Roman" w:hAnsi="Times New Roman" w:cs="Times New Roman"/>
                <w:color w:val="000000"/>
                <w:sz w:val="20"/>
                <w:szCs w:val="20"/>
                <w:u w:color="000000"/>
                <w:lang w:val="en-CA"/>
              </w:rPr>
            </w:pPr>
            <w:r w:rsidRPr="00864B58">
              <w:rPr>
                <w:rFonts w:ascii="Times New Roman" w:hAnsi="Times New Roman" w:cs="Times New Roman"/>
                <w:color w:val="000000"/>
                <w:sz w:val="20"/>
                <w:szCs w:val="20"/>
                <w:u w:color="000000"/>
                <w:lang w:val="en-CA"/>
              </w:rPr>
              <w:t>18 (58%)</w:t>
            </w:r>
          </w:p>
        </w:tc>
        <w:tc>
          <w:tcPr>
            <w:tcW w:w="1105" w:type="dxa"/>
            <w:vAlign w:val="center"/>
          </w:tcPr>
          <w:p w14:paraId="20142805" w14:textId="0DE152AE" w:rsidR="00902EA4" w:rsidRPr="00864B58" w:rsidRDefault="00902EA4" w:rsidP="00CB7121">
            <w:pPr>
              <w:autoSpaceDE w:val="0"/>
              <w:autoSpaceDN w:val="0"/>
              <w:adjustRightInd w:val="0"/>
              <w:jc w:val="right"/>
              <w:rPr>
                <w:rFonts w:ascii="Times New Roman" w:hAnsi="Times New Roman" w:cs="Times New Roman"/>
                <w:color w:val="000000"/>
                <w:sz w:val="20"/>
                <w:szCs w:val="20"/>
                <w:u w:color="000000"/>
                <w:lang w:val="en-CA"/>
              </w:rPr>
            </w:pPr>
            <w:r w:rsidRPr="00864B58">
              <w:rPr>
                <w:rFonts w:ascii="Times New Roman" w:hAnsi="Times New Roman" w:cs="Times New Roman"/>
                <w:color w:val="000000"/>
                <w:sz w:val="20"/>
                <w:szCs w:val="20"/>
                <w:u w:color="000000"/>
                <w:lang w:val="en-CA"/>
              </w:rPr>
              <w:t>13</w:t>
            </w:r>
          </w:p>
        </w:tc>
        <w:tc>
          <w:tcPr>
            <w:tcW w:w="2679" w:type="dxa"/>
            <w:vAlign w:val="center"/>
          </w:tcPr>
          <w:p w14:paraId="13F7FDF6" w14:textId="77777777" w:rsidR="00902EA4" w:rsidRDefault="00902EA4" w:rsidP="00CB7121">
            <w:pPr>
              <w:autoSpaceDE w:val="0"/>
              <w:autoSpaceDN w:val="0"/>
              <w:adjustRightInd w:val="0"/>
              <w:jc w:val="right"/>
              <w:rPr>
                <w:rFonts w:ascii="Times New Roman" w:hAnsi="Times New Roman" w:cs="Times New Roman"/>
                <w:color w:val="000000"/>
                <w:sz w:val="20"/>
                <w:szCs w:val="20"/>
                <w:u w:color="000000"/>
                <w:lang w:val="en-CA"/>
              </w:rPr>
            </w:pPr>
            <w:r w:rsidRPr="00864B58">
              <w:rPr>
                <w:rFonts w:ascii="Times New Roman" w:hAnsi="Times New Roman" w:cs="Times New Roman"/>
                <w:color w:val="000000"/>
                <w:sz w:val="20"/>
                <w:szCs w:val="20"/>
                <w:u w:color="000000"/>
                <w:lang w:val="en-CA"/>
              </w:rPr>
              <w:t>4</w:t>
            </w:r>
          </w:p>
          <w:p w14:paraId="2333BFB3" w14:textId="77777777" w:rsidR="00902EA4" w:rsidRDefault="00902EA4" w:rsidP="008B0D0C">
            <w:pPr>
              <w:autoSpaceDE w:val="0"/>
              <w:autoSpaceDN w:val="0"/>
              <w:adjustRightInd w:val="0"/>
              <w:jc w:val="right"/>
              <w:rPr>
                <w:rFonts w:ascii="Times New Roman" w:hAnsi="Times New Roman" w:cs="Times New Roman"/>
                <w:color w:val="000000"/>
                <w:sz w:val="20"/>
                <w:szCs w:val="20"/>
                <w:u w:color="000000"/>
                <w:lang w:val="en-CA"/>
              </w:rPr>
            </w:pPr>
            <w:r>
              <w:rPr>
                <w:rFonts w:ascii="Times New Roman" w:hAnsi="Times New Roman" w:cs="Times New Roman"/>
                <w:color w:val="000000"/>
                <w:sz w:val="20"/>
                <w:szCs w:val="20"/>
                <w:u w:color="000000"/>
                <w:lang w:val="en-CA"/>
              </w:rPr>
              <w:t>Predation (n = 2)</w:t>
            </w:r>
          </w:p>
          <w:p w14:paraId="134DF053" w14:textId="77777777" w:rsidR="00902EA4" w:rsidRDefault="00902EA4" w:rsidP="008B0D0C">
            <w:pPr>
              <w:autoSpaceDE w:val="0"/>
              <w:autoSpaceDN w:val="0"/>
              <w:adjustRightInd w:val="0"/>
              <w:jc w:val="right"/>
              <w:rPr>
                <w:rFonts w:ascii="Times New Roman" w:hAnsi="Times New Roman" w:cs="Times New Roman"/>
                <w:color w:val="000000"/>
                <w:sz w:val="20"/>
                <w:szCs w:val="20"/>
                <w:u w:color="000000"/>
                <w:lang w:val="en-CA"/>
              </w:rPr>
            </w:pPr>
            <w:r>
              <w:rPr>
                <w:rFonts w:ascii="Times New Roman" w:hAnsi="Times New Roman" w:cs="Times New Roman"/>
                <w:color w:val="000000"/>
                <w:sz w:val="20"/>
                <w:szCs w:val="20"/>
                <w:u w:color="000000"/>
                <w:lang w:val="en-CA"/>
              </w:rPr>
              <w:t>Disease (n = 1)</w:t>
            </w:r>
          </w:p>
          <w:p w14:paraId="60325577" w14:textId="30095FC5" w:rsidR="00902EA4" w:rsidRPr="00864B58" w:rsidRDefault="00902EA4" w:rsidP="008B0D0C">
            <w:pPr>
              <w:autoSpaceDE w:val="0"/>
              <w:autoSpaceDN w:val="0"/>
              <w:adjustRightInd w:val="0"/>
              <w:jc w:val="right"/>
              <w:rPr>
                <w:rFonts w:ascii="Times New Roman" w:hAnsi="Times New Roman" w:cs="Times New Roman"/>
                <w:color w:val="000000"/>
                <w:sz w:val="20"/>
                <w:szCs w:val="20"/>
                <w:u w:color="000000"/>
                <w:lang w:val="en-CA"/>
              </w:rPr>
            </w:pPr>
            <w:r>
              <w:rPr>
                <w:rFonts w:ascii="Times New Roman" w:hAnsi="Times New Roman" w:cs="Times New Roman"/>
                <w:color w:val="000000"/>
                <w:sz w:val="20"/>
                <w:szCs w:val="20"/>
                <w:u w:color="000000"/>
                <w:lang w:val="en-CA"/>
              </w:rPr>
              <w:t>Unknown (n = 1)</w:t>
            </w:r>
          </w:p>
        </w:tc>
        <w:tc>
          <w:tcPr>
            <w:tcW w:w="1625" w:type="dxa"/>
            <w:vAlign w:val="center"/>
          </w:tcPr>
          <w:p w14:paraId="06059FCF" w14:textId="5CA8B659" w:rsidR="00902EA4" w:rsidRPr="00864B58" w:rsidRDefault="00902EA4" w:rsidP="00CB7121">
            <w:pPr>
              <w:autoSpaceDE w:val="0"/>
              <w:autoSpaceDN w:val="0"/>
              <w:adjustRightInd w:val="0"/>
              <w:jc w:val="right"/>
              <w:rPr>
                <w:rFonts w:ascii="Times New Roman" w:hAnsi="Times New Roman" w:cs="Times New Roman"/>
                <w:color w:val="000000"/>
                <w:sz w:val="20"/>
                <w:szCs w:val="20"/>
                <w:u w:color="000000"/>
                <w:lang w:val="en-CA"/>
              </w:rPr>
            </w:pPr>
            <w:r w:rsidRPr="00864B58">
              <w:rPr>
                <w:rFonts w:ascii="Times New Roman" w:hAnsi="Times New Roman" w:cs="Times New Roman"/>
                <w:color w:val="000000"/>
                <w:sz w:val="20"/>
                <w:szCs w:val="20"/>
                <w:u w:color="000000"/>
                <w:lang w:val="en-CA"/>
              </w:rPr>
              <w:t>69%</w:t>
            </w:r>
          </w:p>
        </w:tc>
      </w:tr>
      <w:tr w:rsidR="00902EA4" w:rsidRPr="006E675C" w14:paraId="753E1093" w14:textId="77777777" w:rsidTr="00902EA4">
        <w:tc>
          <w:tcPr>
            <w:tcW w:w="983" w:type="dxa"/>
            <w:vAlign w:val="center"/>
          </w:tcPr>
          <w:p w14:paraId="7306D6E1" w14:textId="3A595B98" w:rsidR="00902EA4" w:rsidRPr="00864B58" w:rsidRDefault="00902EA4" w:rsidP="00CB7121">
            <w:pPr>
              <w:autoSpaceDE w:val="0"/>
              <w:autoSpaceDN w:val="0"/>
              <w:adjustRightInd w:val="0"/>
              <w:jc w:val="right"/>
              <w:rPr>
                <w:rFonts w:ascii="Times New Roman" w:hAnsi="Times New Roman" w:cs="Times New Roman"/>
                <w:color w:val="000000"/>
                <w:sz w:val="20"/>
                <w:szCs w:val="20"/>
                <w:u w:color="000000"/>
                <w:lang w:val="en-CA"/>
              </w:rPr>
            </w:pPr>
            <w:r>
              <w:rPr>
                <w:rFonts w:ascii="Times New Roman" w:hAnsi="Times New Roman" w:cs="Times New Roman"/>
                <w:color w:val="000000"/>
                <w:sz w:val="20"/>
                <w:szCs w:val="20"/>
                <w:u w:color="000000"/>
                <w:lang w:val="en-CA"/>
              </w:rPr>
              <w:t>Urban</w:t>
            </w:r>
          </w:p>
        </w:tc>
        <w:tc>
          <w:tcPr>
            <w:tcW w:w="1020" w:type="dxa"/>
            <w:vAlign w:val="center"/>
          </w:tcPr>
          <w:p w14:paraId="686E7005" w14:textId="7384C787" w:rsidR="00902EA4" w:rsidRPr="00864B58" w:rsidRDefault="00902EA4" w:rsidP="00CB7121">
            <w:pPr>
              <w:autoSpaceDE w:val="0"/>
              <w:autoSpaceDN w:val="0"/>
              <w:adjustRightInd w:val="0"/>
              <w:jc w:val="right"/>
              <w:rPr>
                <w:rFonts w:ascii="Times New Roman" w:hAnsi="Times New Roman" w:cs="Times New Roman"/>
                <w:color w:val="000000"/>
                <w:sz w:val="20"/>
                <w:szCs w:val="20"/>
                <w:u w:color="000000"/>
                <w:lang w:val="en-CA"/>
              </w:rPr>
            </w:pPr>
            <w:r w:rsidRPr="00864B58">
              <w:rPr>
                <w:rFonts w:ascii="Times New Roman" w:hAnsi="Times New Roman" w:cs="Times New Roman"/>
                <w:color w:val="000000"/>
                <w:sz w:val="20"/>
                <w:szCs w:val="20"/>
                <w:u w:color="000000"/>
                <w:lang w:val="en-CA"/>
              </w:rPr>
              <w:t>36</w:t>
            </w:r>
          </w:p>
        </w:tc>
        <w:tc>
          <w:tcPr>
            <w:tcW w:w="972" w:type="dxa"/>
            <w:vAlign w:val="center"/>
          </w:tcPr>
          <w:p w14:paraId="6FCC5A70" w14:textId="55EF9296" w:rsidR="00902EA4" w:rsidRPr="00864B58" w:rsidRDefault="00902EA4" w:rsidP="00CB7121">
            <w:pPr>
              <w:autoSpaceDE w:val="0"/>
              <w:autoSpaceDN w:val="0"/>
              <w:adjustRightInd w:val="0"/>
              <w:jc w:val="right"/>
              <w:rPr>
                <w:rFonts w:ascii="Times New Roman" w:hAnsi="Times New Roman" w:cs="Times New Roman"/>
                <w:color w:val="000000"/>
                <w:sz w:val="20"/>
                <w:szCs w:val="20"/>
                <w:u w:color="000000"/>
                <w:lang w:val="en-CA"/>
              </w:rPr>
            </w:pPr>
            <w:r w:rsidRPr="00864B58">
              <w:rPr>
                <w:rFonts w:ascii="Times New Roman" w:hAnsi="Times New Roman" w:cs="Times New Roman"/>
                <w:color w:val="000000"/>
                <w:sz w:val="20"/>
                <w:szCs w:val="20"/>
                <w:u w:color="000000"/>
                <w:lang w:val="en-CA"/>
              </w:rPr>
              <w:t>11 (31%)</w:t>
            </w:r>
          </w:p>
        </w:tc>
        <w:tc>
          <w:tcPr>
            <w:tcW w:w="972" w:type="dxa"/>
            <w:vAlign w:val="center"/>
          </w:tcPr>
          <w:p w14:paraId="0DB666BD" w14:textId="73F5A313" w:rsidR="00902EA4" w:rsidRPr="00864B58" w:rsidRDefault="00902EA4" w:rsidP="00CB7121">
            <w:pPr>
              <w:autoSpaceDE w:val="0"/>
              <w:autoSpaceDN w:val="0"/>
              <w:adjustRightInd w:val="0"/>
              <w:jc w:val="right"/>
              <w:rPr>
                <w:rFonts w:ascii="Times New Roman" w:hAnsi="Times New Roman" w:cs="Times New Roman"/>
                <w:color w:val="000000"/>
                <w:sz w:val="20"/>
                <w:szCs w:val="20"/>
                <w:u w:color="000000"/>
                <w:lang w:val="en-CA"/>
              </w:rPr>
            </w:pPr>
            <w:r w:rsidRPr="00864B58">
              <w:rPr>
                <w:rFonts w:ascii="Times New Roman" w:hAnsi="Times New Roman" w:cs="Times New Roman"/>
                <w:color w:val="000000"/>
                <w:sz w:val="20"/>
                <w:szCs w:val="20"/>
                <w:u w:color="000000"/>
                <w:lang w:val="en-CA"/>
              </w:rPr>
              <w:t>6 (17%)</w:t>
            </w:r>
          </w:p>
        </w:tc>
        <w:tc>
          <w:tcPr>
            <w:tcW w:w="1105" w:type="dxa"/>
            <w:vAlign w:val="center"/>
          </w:tcPr>
          <w:p w14:paraId="53EF55FB" w14:textId="182D95A2" w:rsidR="00902EA4" w:rsidRPr="00864B58" w:rsidRDefault="00902EA4" w:rsidP="00CB7121">
            <w:pPr>
              <w:autoSpaceDE w:val="0"/>
              <w:autoSpaceDN w:val="0"/>
              <w:adjustRightInd w:val="0"/>
              <w:jc w:val="right"/>
              <w:rPr>
                <w:rFonts w:ascii="Times New Roman" w:hAnsi="Times New Roman" w:cs="Times New Roman"/>
                <w:color w:val="000000"/>
                <w:sz w:val="20"/>
                <w:szCs w:val="20"/>
                <w:u w:color="000000"/>
                <w:lang w:val="en-CA"/>
              </w:rPr>
            </w:pPr>
            <w:r w:rsidRPr="00864B58">
              <w:rPr>
                <w:rFonts w:ascii="Times New Roman" w:hAnsi="Times New Roman" w:cs="Times New Roman"/>
                <w:color w:val="000000"/>
                <w:sz w:val="20"/>
                <w:szCs w:val="20"/>
                <w:u w:color="000000"/>
                <w:lang w:val="en-CA"/>
              </w:rPr>
              <w:t>30</w:t>
            </w:r>
          </w:p>
        </w:tc>
        <w:tc>
          <w:tcPr>
            <w:tcW w:w="2679" w:type="dxa"/>
            <w:vAlign w:val="center"/>
          </w:tcPr>
          <w:p w14:paraId="3553A7D2" w14:textId="77777777" w:rsidR="00902EA4" w:rsidRDefault="00902EA4" w:rsidP="00CB7121">
            <w:pPr>
              <w:autoSpaceDE w:val="0"/>
              <w:autoSpaceDN w:val="0"/>
              <w:adjustRightInd w:val="0"/>
              <w:jc w:val="right"/>
              <w:rPr>
                <w:rFonts w:ascii="Times New Roman" w:hAnsi="Times New Roman" w:cs="Times New Roman"/>
                <w:color w:val="000000"/>
                <w:sz w:val="20"/>
                <w:szCs w:val="20"/>
                <w:u w:color="000000"/>
                <w:lang w:val="en-CA"/>
              </w:rPr>
            </w:pPr>
            <w:r w:rsidRPr="00864B58">
              <w:rPr>
                <w:rFonts w:ascii="Times New Roman" w:hAnsi="Times New Roman" w:cs="Times New Roman"/>
                <w:color w:val="000000"/>
                <w:sz w:val="20"/>
                <w:szCs w:val="20"/>
                <w:u w:color="000000"/>
                <w:lang w:val="en-CA"/>
              </w:rPr>
              <w:t>3</w:t>
            </w:r>
          </w:p>
          <w:p w14:paraId="256B77FE" w14:textId="77777777" w:rsidR="00902EA4" w:rsidRDefault="00902EA4" w:rsidP="008B0D0C">
            <w:pPr>
              <w:autoSpaceDE w:val="0"/>
              <w:autoSpaceDN w:val="0"/>
              <w:adjustRightInd w:val="0"/>
              <w:jc w:val="right"/>
              <w:rPr>
                <w:rFonts w:ascii="Times New Roman" w:hAnsi="Times New Roman" w:cs="Times New Roman"/>
                <w:color w:val="000000"/>
                <w:sz w:val="20"/>
                <w:szCs w:val="20"/>
                <w:u w:color="000000"/>
                <w:lang w:val="en-CA"/>
              </w:rPr>
            </w:pPr>
            <w:r>
              <w:rPr>
                <w:rFonts w:ascii="Times New Roman" w:hAnsi="Times New Roman" w:cs="Times New Roman"/>
                <w:color w:val="000000"/>
                <w:sz w:val="20"/>
                <w:szCs w:val="20"/>
                <w:u w:color="000000"/>
                <w:lang w:val="en-CA"/>
              </w:rPr>
              <w:t>Predation (n = 1)</w:t>
            </w:r>
          </w:p>
          <w:p w14:paraId="2990114A" w14:textId="26E713F5" w:rsidR="00902EA4" w:rsidRPr="00864B58" w:rsidRDefault="00902EA4" w:rsidP="008B0D0C">
            <w:pPr>
              <w:autoSpaceDE w:val="0"/>
              <w:autoSpaceDN w:val="0"/>
              <w:adjustRightInd w:val="0"/>
              <w:jc w:val="right"/>
              <w:rPr>
                <w:rFonts w:ascii="Times New Roman" w:hAnsi="Times New Roman" w:cs="Times New Roman"/>
                <w:color w:val="000000"/>
                <w:sz w:val="20"/>
                <w:szCs w:val="20"/>
                <w:u w:color="000000"/>
                <w:lang w:val="en-CA"/>
              </w:rPr>
            </w:pPr>
            <w:r>
              <w:rPr>
                <w:rFonts w:ascii="Times New Roman" w:hAnsi="Times New Roman" w:cs="Times New Roman"/>
                <w:color w:val="000000"/>
                <w:sz w:val="20"/>
                <w:szCs w:val="20"/>
                <w:u w:color="000000"/>
                <w:lang w:val="en-CA"/>
              </w:rPr>
              <w:t>Window collision (n = 2)</w:t>
            </w:r>
          </w:p>
        </w:tc>
        <w:tc>
          <w:tcPr>
            <w:tcW w:w="1625" w:type="dxa"/>
            <w:vAlign w:val="center"/>
          </w:tcPr>
          <w:p w14:paraId="16F4194E" w14:textId="1FE32E9C" w:rsidR="00902EA4" w:rsidRPr="00864B58" w:rsidRDefault="00902EA4" w:rsidP="00CB7121">
            <w:pPr>
              <w:autoSpaceDE w:val="0"/>
              <w:autoSpaceDN w:val="0"/>
              <w:adjustRightInd w:val="0"/>
              <w:jc w:val="right"/>
              <w:rPr>
                <w:rFonts w:ascii="Times New Roman" w:hAnsi="Times New Roman" w:cs="Times New Roman"/>
                <w:color w:val="000000"/>
                <w:sz w:val="20"/>
                <w:szCs w:val="20"/>
                <w:u w:color="000000"/>
                <w:lang w:val="en-CA"/>
              </w:rPr>
            </w:pPr>
            <w:r w:rsidRPr="00864B58">
              <w:rPr>
                <w:rFonts w:ascii="Times New Roman" w:hAnsi="Times New Roman" w:cs="Times New Roman"/>
                <w:color w:val="000000"/>
                <w:sz w:val="20"/>
                <w:szCs w:val="20"/>
                <w:u w:color="000000"/>
                <w:lang w:val="en-CA"/>
              </w:rPr>
              <w:t>90%</w:t>
            </w:r>
          </w:p>
        </w:tc>
      </w:tr>
    </w:tbl>
    <w:p w14:paraId="29FE0379" w14:textId="77777777" w:rsidR="004E5ADB" w:rsidRPr="004C757A" w:rsidRDefault="004E5ADB" w:rsidP="007D6FF3">
      <w:pPr>
        <w:autoSpaceDE w:val="0"/>
        <w:autoSpaceDN w:val="0"/>
        <w:adjustRightInd w:val="0"/>
        <w:spacing w:line="480" w:lineRule="auto"/>
        <w:jc w:val="both"/>
        <w:rPr>
          <w:rFonts w:ascii="Times New Roman" w:hAnsi="Times New Roman" w:cs="Times New Roman"/>
          <w:color w:val="000000"/>
          <w:u w:color="000000"/>
          <w:lang w:val="en-CA"/>
        </w:rPr>
      </w:pPr>
    </w:p>
    <w:p w14:paraId="70A2A9AD" w14:textId="7D83E945" w:rsidR="007D6FF3" w:rsidRPr="004C757A" w:rsidRDefault="4B992B42">
      <w:pPr>
        <w:spacing w:line="480" w:lineRule="auto"/>
        <w:rPr>
          <w:rFonts w:ascii="Times New Roman" w:hAnsi="Times New Roman" w:cs="Times New Roman"/>
          <w:color w:val="000000" w:themeColor="text1"/>
          <w:lang w:val="en-CA"/>
        </w:rPr>
      </w:pPr>
      <w:r w:rsidRPr="6723BA6D">
        <w:rPr>
          <w:rFonts w:ascii="Times New Roman" w:hAnsi="Times New Roman" w:cs="Times New Roman"/>
          <w:color w:val="000000" w:themeColor="text1"/>
          <w:lang w:val="en-CA"/>
        </w:rPr>
        <w:t>Telemetry tracking was conducted 2 to 3 days per week by three people between October and May</w:t>
      </w:r>
      <w:r w:rsidR="5ADBF2F0" w:rsidRPr="6723BA6D">
        <w:rPr>
          <w:rFonts w:ascii="Times New Roman" w:hAnsi="Times New Roman" w:cs="Times New Roman"/>
          <w:color w:val="000000" w:themeColor="text1"/>
          <w:lang w:val="en-CA"/>
        </w:rPr>
        <w:t xml:space="preserve"> 2022-2024</w:t>
      </w:r>
      <w:r w:rsidRPr="6723BA6D">
        <w:rPr>
          <w:rFonts w:ascii="Times New Roman" w:hAnsi="Times New Roman" w:cs="Times New Roman"/>
          <w:color w:val="000000" w:themeColor="text1"/>
          <w:lang w:val="en-CA"/>
        </w:rPr>
        <w:t xml:space="preserve">, for a total of ~288 days of tracking per winter. A total of 688 unique detections were recorded at </w:t>
      </w:r>
      <w:r w:rsidR="43ABF325" w:rsidRPr="6723BA6D">
        <w:rPr>
          <w:rFonts w:ascii="Times New Roman" w:hAnsi="Times New Roman" w:cs="Times New Roman"/>
          <w:color w:val="000000" w:themeColor="text1"/>
          <w:lang w:val="en-CA"/>
        </w:rPr>
        <w:t>the peri-urban site</w:t>
      </w:r>
      <w:r w:rsidRPr="6723BA6D">
        <w:rPr>
          <w:rFonts w:ascii="Times New Roman" w:hAnsi="Times New Roman" w:cs="Times New Roman"/>
          <w:color w:val="000000" w:themeColor="text1"/>
          <w:lang w:val="en-CA"/>
        </w:rPr>
        <w:t xml:space="preserve">, 411 at </w:t>
      </w:r>
      <w:r w:rsidR="4A0B3457" w:rsidRPr="6723BA6D">
        <w:rPr>
          <w:rFonts w:ascii="Times New Roman" w:hAnsi="Times New Roman" w:cs="Times New Roman"/>
          <w:color w:val="000000" w:themeColor="text1"/>
          <w:lang w:val="en-CA"/>
        </w:rPr>
        <w:t>the suburban site</w:t>
      </w:r>
      <w:r w:rsidRPr="6723BA6D">
        <w:rPr>
          <w:rFonts w:ascii="Times New Roman" w:hAnsi="Times New Roman" w:cs="Times New Roman"/>
          <w:color w:val="000000" w:themeColor="text1"/>
          <w:lang w:val="en-CA"/>
        </w:rPr>
        <w:t xml:space="preserve">, and 265 at </w:t>
      </w:r>
      <w:r w:rsidR="4DEC434D" w:rsidRPr="6723BA6D">
        <w:rPr>
          <w:rFonts w:ascii="Times New Roman" w:hAnsi="Times New Roman" w:cs="Times New Roman"/>
          <w:color w:val="000000" w:themeColor="text1"/>
          <w:lang w:val="en-CA"/>
        </w:rPr>
        <w:t>the urban site</w:t>
      </w:r>
      <w:r w:rsidRPr="6723BA6D">
        <w:rPr>
          <w:rFonts w:ascii="Times New Roman" w:hAnsi="Times New Roman" w:cs="Times New Roman"/>
          <w:color w:val="000000" w:themeColor="text1"/>
          <w:lang w:val="en-CA"/>
        </w:rPr>
        <w:t>. The tracking team covered the maximum amount of ground possible during each outing, to record as many individuals as feasible.</w:t>
      </w:r>
      <w:r w:rsidR="007506F1" w:rsidRPr="6723BA6D">
        <w:rPr>
          <w:rFonts w:ascii="Times New Roman" w:hAnsi="Times New Roman" w:cs="Times New Roman"/>
          <w:color w:val="000000" w:themeColor="text1"/>
          <w:lang w:val="en-CA"/>
        </w:rPr>
        <w:t xml:space="preserve"> </w:t>
      </w:r>
    </w:p>
    <w:p w14:paraId="2B5448C3" w14:textId="059EF01C" w:rsidR="007D6FF3" w:rsidRPr="004C757A" w:rsidRDefault="007D6FF3" w:rsidP="00F96183">
      <w:pPr>
        <w:pStyle w:val="Heading3"/>
        <w:spacing w:line="480" w:lineRule="auto"/>
        <w:rPr>
          <w:rFonts w:ascii="Times New Roman" w:hAnsi="Times New Roman" w:cs="Times New Roman"/>
          <w:color w:val="000000" w:themeColor="text1"/>
          <w:sz w:val="24"/>
          <w:szCs w:val="24"/>
          <w:u w:val="single"/>
          <w:lang w:val="en-CA"/>
        </w:rPr>
      </w:pPr>
      <w:bookmarkStart w:id="33" w:name="_Toc205543126"/>
      <w:bookmarkStart w:id="34" w:name="_Toc205883883"/>
      <w:r w:rsidRPr="004C757A">
        <w:rPr>
          <w:rFonts w:ascii="Times New Roman" w:hAnsi="Times New Roman" w:cs="Times New Roman"/>
          <w:color w:val="000000" w:themeColor="text1"/>
          <w:sz w:val="24"/>
          <w:szCs w:val="24"/>
          <w:u w:val="single"/>
          <w:lang w:val="en-CA"/>
        </w:rPr>
        <w:lastRenderedPageBreak/>
        <w:t xml:space="preserve">Core areas and home ranges of </w:t>
      </w:r>
      <w:r w:rsidR="00146C85">
        <w:rPr>
          <w:rFonts w:ascii="Times New Roman" w:hAnsi="Times New Roman" w:cs="Times New Roman"/>
          <w:i/>
          <w:iCs/>
          <w:color w:val="000000" w:themeColor="text1"/>
          <w:sz w:val="24"/>
          <w:szCs w:val="24"/>
          <w:u w:val="single"/>
          <w:lang w:val="en-CA"/>
        </w:rPr>
        <w:t>C. cardinalis</w:t>
      </w:r>
      <w:r w:rsidRPr="004C757A">
        <w:rPr>
          <w:rFonts w:ascii="Times New Roman" w:hAnsi="Times New Roman" w:cs="Times New Roman"/>
          <w:color w:val="000000" w:themeColor="text1"/>
          <w:sz w:val="24"/>
          <w:szCs w:val="24"/>
          <w:u w:val="single"/>
          <w:lang w:val="en-CA"/>
        </w:rPr>
        <w:t xml:space="preserve"> across an urban gradient</w:t>
      </w:r>
      <w:bookmarkEnd w:id="33"/>
      <w:bookmarkEnd w:id="34"/>
    </w:p>
    <w:p w14:paraId="7E7E00C9" w14:textId="77777777" w:rsidR="00D007B7" w:rsidRDefault="00641AB6" w:rsidP="00FF5B9D">
      <w:pPr>
        <w:pStyle w:val="p1"/>
        <w:spacing w:line="480" w:lineRule="auto"/>
        <w:rPr>
          <w:rFonts w:eastAsiaTheme="minorEastAsia"/>
          <w:color w:val="000000" w:themeColor="text1"/>
        </w:rPr>
      </w:pPr>
      <w:r>
        <w:rPr>
          <w:rFonts w:eastAsiaTheme="minorEastAsia"/>
          <w:color w:val="000000" w:themeColor="text1"/>
        </w:rPr>
        <w:t>We</w:t>
      </w:r>
      <w:r w:rsidR="00325DA3">
        <w:rPr>
          <w:rFonts w:eastAsiaTheme="minorEastAsia"/>
          <w:color w:val="000000" w:themeColor="text1"/>
        </w:rPr>
        <w:t xml:space="preserve"> estimated core areas and home ranges for individuals with </w:t>
      </w:r>
      <m:oMath>
        <m:r>
          <w:rPr>
            <w:rFonts w:ascii="Cambria Math" w:eastAsiaTheme="minorEastAsia" w:hAnsi="Cambria Math"/>
            <w:color w:val="000000" w:themeColor="text1"/>
          </w:rPr>
          <m:t>≥</m:t>
        </m:r>
      </m:oMath>
      <w:r w:rsidR="00325DA3">
        <w:rPr>
          <w:rFonts w:eastAsiaTheme="minorEastAsia"/>
          <w:color w:val="000000" w:themeColor="text1"/>
        </w:rPr>
        <w:t xml:space="preserve"> 5</w:t>
      </w:r>
      <w:r w:rsidR="00665E00">
        <w:rPr>
          <w:rFonts w:eastAsiaTheme="minorEastAsia"/>
          <w:color w:val="000000" w:themeColor="text1"/>
        </w:rPr>
        <w:t xml:space="preserve"> recorded GPS locations (3</w:t>
      </w:r>
      <w:r w:rsidR="00A61B1D">
        <w:rPr>
          <w:rFonts w:eastAsiaTheme="minorEastAsia"/>
          <w:color w:val="000000" w:themeColor="text1"/>
        </w:rPr>
        <w:t>5</w:t>
      </w:r>
      <w:r w:rsidR="00665E00">
        <w:rPr>
          <w:rFonts w:eastAsiaTheme="minorEastAsia"/>
          <w:color w:val="000000" w:themeColor="text1"/>
        </w:rPr>
        <w:t xml:space="preserve"> individuals from the peri-urban site, 13 from the suburban site and 9 from the urban site</w:t>
      </w:r>
      <w:r w:rsidR="000F49CC">
        <w:rPr>
          <w:rFonts w:eastAsiaTheme="minorEastAsia"/>
          <w:color w:val="000000" w:themeColor="text1"/>
        </w:rPr>
        <w:t>; Figure 4</w:t>
      </w:r>
      <w:r w:rsidR="00665E00">
        <w:rPr>
          <w:rFonts w:eastAsiaTheme="minorEastAsia"/>
          <w:color w:val="000000" w:themeColor="text1"/>
        </w:rPr>
        <w:t>).</w:t>
      </w:r>
      <w:r w:rsidR="002F7F84">
        <w:rPr>
          <w:rFonts w:eastAsiaTheme="minorEastAsia"/>
          <w:color w:val="000000" w:themeColor="text1"/>
        </w:rPr>
        <w:t xml:space="preserve"> Among the 58 individuals with </w:t>
      </w:r>
      <m:oMath>
        <m:r>
          <w:rPr>
            <w:rFonts w:ascii="Cambria Math" w:eastAsiaTheme="minorEastAsia" w:hAnsi="Cambria Math"/>
            <w:color w:val="000000" w:themeColor="text1"/>
          </w:rPr>
          <m:t>≥</m:t>
        </m:r>
      </m:oMath>
      <w:r w:rsidR="002F7F84">
        <w:rPr>
          <w:rFonts w:eastAsiaTheme="minorEastAsia"/>
          <w:color w:val="000000" w:themeColor="text1"/>
        </w:rPr>
        <w:t xml:space="preserve"> 5 recorded GPS locations, core and total home range sizes were not normally distributed</w:t>
      </w:r>
      <w:r w:rsidR="004A068F">
        <w:rPr>
          <w:rFonts w:eastAsiaTheme="minorEastAsia"/>
          <w:color w:val="000000" w:themeColor="text1"/>
        </w:rPr>
        <w:t xml:space="preserve"> </w:t>
      </w:r>
      <w:r w:rsidR="004A068F" w:rsidRPr="6723BA6D">
        <w:rPr>
          <w:rFonts w:eastAsiaTheme="minorEastAsia"/>
          <w:color w:val="000000" w:themeColor="text1"/>
        </w:rPr>
        <w:t xml:space="preserve">(Shapiro-Wilk tests: core, </w:t>
      </w:r>
      <w:r w:rsidR="004A068F" w:rsidRPr="6723BA6D">
        <w:rPr>
          <w:rFonts w:eastAsiaTheme="minorEastAsia"/>
          <w:i/>
          <w:iCs/>
          <w:color w:val="000000" w:themeColor="text1"/>
        </w:rPr>
        <w:t>W</w:t>
      </w:r>
      <w:r w:rsidR="004A068F" w:rsidRPr="6723BA6D">
        <w:rPr>
          <w:rFonts w:eastAsiaTheme="minorEastAsia"/>
          <w:color w:val="000000" w:themeColor="text1"/>
        </w:rPr>
        <w:t xml:space="preserve"> = 0.624, </w:t>
      </w:r>
      <w:r w:rsidR="004A068F" w:rsidRPr="6723BA6D">
        <w:rPr>
          <w:rFonts w:eastAsiaTheme="minorEastAsia"/>
          <w:i/>
          <w:iCs/>
          <w:color w:val="000000" w:themeColor="text1"/>
        </w:rPr>
        <w:t>p</w:t>
      </w:r>
      <w:r w:rsidR="004A068F" w:rsidRPr="6723BA6D">
        <w:rPr>
          <w:rFonts w:eastAsiaTheme="minorEastAsia"/>
          <w:color w:val="000000" w:themeColor="text1"/>
        </w:rPr>
        <w:t xml:space="preserve"> &lt; 0.001; total, </w:t>
      </w:r>
      <w:r w:rsidR="004A068F" w:rsidRPr="6723BA6D">
        <w:rPr>
          <w:rFonts w:eastAsiaTheme="minorEastAsia"/>
          <w:i/>
          <w:iCs/>
          <w:color w:val="000000" w:themeColor="text1"/>
        </w:rPr>
        <w:t>W</w:t>
      </w:r>
      <w:r w:rsidR="004A068F" w:rsidRPr="6723BA6D">
        <w:rPr>
          <w:rFonts w:eastAsiaTheme="minorEastAsia"/>
          <w:color w:val="000000" w:themeColor="text1"/>
        </w:rPr>
        <w:t xml:space="preserve"> = 0.698, </w:t>
      </w:r>
      <w:r w:rsidR="004A068F" w:rsidRPr="6723BA6D">
        <w:rPr>
          <w:rFonts w:eastAsiaTheme="minorEastAsia"/>
          <w:i/>
          <w:iCs/>
          <w:color w:val="000000" w:themeColor="text1"/>
        </w:rPr>
        <w:t>p</w:t>
      </w:r>
      <w:r w:rsidR="004A068F" w:rsidRPr="6723BA6D">
        <w:rPr>
          <w:rFonts w:eastAsiaTheme="minorEastAsia"/>
          <w:color w:val="000000" w:themeColor="text1"/>
        </w:rPr>
        <w:t xml:space="preserve"> &lt; 0.001), so areas were transformed using a logarithm prior to analysis</w:t>
      </w:r>
      <w:r w:rsidR="004A068F">
        <w:rPr>
          <w:rFonts w:eastAsiaTheme="minorEastAsia"/>
          <w:color w:val="000000" w:themeColor="text1"/>
        </w:rPr>
        <w:t xml:space="preserve"> (Figure 4</w:t>
      </w:r>
      <w:r w:rsidR="00FF5B9D">
        <w:rPr>
          <w:rFonts w:eastAsiaTheme="minorEastAsia"/>
          <w:color w:val="000000" w:themeColor="text1"/>
        </w:rPr>
        <w:t>; Table 2)</w:t>
      </w:r>
      <w:r w:rsidR="004A068F" w:rsidRPr="6723BA6D">
        <w:rPr>
          <w:rFonts w:eastAsiaTheme="minorEastAsia"/>
          <w:color w:val="000000" w:themeColor="text1"/>
        </w:rPr>
        <w:t>.</w:t>
      </w:r>
    </w:p>
    <w:tbl>
      <w:tblPr>
        <w:tblStyle w:val="TableGrid"/>
        <w:tblpPr w:leftFromText="180" w:rightFromText="180" w:vertAnchor="text" w:horzAnchor="margin" w:tblpY="1492"/>
        <w:tblW w:w="9498" w:type="dxa"/>
        <w:tblLayout w:type="fixed"/>
        <w:tblLook w:val="04A0" w:firstRow="1" w:lastRow="0" w:firstColumn="1" w:lastColumn="0" w:noHBand="0" w:noVBand="1"/>
      </w:tblPr>
      <w:tblGrid>
        <w:gridCol w:w="1134"/>
        <w:gridCol w:w="2694"/>
        <w:gridCol w:w="1417"/>
        <w:gridCol w:w="1418"/>
        <w:gridCol w:w="1275"/>
        <w:gridCol w:w="1560"/>
      </w:tblGrid>
      <w:tr w:rsidR="00D007B7" w:rsidRPr="00EA6C91" w14:paraId="4B945517" w14:textId="77777777" w:rsidTr="00D007B7">
        <w:tc>
          <w:tcPr>
            <w:tcW w:w="1134" w:type="dxa"/>
            <w:vAlign w:val="center"/>
          </w:tcPr>
          <w:p w14:paraId="595DBDE1" w14:textId="77777777" w:rsidR="00D007B7" w:rsidRPr="00864B58" w:rsidRDefault="00D007B7" w:rsidP="00D007B7">
            <w:pPr>
              <w:autoSpaceDE w:val="0"/>
              <w:autoSpaceDN w:val="0"/>
              <w:adjustRightInd w:val="0"/>
              <w:jc w:val="right"/>
              <w:rPr>
                <w:rFonts w:ascii="Times New Roman" w:hAnsi="Times New Roman" w:cs="Times New Roman"/>
                <w:color w:val="000000"/>
                <w:sz w:val="20"/>
                <w:szCs w:val="20"/>
                <w:u w:color="000000"/>
                <w:lang w:val="en-CA"/>
              </w:rPr>
            </w:pPr>
            <w:r w:rsidRPr="00864B58">
              <w:rPr>
                <w:rFonts w:ascii="Times New Roman" w:hAnsi="Times New Roman" w:cs="Times New Roman"/>
                <w:color w:val="000000"/>
                <w:sz w:val="20"/>
                <w:szCs w:val="20"/>
                <w:u w:color="000000"/>
                <w:lang w:val="en-CA"/>
              </w:rPr>
              <w:t>Site</w:t>
            </w:r>
          </w:p>
        </w:tc>
        <w:tc>
          <w:tcPr>
            <w:tcW w:w="2694" w:type="dxa"/>
            <w:vAlign w:val="center"/>
          </w:tcPr>
          <w:p w14:paraId="7C4A5792" w14:textId="77777777" w:rsidR="00D007B7" w:rsidRPr="00644409" w:rsidRDefault="00D007B7" w:rsidP="00D007B7">
            <w:pPr>
              <w:autoSpaceDE w:val="0"/>
              <w:autoSpaceDN w:val="0"/>
              <w:adjustRightInd w:val="0"/>
              <w:jc w:val="right"/>
              <w:rPr>
                <w:rFonts w:ascii="Times New Roman" w:hAnsi="Times New Roman" w:cs="Times New Roman"/>
                <w:color w:val="000000"/>
                <w:sz w:val="20"/>
                <w:szCs w:val="20"/>
                <w:u w:color="000000"/>
                <w:lang w:val="en-CA"/>
              </w:rPr>
            </w:pPr>
            <w:r w:rsidRPr="00864B58">
              <w:rPr>
                <w:rFonts w:ascii="Times New Roman" w:hAnsi="Times New Roman" w:cs="Times New Roman"/>
                <w:color w:val="000000"/>
                <w:sz w:val="20"/>
                <w:szCs w:val="20"/>
                <w:u w:color="000000"/>
                <w:lang w:val="en-CA"/>
              </w:rPr>
              <w:t xml:space="preserve">Total number of </w:t>
            </w:r>
            <w:r>
              <w:rPr>
                <w:rFonts w:ascii="Times New Roman" w:hAnsi="Times New Roman" w:cs="Times New Roman"/>
                <w:i/>
                <w:iCs/>
                <w:color w:val="000000"/>
                <w:sz w:val="20"/>
                <w:szCs w:val="20"/>
                <w:u w:color="000000"/>
                <w:lang w:val="en-CA"/>
              </w:rPr>
              <w:t>C. cardinalis</w:t>
            </w:r>
            <w:r>
              <w:rPr>
                <w:rFonts w:ascii="Times New Roman" w:hAnsi="Times New Roman" w:cs="Times New Roman"/>
                <w:color w:val="000000"/>
                <w:sz w:val="20"/>
                <w:szCs w:val="20"/>
                <w:u w:color="000000"/>
                <w:lang w:val="en-CA"/>
              </w:rPr>
              <w:t xml:space="preserve"> included in the analyses</w:t>
            </w:r>
          </w:p>
        </w:tc>
        <w:tc>
          <w:tcPr>
            <w:tcW w:w="1417" w:type="dxa"/>
            <w:vAlign w:val="center"/>
          </w:tcPr>
          <w:p w14:paraId="4B0E7F63" w14:textId="77777777" w:rsidR="00D007B7" w:rsidRPr="001A4695" w:rsidRDefault="00D007B7" w:rsidP="00D007B7">
            <w:pPr>
              <w:autoSpaceDE w:val="0"/>
              <w:autoSpaceDN w:val="0"/>
              <w:adjustRightInd w:val="0"/>
              <w:jc w:val="right"/>
              <w:rPr>
                <w:rFonts w:ascii="Times New Roman" w:hAnsi="Times New Roman" w:cs="Times New Roman"/>
                <w:color w:val="000000"/>
                <w:sz w:val="20"/>
                <w:szCs w:val="20"/>
                <w:u w:color="000000"/>
                <w:lang w:val="en-CA"/>
              </w:rPr>
            </w:pPr>
            <w:r>
              <w:rPr>
                <w:rFonts w:ascii="Times New Roman" w:hAnsi="Times New Roman" w:cs="Times New Roman"/>
                <w:color w:val="000000"/>
                <w:sz w:val="20"/>
                <w:szCs w:val="20"/>
                <w:u w:color="000000"/>
                <w:lang w:val="en-CA"/>
              </w:rPr>
              <w:t>Core area (km</w:t>
            </w:r>
            <w:r>
              <w:rPr>
                <w:rFonts w:ascii="Times New Roman" w:hAnsi="Times New Roman" w:cs="Times New Roman"/>
                <w:color w:val="000000"/>
                <w:sz w:val="20"/>
                <w:szCs w:val="20"/>
                <w:u w:color="000000"/>
                <w:vertAlign w:val="superscript"/>
                <w:lang w:val="en-CA"/>
              </w:rPr>
              <w:t>2</w:t>
            </w:r>
            <w:r>
              <w:rPr>
                <w:rFonts w:ascii="Times New Roman" w:hAnsi="Times New Roman" w:cs="Times New Roman"/>
                <w:color w:val="000000"/>
                <w:sz w:val="20"/>
                <w:szCs w:val="20"/>
                <w:u w:color="000000"/>
                <w:lang w:val="en-CA"/>
              </w:rPr>
              <w:t>)</w:t>
            </w:r>
          </w:p>
        </w:tc>
        <w:tc>
          <w:tcPr>
            <w:tcW w:w="1418" w:type="dxa"/>
            <w:vAlign w:val="center"/>
          </w:tcPr>
          <w:p w14:paraId="0639E2D8" w14:textId="77777777" w:rsidR="00D007B7" w:rsidRPr="001A4695" w:rsidRDefault="00D007B7" w:rsidP="00D007B7">
            <w:pPr>
              <w:autoSpaceDE w:val="0"/>
              <w:autoSpaceDN w:val="0"/>
              <w:adjustRightInd w:val="0"/>
              <w:jc w:val="right"/>
              <w:rPr>
                <w:rFonts w:ascii="Times New Roman" w:hAnsi="Times New Roman" w:cs="Times New Roman"/>
                <w:color w:val="000000"/>
                <w:sz w:val="20"/>
                <w:szCs w:val="20"/>
                <w:u w:color="000000"/>
                <w:lang w:val="en-CA"/>
              </w:rPr>
            </w:pPr>
            <w:r>
              <w:rPr>
                <w:rFonts w:ascii="Times New Roman" w:hAnsi="Times New Roman" w:cs="Times New Roman"/>
                <w:color w:val="000000"/>
                <w:sz w:val="20"/>
                <w:szCs w:val="20"/>
                <w:u w:color="000000"/>
                <w:lang w:val="en-CA"/>
              </w:rPr>
              <w:t>SE of the core area (km</w:t>
            </w:r>
            <w:r>
              <w:rPr>
                <w:rFonts w:ascii="Times New Roman" w:hAnsi="Times New Roman" w:cs="Times New Roman"/>
                <w:color w:val="000000"/>
                <w:sz w:val="20"/>
                <w:szCs w:val="20"/>
                <w:u w:color="000000"/>
                <w:vertAlign w:val="superscript"/>
                <w:lang w:val="en-CA"/>
              </w:rPr>
              <w:t>2</w:t>
            </w:r>
            <w:r>
              <w:rPr>
                <w:rFonts w:ascii="Times New Roman" w:hAnsi="Times New Roman" w:cs="Times New Roman"/>
                <w:color w:val="000000"/>
                <w:sz w:val="20"/>
                <w:szCs w:val="20"/>
                <w:u w:color="000000"/>
                <w:lang w:val="en-CA"/>
              </w:rPr>
              <w:t>)</w:t>
            </w:r>
          </w:p>
        </w:tc>
        <w:tc>
          <w:tcPr>
            <w:tcW w:w="1275" w:type="dxa"/>
            <w:vAlign w:val="center"/>
          </w:tcPr>
          <w:p w14:paraId="75C01ED4" w14:textId="77777777" w:rsidR="00D007B7" w:rsidRPr="004F343E" w:rsidRDefault="00D007B7" w:rsidP="00D007B7">
            <w:pPr>
              <w:autoSpaceDE w:val="0"/>
              <w:autoSpaceDN w:val="0"/>
              <w:adjustRightInd w:val="0"/>
              <w:jc w:val="right"/>
              <w:rPr>
                <w:rFonts w:ascii="Times New Roman" w:hAnsi="Times New Roman" w:cs="Times New Roman"/>
                <w:color w:val="000000"/>
                <w:sz w:val="20"/>
                <w:szCs w:val="20"/>
                <w:u w:color="000000"/>
                <w:lang w:val="en-CA"/>
              </w:rPr>
            </w:pPr>
            <w:r>
              <w:rPr>
                <w:rFonts w:ascii="Times New Roman" w:hAnsi="Times New Roman" w:cs="Times New Roman"/>
                <w:color w:val="000000"/>
                <w:sz w:val="20"/>
                <w:szCs w:val="20"/>
                <w:u w:color="000000"/>
                <w:lang w:val="en-CA"/>
              </w:rPr>
              <w:t>Home range (km</w:t>
            </w:r>
            <w:r>
              <w:rPr>
                <w:rFonts w:ascii="Times New Roman" w:hAnsi="Times New Roman" w:cs="Times New Roman"/>
                <w:color w:val="000000"/>
                <w:sz w:val="20"/>
                <w:szCs w:val="20"/>
                <w:u w:color="000000"/>
                <w:vertAlign w:val="superscript"/>
                <w:lang w:val="en-CA"/>
              </w:rPr>
              <w:t>2</w:t>
            </w:r>
            <w:r>
              <w:rPr>
                <w:rFonts w:ascii="Times New Roman" w:hAnsi="Times New Roman" w:cs="Times New Roman"/>
                <w:color w:val="000000"/>
                <w:sz w:val="20"/>
                <w:szCs w:val="20"/>
                <w:u w:color="000000"/>
                <w:lang w:val="en-CA"/>
              </w:rPr>
              <w:t>)</w:t>
            </w:r>
          </w:p>
        </w:tc>
        <w:tc>
          <w:tcPr>
            <w:tcW w:w="1560" w:type="dxa"/>
            <w:vAlign w:val="center"/>
          </w:tcPr>
          <w:p w14:paraId="666BAB37" w14:textId="77777777" w:rsidR="00D007B7" w:rsidRPr="00864B58" w:rsidRDefault="00D007B7" w:rsidP="00D007B7">
            <w:pPr>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u w:color="000000"/>
                <w:lang w:val="en-CA"/>
              </w:rPr>
              <w:t>SE of the home range (km</w:t>
            </w:r>
            <w:r>
              <w:rPr>
                <w:rFonts w:ascii="Times New Roman" w:hAnsi="Times New Roman" w:cs="Times New Roman"/>
                <w:color w:val="000000"/>
                <w:sz w:val="20"/>
                <w:szCs w:val="20"/>
                <w:u w:color="000000"/>
                <w:vertAlign w:val="superscript"/>
                <w:lang w:val="en-CA"/>
              </w:rPr>
              <w:t>2</w:t>
            </w:r>
            <w:r>
              <w:rPr>
                <w:rFonts w:ascii="Times New Roman" w:hAnsi="Times New Roman" w:cs="Times New Roman"/>
                <w:color w:val="000000"/>
                <w:sz w:val="20"/>
                <w:szCs w:val="20"/>
                <w:u w:color="000000"/>
                <w:lang w:val="en-CA"/>
              </w:rPr>
              <w:t>)</w:t>
            </w:r>
          </w:p>
        </w:tc>
      </w:tr>
      <w:tr w:rsidR="00D007B7" w14:paraId="49C05F91" w14:textId="77777777" w:rsidTr="00D007B7">
        <w:tc>
          <w:tcPr>
            <w:tcW w:w="1134" w:type="dxa"/>
            <w:vAlign w:val="center"/>
          </w:tcPr>
          <w:p w14:paraId="149133B7" w14:textId="77777777" w:rsidR="00D007B7" w:rsidRPr="00864B58" w:rsidRDefault="00D007B7" w:rsidP="00D007B7">
            <w:pPr>
              <w:autoSpaceDE w:val="0"/>
              <w:autoSpaceDN w:val="0"/>
              <w:adjustRightInd w:val="0"/>
              <w:jc w:val="right"/>
              <w:rPr>
                <w:rFonts w:ascii="Times New Roman" w:hAnsi="Times New Roman" w:cs="Times New Roman"/>
                <w:color w:val="000000"/>
                <w:sz w:val="20"/>
                <w:szCs w:val="20"/>
                <w:u w:color="000000"/>
                <w:lang w:val="en-CA"/>
              </w:rPr>
            </w:pPr>
            <w:r>
              <w:rPr>
                <w:rFonts w:ascii="Times New Roman" w:hAnsi="Times New Roman" w:cs="Times New Roman"/>
                <w:color w:val="000000"/>
                <w:sz w:val="20"/>
                <w:szCs w:val="20"/>
                <w:u w:color="000000"/>
                <w:lang w:val="en-CA"/>
              </w:rPr>
              <w:t>Peri-urban</w:t>
            </w:r>
          </w:p>
        </w:tc>
        <w:tc>
          <w:tcPr>
            <w:tcW w:w="2694" w:type="dxa"/>
            <w:vAlign w:val="center"/>
          </w:tcPr>
          <w:p w14:paraId="2179BD96" w14:textId="77777777" w:rsidR="00D007B7" w:rsidRPr="00864B58" w:rsidRDefault="00D007B7" w:rsidP="00D007B7">
            <w:pPr>
              <w:autoSpaceDE w:val="0"/>
              <w:autoSpaceDN w:val="0"/>
              <w:adjustRightInd w:val="0"/>
              <w:jc w:val="right"/>
              <w:rPr>
                <w:rFonts w:ascii="Times New Roman" w:hAnsi="Times New Roman" w:cs="Times New Roman"/>
                <w:color w:val="000000"/>
                <w:sz w:val="20"/>
                <w:szCs w:val="20"/>
                <w:u w:color="000000"/>
                <w:lang w:val="en-CA"/>
              </w:rPr>
            </w:pPr>
            <w:r>
              <w:rPr>
                <w:rFonts w:ascii="Times New Roman" w:hAnsi="Times New Roman" w:cs="Times New Roman"/>
                <w:color w:val="000000"/>
                <w:sz w:val="20"/>
                <w:szCs w:val="20"/>
                <w:u w:color="000000"/>
                <w:lang w:val="en-CA"/>
              </w:rPr>
              <w:t>36</w:t>
            </w:r>
          </w:p>
        </w:tc>
        <w:tc>
          <w:tcPr>
            <w:tcW w:w="1417" w:type="dxa"/>
            <w:vAlign w:val="center"/>
          </w:tcPr>
          <w:p w14:paraId="566AEF9E" w14:textId="77777777" w:rsidR="00D007B7" w:rsidRPr="00864B58" w:rsidRDefault="00D007B7" w:rsidP="00D007B7">
            <w:pPr>
              <w:autoSpaceDE w:val="0"/>
              <w:autoSpaceDN w:val="0"/>
              <w:adjustRightInd w:val="0"/>
              <w:jc w:val="right"/>
              <w:rPr>
                <w:rFonts w:ascii="Times New Roman" w:hAnsi="Times New Roman" w:cs="Times New Roman"/>
                <w:color w:val="000000"/>
                <w:sz w:val="20"/>
                <w:szCs w:val="20"/>
                <w:u w:color="000000"/>
                <w:lang w:val="en-CA"/>
              </w:rPr>
            </w:pPr>
            <w:r>
              <w:rPr>
                <w:rFonts w:ascii="Times New Roman" w:hAnsi="Times New Roman" w:cs="Times New Roman"/>
                <w:color w:val="000000"/>
                <w:sz w:val="20"/>
                <w:szCs w:val="20"/>
                <w:u w:color="000000"/>
                <w:lang w:val="en-CA"/>
              </w:rPr>
              <w:t>0.15</w:t>
            </w:r>
          </w:p>
        </w:tc>
        <w:tc>
          <w:tcPr>
            <w:tcW w:w="1418" w:type="dxa"/>
            <w:vAlign w:val="center"/>
          </w:tcPr>
          <w:p w14:paraId="5F776F37" w14:textId="77777777" w:rsidR="00D007B7" w:rsidRPr="00864B58" w:rsidRDefault="00D007B7" w:rsidP="00D007B7">
            <w:pPr>
              <w:autoSpaceDE w:val="0"/>
              <w:autoSpaceDN w:val="0"/>
              <w:adjustRightInd w:val="0"/>
              <w:jc w:val="right"/>
              <w:rPr>
                <w:rFonts w:ascii="Times New Roman" w:hAnsi="Times New Roman" w:cs="Times New Roman"/>
                <w:color w:val="000000"/>
                <w:sz w:val="20"/>
                <w:szCs w:val="20"/>
                <w:u w:color="000000"/>
                <w:lang w:val="en-CA"/>
              </w:rPr>
            </w:pPr>
            <w:r>
              <w:rPr>
                <w:rFonts w:ascii="Times New Roman" w:hAnsi="Times New Roman" w:cs="Times New Roman"/>
                <w:color w:val="000000"/>
                <w:sz w:val="20"/>
                <w:szCs w:val="20"/>
                <w:u w:color="000000"/>
                <w:lang w:val="en-CA"/>
              </w:rPr>
              <w:t>0.04</w:t>
            </w:r>
          </w:p>
        </w:tc>
        <w:tc>
          <w:tcPr>
            <w:tcW w:w="1275" w:type="dxa"/>
            <w:vAlign w:val="center"/>
          </w:tcPr>
          <w:p w14:paraId="03F283A0" w14:textId="77777777" w:rsidR="00D007B7" w:rsidRPr="00864B58" w:rsidRDefault="00D007B7" w:rsidP="00D007B7">
            <w:pPr>
              <w:autoSpaceDE w:val="0"/>
              <w:autoSpaceDN w:val="0"/>
              <w:adjustRightInd w:val="0"/>
              <w:jc w:val="right"/>
              <w:rPr>
                <w:rFonts w:ascii="Times New Roman" w:hAnsi="Times New Roman" w:cs="Times New Roman"/>
                <w:color w:val="000000"/>
                <w:sz w:val="20"/>
                <w:szCs w:val="20"/>
                <w:u w:color="000000"/>
                <w:lang w:val="en-CA"/>
              </w:rPr>
            </w:pPr>
            <w:r>
              <w:rPr>
                <w:rFonts w:ascii="Times New Roman" w:hAnsi="Times New Roman" w:cs="Times New Roman"/>
                <w:color w:val="000000"/>
                <w:sz w:val="20"/>
                <w:szCs w:val="20"/>
                <w:u w:color="000000"/>
                <w:lang w:val="en-CA"/>
              </w:rPr>
              <w:t>0.61</w:t>
            </w:r>
          </w:p>
        </w:tc>
        <w:tc>
          <w:tcPr>
            <w:tcW w:w="1560" w:type="dxa"/>
            <w:vAlign w:val="center"/>
          </w:tcPr>
          <w:p w14:paraId="09B04128" w14:textId="77777777" w:rsidR="00D007B7" w:rsidRPr="00864B58" w:rsidRDefault="00D007B7" w:rsidP="00D007B7">
            <w:pPr>
              <w:autoSpaceDE w:val="0"/>
              <w:autoSpaceDN w:val="0"/>
              <w:adjustRightInd w:val="0"/>
              <w:jc w:val="right"/>
              <w:rPr>
                <w:rFonts w:ascii="Times New Roman" w:hAnsi="Times New Roman" w:cs="Times New Roman"/>
                <w:color w:val="000000"/>
                <w:sz w:val="20"/>
                <w:szCs w:val="20"/>
                <w:u w:color="000000"/>
                <w:lang w:val="en-CA"/>
              </w:rPr>
            </w:pPr>
            <w:r>
              <w:rPr>
                <w:rFonts w:ascii="Times New Roman" w:hAnsi="Times New Roman" w:cs="Times New Roman"/>
                <w:color w:val="000000"/>
                <w:sz w:val="20"/>
                <w:szCs w:val="20"/>
                <w:u w:color="000000"/>
                <w:lang w:val="en-CA"/>
              </w:rPr>
              <w:t>0.13</w:t>
            </w:r>
          </w:p>
        </w:tc>
      </w:tr>
      <w:tr w:rsidR="00D007B7" w:rsidRPr="006E675C" w14:paraId="5EA09CF1" w14:textId="77777777" w:rsidTr="00D007B7">
        <w:tc>
          <w:tcPr>
            <w:tcW w:w="1134" w:type="dxa"/>
            <w:vAlign w:val="center"/>
          </w:tcPr>
          <w:p w14:paraId="741F14D1" w14:textId="77777777" w:rsidR="00D007B7" w:rsidRPr="00864B58" w:rsidRDefault="00D007B7" w:rsidP="00D007B7">
            <w:pPr>
              <w:autoSpaceDE w:val="0"/>
              <w:autoSpaceDN w:val="0"/>
              <w:adjustRightInd w:val="0"/>
              <w:jc w:val="right"/>
              <w:rPr>
                <w:rFonts w:ascii="Times New Roman" w:hAnsi="Times New Roman" w:cs="Times New Roman"/>
                <w:color w:val="000000"/>
                <w:sz w:val="20"/>
                <w:szCs w:val="20"/>
                <w:u w:color="000000"/>
                <w:lang w:val="en-CA"/>
              </w:rPr>
            </w:pPr>
            <w:r>
              <w:rPr>
                <w:rFonts w:ascii="Times New Roman" w:hAnsi="Times New Roman" w:cs="Times New Roman"/>
                <w:color w:val="000000"/>
                <w:sz w:val="20"/>
                <w:szCs w:val="20"/>
                <w:u w:color="000000"/>
                <w:lang w:val="en-CA"/>
              </w:rPr>
              <w:t>Suburban</w:t>
            </w:r>
          </w:p>
        </w:tc>
        <w:tc>
          <w:tcPr>
            <w:tcW w:w="2694" w:type="dxa"/>
            <w:vAlign w:val="center"/>
          </w:tcPr>
          <w:p w14:paraId="676E7947" w14:textId="77777777" w:rsidR="00D007B7" w:rsidRPr="00864B58" w:rsidRDefault="00D007B7" w:rsidP="00D007B7">
            <w:pPr>
              <w:autoSpaceDE w:val="0"/>
              <w:autoSpaceDN w:val="0"/>
              <w:adjustRightInd w:val="0"/>
              <w:jc w:val="right"/>
              <w:rPr>
                <w:rFonts w:ascii="Times New Roman" w:hAnsi="Times New Roman" w:cs="Times New Roman"/>
                <w:color w:val="000000"/>
                <w:sz w:val="20"/>
                <w:szCs w:val="20"/>
                <w:u w:color="000000"/>
                <w:lang w:val="en-CA"/>
              </w:rPr>
            </w:pPr>
            <w:r>
              <w:rPr>
                <w:rFonts w:ascii="Times New Roman" w:hAnsi="Times New Roman" w:cs="Times New Roman"/>
                <w:color w:val="000000"/>
                <w:sz w:val="20"/>
                <w:szCs w:val="20"/>
                <w:u w:color="000000"/>
                <w:lang w:val="en-CA"/>
              </w:rPr>
              <w:t>13</w:t>
            </w:r>
          </w:p>
        </w:tc>
        <w:tc>
          <w:tcPr>
            <w:tcW w:w="1417" w:type="dxa"/>
            <w:vAlign w:val="center"/>
          </w:tcPr>
          <w:p w14:paraId="142F9374" w14:textId="77777777" w:rsidR="00D007B7" w:rsidRPr="00864B58" w:rsidRDefault="00D007B7" w:rsidP="00D007B7">
            <w:pPr>
              <w:autoSpaceDE w:val="0"/>
              <w:autoSpaceDN w:val="0"/>
              <w:adjustRightInd w:val="0"/>
              <w:jc w:val="right"/>
              <w:rPr>
                <w:rFonts w:ascii="Times New Roman" w:hAnsi="Times New Roman" w:cs="Times New Roman"/>
                <w:color w:val="000000"/>
                <w:sz w:val="20"/>
                <w:szCs w:val="20"/>
                <w:u w:color="000000"/>
                <w:lang w:val="en-CA"/>
              </w:rPr>
            </w:pPr>
            <w:r>
              <w:rPr>
                <w:rFonts w:ascii="Times New Roman" w:hAnsi="Times New Roman" w:cs="Times New Roman"/>
                <w:color w:val="000000"/>
                <w:sz w:val="20"/>
                <w:szCs w:val="20"/>
                <w:u w:color="000000"/>
                <w:lang w:val="en-CA"/>
              </w:rPr>
              <w:t>0.08</w:t>
            </w:r>
          </w:p>
        </w:tc>
        <w:tc>
          <w:tcPr>
            <w:tcW w:w="1418" w:type="dxa"/>
            <w:vAlign w:val="center"/>
          </w:tcPr>
          <w:p w14:paraId="003889E2" w14:textId="77777777" w:rsidR="00D007B7" w:rsidRPr="00864B58" w:rsidRDefault="00D007B7" w:rsidP="00D007B7">
            <w:pPr>
              <w:autoSpaceDE w:val="0"/>
              <w:autoSpaceDN w:val="0"/>
              <w:adjustRightInd w:val="0"/>
              <w:jc w:val="right"/>
              <w:rPr>
                <w:rFonts w:ascii="Times New Roman" w:hAnsi="Times New Roman" w:cs="Times New Roman"/>
                <w:color w:val="000000"/>
                <w:sz w:val="20"/>
                <w:szCs w:val="20"/>
                <w:u w:color="000000"/>
                <w:lang w:val="en-CA"/>
              </w:rPr>
            </w:pPr>
            <w:r>
              <w:rPr>
                <w:rFonts w:ascii="Times New Roman" w:hAnsi="Times New Roman" w:cs="Times New Roman"/>
                <w:color w:val="000000"/>
                <w:sz w:val="20"/>
                <w:szCs w:val="20"/>
                <w:u w:color="000000"/>
                <w:lang w:val="en-CA"/>
              </w:rPr>
              <w:t>0.02</w:t>
            </w:r>
          </w:p>
        </w:tc>
        <w:tc>
          <w:tcPr>
            <w:tcW w:w="1275" w:type="dxa"/>
            <w:vAlign w:val="center"/>
          </w:tcPr>
          <w:p w14:paraId="140E542F" w14:textId="77777777" w:rsidR="00D007B7" w:rsidRPr="00864B58" w:rsidRDefault="00D007B7" w:rsidP="00D007B7">
            <w:pPr>
              <w:autoSpaceDE w:val="0"/>
              <w:autoSpaceDN w:val="0"/>
              <w:adjustRightInd w:val="0"/>
              <w:jc w:val="right"/>
              <w:rPr>
                <w:rFonts w:ascii="Times New Roman" w:hAnsi="Times New Roman" w:cs="Times New Roman"/>
                <w:color w:val="000000"/>
                <w:sz w:val="20"/>
                <w:szCs w:val="20"/>
                <w:u w:color="000000"/>
                <w:lang w:val="en-CA"/>
              </w:rPr>
            </w:pPr>
            <w:r>
              <w:rPr>
                <w:rFonts w:ascii="Times New Roman" w:hAnsi="Times New Roman" w:cs="Times New Roman"/>
                <w:color w:val="000000"/>
                <w:sz w:val="20"/>
                <w:szCs w:val="20"/>
                <w:u w:color="000000"/>
                <w:lang w:val="en-CA"/>
              </w:rPr>
              <w:t>0.56</w:t>
            </w:r>
          </w:p>
        </w:tc>
        <w:tc>
          <w:tcPr>
            <w:tcW w:w="1560" w:type="dxa"/>
            <w:vAlign w:val="center"/>
          </w:tcPr>
          <w:p w14:paraId="04C04195" w14:textId="77777777" w:rsidR="00D007B7" w:rsidRPr="00864B58" w:rsidRDefault="00D007B7" w:rsidP="00D007B7">
            <w:pPr>
              <w:autoSpaceDE w:val="0"/>
              <w:autoSpaceDN w:val="0"/>
              <w:adjustRightInd w:val="0"/>
              <w:jc w:val="right"/>
              <w:rPr>
                <w:rFonts w:ascii="Times New Roman" w:hAnsi="Times New Roman" w:cs="Times New Roman"/>
                <w:color w:val="000000"/>
                <w:sz w:val="20"/>
                <w:szCs w:val="20"/>
                <w:u w:color="000000"/>
                <w:lang w:val="en-CA"/>
              </w:rPr>
            </w:pPr>
            <w:r>
              <w:rPr>
                <w:rFonts w:ascii="Times New Roman" w:hAnsi="Times New Roman" w:cs="Times New Roman"/>
                <w:color w:val="000000"/>
                <w:sz w:val="20"/>
                <w:szCs w:val="20"/>
                <w:u w:color="000000"/>
                <w:lang w:val="en-CA"/>
              </w:rPr>
              <w:t>0.11</w:t>
            </w:r>
          </w:p>
        </w:tc>
      </w:tr>
      <w:tr w:rsidR="00D007B7" w:rsidRPr="006E675C" w14:paraId="47804276" w14:textId="77777777" w:rsidTr="00D007B7">
        <w:tc>
          <w:tcPr>
            <w:tcW w:w="1134" w:type="dxa"/>
            <w:vAlign w:val="center"/>
          </w:tcPr>
          <w:p w14:paraId="52B1B534" w14:textId="77777777" w:rsidR="00D007B7" w:rsidRPr="00864B58" w:rsidRDefault="00D007B7" w:rsidP="00D007B7">
            <w:pPr>
              <w:autoSpaceDE w:val="0"/>
              <w:autoSpaceDN w:val="0"/>
              <w:adjustRightInd w:val="0"/>
              <w:jc w:val="right"/>
              <w:rPr>
                <w:rFonts w:ascii="Times New Roman" w:hAnsi="Times New Roman" w:cs="Times New Roman"/>
                <w:color w:val="000000"/>
                <w:sz w:val="20"/>
                <w:szCs w:val="20"/>
                <w:u w:color="000000"/>
                <w:lang w:val="en-CA"/>
              </w:rPr>
            </w:pPr>
            <w:r>
              <w:rPr>
                <w:rFonts w:ascii="Times New Roman" w:hAnsi="Times New Roman" w:cs="Times New Roman"/>
                <w:color w:val="000000"/>
                <w:sz w:val="20"/>
                <w:szCs w:val="20"/>
                <w:u w:color="000000"/>
                <w:lang w:val="en-CA"/>
              </w:rPr>
              <w:t>Urban</w:t>
            </w:r>
          </w:p>
        </w:tc>
        <w:tc>
          <w:tcPr>
            <w:tcW w:w="2694" w:type="dxa"/>
            <w:vAlign w:val="center"/>
          </w:tcPr>
          <w:p w14:paraId="06816E46" w14:textId="77777777" w:rsidR="00D007B7" w:rsidRPr="00864B58" w:rsidRDefault="00D007B7" w:rsidP="00D007B7">
            <w:pPr>
              <w:autoSpaceDE w:val="0"/>
              <w:autoSpaceDN w:val="0"/>
              <w:adjustRightInd w:val="0"/>
              <w:jc w:val="right"/>
              <w:rPr>
                <w:rFonts w:ascii="Times New Roman" w:hAnsi="Times New Roman" w:cs="Times New Roman"/>
                <w:color w:val="000000"/>
                <w:sz w:val="20"/>
                <w:szCs w:val="20"/>
                <w:u w:color="000000"/>
                <w:lang w:val="en-CA"/>
              </w:rPr>
            </w:pPr>
            <w:r>
              <w:rPr>
                <w:rFonts w:ascii="Times New Roman" w:hAnsi="Times New Roman" w:cs="Times New Roman"/>
                <w:color w:val="000000"/>
                <w:sz w:val="20"/>
                <w:szCs w:val="20"/>
                <w:u w:color="000000"/>
                <w:lang w:val="en-CA"/>
              </w:rPr>
              <w:t>9</w:t>
            </w:r>
          </w:p>
        </w:tc>
        <w:tc>
          <w:tcPr>
            <w:tcW w:w="1417" w:type="dxa"/>
            <w:vAlign w:val="center"/>
          </w:tcPr>
          <w:p w14:paraId="2E7039DD" w14:textId="77777777" w:rsidR="00D007B7" w:rsidRPr="00864B58" w:rsidRDefault="00D007B7" w:rsidP="00D007B7">
            <w:pPr>
              <w:autoSpaceDE w:val="0"/>
              <w:autoSpaceDN w:val="0"/>
              <w:adjustRightInd w:val="0"/>
              <w:jc w:val="right"/>
              <w:rPr>
                <w:rFonts w:ascii="Times New Roman" w:hAnsi="Times New Roman" w:cs="Times New Roman"/>
                <w:color w:val="000000"/>
                <w:sz w:val="20"/>
                <w:szCs w:val="20"/>
                <w:u w:color="000000"/>
                <w:lang w:val="en-CA"/>
              </w:rPr>
            </w:pPr>
            <w:r>
              <w:rPr>
                <w:rFonts w:ascii="Times New Roman" w:hAnsi="Times New Roman" w:cs="Times New Roman"/>
                <w:color w:val="000000"/>
                <w:sz w:val="20"/>
                <w:szCs w:val="20"/>
                <w:u w:color="000000"/>
                <w:lang w:val="en-CA"/>
              </w:rPr>
              <w:t>0.28</w:t>
            </w:r>
          </w:p>
        </w:tc>
        <w:tc>
          <w:tcPr>
            <w:tcW w:w="1418" w:type="dxa"/>
            <w:vAlign w:val="center"/>
          </w:tcPr>
          <w:p w14:paraId="2268A33C" w14:textId="77777777" w:rsidR="00D007B7" w:rsidRPr="00864B58" w:rsidRDefault="00D007B7" w:rsidP="00D007B7">
            <w:pPr>
              <w:autoSpaceDE w:val="0"/>
              <w:autoSpaceDN w:val="0"/>
              <w:adjustRightInd w:val="0"/>
              <w:jc w:val="right"/>
              <w:rPr>
                <w:rFonts w:ascii="Times New Roman" w:hAnsi="Times New Roman" w:cs="Times New Roman"/>
                <w:color w:val="000000"/>
                <w:sz w:val="20"/>
                <w:szCs w:val="20"/>
                <w:u w:color="000000"/>
                <w:lang w:val="en-CA"/>
              </w:rPr>
            </w:pPr>
            <w:r>
              <w:rPr>
                <w:rFonts w:ascii="Times New Roman" w:hAnsi="Times New Roman" w:cs="Times New Roman"/>
                <w:color w:val="000000"/>
                <w:sz w:val="20"/>
                <w:szCs w:val="20"/>
                <w:u w:color="000000"/>
                <w:lang w:val="en-CA"/>
              </w:rPr>
              <w:t>0.11</w:t>
            </w:r>
          </w:p>
        </w:tc>
        <w:tc>
          <w:tcPr>
            <w:tcW w:w="1275" w:type="dxa"/>
            <w:vAlign w:val="center"/>
          </w:tcPr>
          <w:p w14:paraId="234B075F" w14:textId="77777777" w:rsidR="00D007B7" w:rsidRPr="00864B58" w:rsidRDefault="00D007B7" w:rsidP="00D007B7">
            <w:pPr>
              <w:autoSpaceDE w:val="0"/>
              <w:autoSpaceDN w:val="0"/>
              <w:adjustRightInd w:val="0"/>
              <w:jc w:val="right"/>
              <w:rPr>
                <w:rFonts w:ascii="Times New Roman" w:hAnsi="Times New Roman" w:cs="Times New Roman"/>
                <w:color w:val="000000"/>
                <w:sz w:val="20"/>
                <w:szCs w:val="20"/>
                <w:u w:color="000000"/>
                <w:lang w:val="en-CA"/>
              </w:rPr>
            </w:pPr>
            <w:r>
              <w:rPr>
                <w:rFonts w:ascii="Times New Roman" w:hAnsi="Times New Roman" w:cs="Times New Roman"/>
                <w:color w:val="000000"/>
                <w:sz w:val="20"/>
                <w:szCs w:val="20"/>
                <w:u w:color="000000"/>
                <w:lang w:val="en-CA"/>
              </w:rPr>
              <w:t>1.53</w:t>
            </w:r>
          </w:p>
        </w:tc>
        <w:tc>
          <w:tcPr>
            <w:tcW w:w="1560" w:type="dxa"/>
            <w:vAlign w:val="center"/>
          </w:tcPr>
          <w:p w14:paraId="1066816F" w14:textId="77777777" w:rsidR="00D007B7" w:rsidRPr="00864B58" w:rsidRDefault="00D007B7" w:rsidP="00D007B7">
            <w:pPr>
              <w:autoSpaceDE w:val="0"/>
              <w:autoSpaceDN w:val="0"/>
              <w:adjustRightInd w:val="0"/>
              <w:jc w:val="right"/>
              <w:rPr>
                <w:rFonts w:ascii="Times New Roman" w:hAnsi="Times New Roman" w:cs="Times New Roman"/>
                <w:color w:val="000000"/>
                <w:sz w:val="20"/>
                <w:szCs w:val="20"/>
                <w:u w:color="000000"/>
                <w:lang w:val="en-CA"/>
              </w:rPr>
            </w:pPr>
            <w:r>
              <w:rPr>
                <w:rFonts w:ascii="Times New Roman" w:hAnsi="Times New Roman" w:cs="Times New Roman"/>
                <w:color w:val="000000"/>
                <w:sz w:val="20"/>
                <w:szCs w:val="20"/>
                <w:u w:color="000000"/>
                <w:lang w:val="en-CA"/>
              </w:rPr>
              <w:t>0.52</w:t>
            </w:r>
          </w:p>
        </w:tc>
      </w:tr>
    </w:tbl>
    <w:p w14:paraId="08E139BB" w14:textId="30350E9A" w:rsidR="00FF5B9D" w:rsidRPr="00490FB9" w:rsidRDefault="00FF5B9D" w:rsidP="00FF5B9D">
      <w:pPr>
        <w:pStyle w:val="p1"/>
        <w:spacing w:line="480" w:lineRule="auto"/>
        <w:rPr>
          <w:rFonts w:eastAsiaTheme="minorEastAsia"/>
          <w:color w:val="000000" w:themeColor="text1"/>
        </w:rPr>
      </w:pPr>
      <w:r w:rsidRPr="00BE5EB3">
        <w:rPr>
          <w:rFonts w:eastAsiaTheme="minorEastAsia"/>
          <w:b/>
          <w:bCs/>
          <w:color w:val="000000" w:themeColor="text1"/>
        </w:rPr>
        <w:t>Table 2.</w:t>
      </w:r>
      <w:r w:rsidR="00490FB9">
        <w:rPr>
          <w:rFonts w:eastAsiaTheme="minorEastAsia"/>
          <w:color w:val="000000" w:themeColor="text1"/>
        </w:rPr>
        <w:t xml:space="preserve"> Number of </w:t>
      </w:r>
      <w:r w:rsidR="00490FB9">
        <w:rPr>
          <w:rFonts w:eastAsiaTheme="minorEastAsia"/>
          <w:i/>
          <w:iCs/>
          <w:color w:val="000000" w:themeColor="text1"/>
        </w:rPr>
        <w:t>C. cardinalis</w:t>
      </w:r>
      <w:r w:rsidR="00490FB9">
        <w:rPr>
          <w:rFonts w:eastAsiaTheme="minorEastAsia"/>
          <w:color w:val="000000" w:themeColor="text1"/>
        </w:rPr>
        <w:t xml:space="preserve"> that could be included in the analyses along with their respective core areas and home ranges including standard errors</w:t>
      </w:r>
      <w:r w:rsidR="00BE5EB3">
        <w:rPr>
          <w:rFonts w:eastAsiaTheme="minorEastAsia"/>
          <w:color w:val="000000" w:themeColor="text1"/>
        </w:rPr>
        <w:t xml:space="preserve"> across three sites in Montreal, Quebec, Canada between 2022 and 2025.</w:t>
      </w:r>
    </w:p>
    <w:p w14:paraId="79F24032" w14:textId="77777777" w:rsidR="00D007B7" w:rsidRDefault="00D007B7" w:rsidP="6723BA6D">
      <w:pPr>
        <w:pStyle w:val="p1"/>
        <w:spacing w:line="480" w:lineRule="auto"/>
        <w:rPr>
          <w:rFonts w:eastAsiaTheme="minorEastAsia"/>
          <w:color w:val="000000" w:themeColor="text1"/>
        </w:rPr>
      </w:pPr>
    </w:p>
    <w:p w14:paraId="588FC06C" w14:textId="077952BF" w:rsidR="00F96183" w:rsidRPr="004C757A" w:rsidRDefault="4B992B42" w:rsidP="6723BA6D">
      <w:pPr>
        <w:pStyle w:val="p1"/>
        <w:spacing w:line="480" w:lineRule="auto"/>
        <w:rPr>
          <w:rFonts w:eastAsiaTheme="minorEastAsia"/>
          <w:color w:val="000000" w:themeColor="text1"/>
        </w:rPr>
      </w:pPr>
      <w:r w:rsidRPr="6723BA6D">
        <w:rPr>
          <w:rFonts w:eastAsiaTheme="minorEastAsia"/>
          <w:color w:val="000000" w:themeColor="text1"/>
        </w:rPr>
        <w:t xml:space="preserve">After transformation, the data met assumptions of normality and variances were homogeneous. There was no significant difference in core home range size among sites, although the effect approached significance (ANOVA: </w:t>
      </w:r>
      <w:r w:rsidRPr="6723BA6D">
        <w:rPr>
          <w:rFonts w:eastAsiaTheme="minorEastAsia"/>
          <w:i/>
          <w:iCs/>
          <w:color w:val="000000" w:themeColor="text1"/>
        </w:rPr>
        <w:t>F</w:t>
      </w:r>
      <w:r w:rsidRPr="6723BA6D">
        <w:rPr>
          <w:rFonts w:eastAsiaTheme="minorEastAsia"/>
          <w:color w:val="000000" w:themeColor="text1"/>
          <w:vertAlign w:val="subscript"/>
        </w:rPr>
        <w:t>2, 55</w:t>
      </w:r>
      <w:r w:rsidRPr="6723BA6D">
        <w:rPr>
          <w:rFonts w:eastAsiaTheme="minorEastAsia"/>
          <w:color w:val="000000" w:themeColor="text1"/>
        </w:rPr>
        <w:t xml:space="preserve"> = 2.69, </w:t>
      </w:r>
      <w:r w:rsidRPr="6723BA6D">
        <w:rPr>
          <w:rFonts w:eastAsiaTheme="minorEastAsia"/>
          <w:i/>
          <w:iCs/>
          <w:color w:val="000000" w:themeColor="text1"/>
        </w:rPr>
        <w:t>p</w:t>
      </w:r>
      <w:r w:rsidRPr="6723BA6D">
        <w:rPr>
          <w:rFonts w:eastAsiaTheme="minorEastAsia"/>
          <w:color w:val="000000" w:themeColor="text1"/>
        </w:rPr>
        <w:t xml:space="preserve"> = 0.077). Post-hoc comparisons show a trend towards the </w:t>
      </w:r>
      <w:r w:rsidR="3C19CB2A" w:rsidRPr="6723BA6D">
        <w:rPr>
          <w:rFonts w:eastAsiaTheme="minorEastAsia"/>
          <w:i/>
          <w:iCs/>
          <w:color w:val="000000" w:themeColor="text1"/>
        </w:rPr>
        <w:t>C. cardinalis</w:t>
      </w:r>
      <w:r w:rsidRPr="6723BA6D">
        <w:rPr>
          <w:rFonts w:eastAsiaTheme="minorEastAsia"/>
          <w:color w:val="000000" w:themeColor="text1"/>
        </w:rPr>
        <w:t xml:space="preserve"> at our urban site to have larger core home range sizes compared to the suburban and peri-urban sites (</w:t>
      </w:r>
      <w:r w:rsidR="3C19CB2A" w:rsidRPr="6723BA6D">
        <w:rPr>
          <w:rFonts w:eastAsiaTheme="minorEastAsia"/>
          <w:color w:val="000000" w:themeColor="text1"/>
        </w:rPr>
        <w:t>F</w:t>
      </w:r>
      <w:r w:rsidRPr="6723BA6D">
        <w:rPr>
          <w:rFonts w:eastAsiaTheme="minorEastAsia"/>
          <w:color w:val="000000" w:themeColor="text1"/>
        </w:rPr>
        <w:t xml:space="preserve">igure </w:t>
      </w:r>
      <w:r w:rsidR="00732B70" w:rsidRPr="6723BA6D">
        <w:rPr>
          <w:rFonts w:eastAsiaTheme="minorEastAsia"/>
          <w:color w:val="000000" w:themeColor="text1"/>
        </w:rPr>
        <w:t>4</w:t>
      </w:r>
      <w:r w:rsidRPr="6723BA6D">
        <w:rPr>
          <w:rFonts w:eastAsiaTheme="minorEastAsia"/>
          <w:color w:val="000000" w:themeColor="text1"/>
        </w:rPr>
        <w:t xml:space="preserve">). There was a significant difference between the three study sites regarding total home ranges (ANOVA: </w:t>
      </w:r>
      <w:r w:rsidRPr="6723BA6D">
        <w:rPr>
          <w:rFonts w:eastAsiaTheme="minorEastAsia"/>
          <w:i/>
          <w:iCs/>
          <w:color w:val="000000" w:themeColor="text1"/>
        </w:rPr>
        <w:t>F</w:t>
      </w:r>
      <w:r w:rsidRPr="6723BA6D">
        <w:rPr>
          <w:rFonts w:eastAsiaTheme="minorEastAsia"/>
          <w:color w:val="000000" w:themeColor="text1"/>
          <w:vertAlign w:val="subscript"/>
        </w:rPr>
        <w:t>2, 55</w:t>
      </w:r>
      <w:r w:rsidRPr="6723BA6D">
        <w:rPr>
          <w:rFonts w:eastAsiaTheme="minorEastAsia"/>
          <w:color w:val="000000" w:themeColor="text1"/>
        </w:rPr>
        <w:t xml:space="preserve"> = 3.45, </w:t>
      </w:r>
      <w:r w:rsidRPr="6723BA6D">
        <w:rPr>
          <w:rFonts w:eastAsiaTheme="minorEastAsia"/>
          <w:i/>
          <w:iCs/>
          <w:color w:val="000000" w:themeColor="text1"/>
        </w:rPr>
        <w:t>p</w:t>
      </w:r>
      <w:r w:rsidRPr="6723BA6D">
        <w:rPr>
          <w:rFonts w:eastAsiaTheme="minorEastAsia"/>
          <w:color w:val="000000" w:themeColor="text1"/>
        </w:rPr>
        <w:t xml:space="preserve"> = 0.0</w:t>
      </w:r>
      <w:r w:rsidR="2BE3E946" w:rsidRPr="6723BA6D">
        <w:rPr>
          <w:rFonts w:eastAsiaTheme="minorEastAsia"/>
          <w:color w:val="000000" w:themeColor="text1"/>
        </w:rPr>
        <w:t>4</w:t>
      </w:r>
      <w:r w:rsidRPr="6723BA6D">
        <w:rPr>
          <w:rFonts w:eastAsiaTheme="minorEastAsia"/>
          <w:color w:val="000000" w:themeColor="text1"/>
        </w:rPr>
        <w:t xml:space="preserve">). Post-hoc TukeyHSD comparisons showed that the only significant difference was between the total home ranges of </w:t>
      </w:r>
      <w:r w:rsidR="3C19CB2A" w:rsidRPr="6723BA6D">
        <w:rPr>
          <w:rFonts w:eastAsiaTheme="minorEastAsia"/>
          <w:i/>
          <w:iCs/>
          <w:color w:val="000000" w:themeColor="text1"/>
        </w:rPr>
        <w:t>C. cardinalis</w:t>
      </w:r>
      <w:r w:rsidRPr="6723BA6D">
        <w:rPr>
          <w:rFonts w:eastAsiaTheme="minorEastAsia"/>
          <w:color w:val="000000" w:themeColor="text1"/>
        </w:rPr>
        <w:t xml:space="preserve"> at our urban site being larger than </w:t>
      </w:r>
      <w:r w:rsidR="3C19CB2A" w:rsidRPr="6723BA6D">
        <w:rPr>
          <w:rFonts w:eastAsiaTheme="minorEastAsia"/>
          <w:i/>
          <w:iCs/>
          <w:color w:val="000000" w:themeColor="text1"/>
        </w:rPr>
        <w:t>C. cardinalis</w:t>
      </w:r>
      <w:r w:rsidRPr="6723BA6D">
        <w:rPr>
          <w:rFonts w:eastAsiaTheme="minorEastAsia"/>
          <w:color w:val="000000" w:themeColor="text1"/>
        </w:rPr>
        <w:t xml:space="preserve"> at the peri-urban site (mean difference = 1.24, 95% CI [0.09, 2.38], </w:t>
      </w:r>
      <w:r w:rsidRPr="6723BA6D">
        <w:rPr>
          <w:rFonts w:eastAsiaTheme="minorEastAsia"/>
          <w:i/>
          <w:iCs/>
          <w:color w:val="000000" w:themeColor="text1"/>
        </w:rPr>
        <w:t>p</w:t>
      </w:r>
      <w:r w:rsidRPr="6723BA6D">
        <w:rPr>
          <w:rFonts w:eastAsiaTheme="minorEastAsia"/>
          <w:color w:val="000000" w:themeColor="text1"/>
        </w:rPr>
        <w:t xml:space="preserve"> = 0.03).</w:t>
      </w:r>
    </w:p>
    <w:p w14:paraId="2A372783" w14:textId="11C438DA" w:rsidR="007D6FF3" w:rsidRPr="004C757A" w:rsidRDefault="00A875CC" w:rsidP="00F96183">
      <w:pPr>
        <w:pStyle w:val="p1"/>
        <w:spacing w:line="480" w:lineRule="auto"/>
        <w:rPr>
          <w:color w:val="000000" w:themeColor="text1"/>
        </w:rPr>
      </w:pPr>
      <w:r>
        <w:rPr>
          <w:b/>
          <w:bCs/>
          <w:noProof/>
          <w:color w:val="000000" w:themeColor="text1"/>
          <w14:ligatures w14:val="standardContextual"/>
        </w:rPr>
        <w:lastRenderedPageBreak/>
        <w:drawing>
          <wp:inline distT="0" distB="0" distL="0" distR="0" wp14:anchorId="2FC5CC67" wp14:editId="3E907EEE">
            <wp:extent cx="5943600" cy="4048125"/>
            <wp:effectExtent l="12700" t="12700" r="12700" b="15875"/>
            <wp:docPr id="266373846" name="Picture 7" descr="A graph of a home ran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373846" name="Picture 7" descr="A graph of a home range&#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4048125"/>
                    </a:xfrm>
                    <a:prstGeom prst="rect">
                      <a:avLst/>
                    </a:prstGeom>
                    <a:ln>
                      <a:solidFill>
                        <a:schemeClr val="tx1"/>
                      </a:solidFill>
                    </a:ln>
                  </pic:spPr>
                </pic:pic>
              </a:graphicData>
            </a:graphic>
          </wp:inline>
        </w:drawing>
      </w:r>
      <w:r w:rsidR="4B992B42" w:rsidRPr="410C3214">
        <w:rPr>
          <w:b/>
          <w:bCs/>
          <w:color w:val="000000" w:themeColor="text1"/>
        </w:rPr>
        <w:t xml:space="preserve">Figure </w:t>
      </w:r>
      <w:r w:rsidR="00732B70">
        <w:rPr>
          <w:b/>
          <w:bCs/>
          <w:color w:val="000000" w:themeColor="text1"/>
        </w:rPr>
        <w:t>4</w:t>
      </w:r>
      <w:r w:rsidR="75E6D1E1" w:rsidRPr="410C3214">
        <w:rPr>
          <w:b/>
          <w:bCs/>
          <w:color w:val="000000" w:themeColor="text1"/>
        </w:rPr>
        <w:t>.</w:t>
      </w:r>
      <w:r w:rsidR="4B992B42" w:rsidRPr="410C3214">
        <w:rPr>
          <w:color w:val="000000" w:themeColor="text1"/>
        </w:rPr>
        <w:t xml:space="preserve"> Comparison of the core (KDE 50%) and total (KDE 95%) home ranges of </w:t>
      </w:r>
      <w:r w:rsidR="3C19CB2A" w:rsidRPr="410C3214">
        <w:rPr>
          <w:i/>
          <w:iCs/>
          <w:color w:val="000000" w:themeColor="text1"/>
        </w:rPr>
        <w:t>C. cardinalis</w:t>
      </w:r>
      <w:r w:rsidR="4B992B42" w:rsidRPr="410C3214">
        <w:rPr>
          <w:color w:val="000000" w:themeColor="text1"/>
        </w:rPr>
        <w:t xml:space="preserve"> in three study sites</w:t>
      </w:r>
      <w:r w:rsidR="00286BA1">
        <w:rPr>
          <w:color w:val="000000" w:themeColor="text1"/>
        </w:rPr>
        <w:t xml:space="preserve"> (peri-urban, suburban and urban)</w:t>
      </w:r>
      <w:r w:rsidR="4B992B42" w:rsidRPr="410C3214">
        <w:rPr>
          <w:color w:val="000000" w:themeColor="text1"/>
        </w:rPr>
        <w:t xml:space="preserve"> in Montreal, Quebec, Canada during winters between the years 2022 and 2025. The area in km</w:t>
      </w:r>
      <w:r w:rsidR="4B992B42" w:rsidRPr="410C3214">
        <w:rPr>
          <w:color w:val="000000" w:themeColor="text1"/>
          <w:vertAlign w:val="superscript"/>
        </w:rPr>
        <w:t>2</w:t>
      </w:r>
      <w:r w:rsidR="4B992B42" w:rsidRPr="410C3214">
        <w:rPr>
          <w:color w:val="000000" w:themeColor="text1"/>
        </w:rPr>
        <w:t xml:space="preserve"> was log transformed.</w:t>
      </w:r>
    </w:p>
    <w:p w14:paraId="20F38E9B" w14:textId="77777777" w:rsidR="007D6FF3" w:rsidRPr="004C757A" w:rsidRDefault="007D6FF3" w:rsidP="00F96183">
      <w:pPr>
        <w:pStyle w:val="Heading3"/>
        <w:spacing w:line="480" w:lineRule="auto"/>
        <w:rPr>
          <w:rFonts w:ascii="Times New Roman" w:hAnsi="Times New Roman" w:cs="Times New Roman"/>
          <w:color w:val="000000" w:themeColor="text1"/>
          <w:u w:val="single"/>
          <w:lang w:val="en-CA"/>
        </w:rPr>
      </w:pPr>
      <w:bookmarkStart w:id="35" w:name="_Toc205543127"/>
      <w:bookmarkStart w:id="36" w:name="_Toc205883884"/>
      <w:r w:rsidRPr="004C757A">
        <w:rPr>
          <w:rFonts w:ascii="Times New Roman" w:hAnsi="Times New Roman" w:cs="Times New Roman"/>
          <w:noProof/>
          <w:color w:val="000000" w:themeColor="text1"/>
          <w:sz w:val="24"/>
          <w:szCs w:val="24"/>
          <w:u w:val="single"/>
          <w:lang w:val="en-CA"/>
        </w:rPr>
        <w:t>Scale of association to habitat</w:t>
      </w:r>
      <w:bookmarkEnd w:id="35"/>
      <w:bookmarkEnd w:id="36"/>
    </w:p>
    <w:p w14:paraId="3AB284C2" w14:textId="41E23774" w:rsidR="007D6FF3" w:rsidRPr="004C757A" w:rsidRDefault="007D6FF3" w:rsidP="00F96183">
      <w:pPr>
        <w:tabs>
          <w:tab w:val="left" w:pos="20"/>
          <w:tab w:val="left" w:pos="392"/>
        </w:tabs>
        <w:spacing w:line="480" w:lineRule="auto"/>
        <w:rPr>
          <w:rFonts w:ascii="Times New Roman" w:hAnsi="Times New Roman" w:cs="Times New Roman"/>
          <w:color w:val="000000"/>
          <w:lang w:val="en-CA"/>
        </w:rPr>
      </w:pPr>
      <w:r w:rsidRPr="004C757A">
        <w:rPr>
          <w:rFonts w:ascii="Times New Roman" w:hAnsi="Times New Roman" w:cs="Times New Roman"/>
          <w:color w:val="000000" w:themeColor="text1"/>
          <w:lang w:val="en-CA"/>
        </w:rPr>
        <w:tab/>
      </w:r>
      <w:r w:rsidR="55AA856B" w:rsidRPr="004C757A">
        <w:rPr>
          <w:rFonts w:ascii="Times New Roman" w:hAnsi="Times New Roman" w:cs="Times New Roman"/>
          <w:color w:val="000000" w:themeColor="text1"/>
          <w:lang w:val="en-CA"/>
        </w:rPr>
        <w:t>T</w:t>
      </w:r>
      <w:r w:rsidR="4B992B42" w:rsidRPr="004C757A">
        <w:rPr>
          <w:rFonts w:ascii="Times New Roman" w:hAnsi="Times New Roman" w:cs="Times New Roman"/>
          <w:color w:val="000000" w:themeColor="text1"/>
          <w:lang w:val="en-CA"/>
        </w:rPr>
        <w:t xml:space="preserve">he spatial scale where habitat variables best predicted </w:t>
      </w:r>
      <w:r w:rsidR="21B780F5" w:rsidRPr="6723BA6D">
        <w:rPr>
          <w:rFonts w:ascii="Times New Roman" w:hAnsi="Times New Roman" w:cs="Times New Roman"/>
          <w:i/>
          <w:iCs/>
          <w:color w:val="000000" w:themeColor="text1"/>
          <w:lang w:val="en-CA"/>
        </w:rPr>
        <w:t>C. cardinalis</w:t>
      </w:r>
      <w:r w:rsidR="4B992B42" w:rsidRPr="004C757A">
        <w:rPr>
          <w:rFonts w:ascii="Times New Roman" w:hAnsi="Times New Roman" w:cs="Times New Roman"/>
          <w:color w:val="000000" w:themeColor="text1"/>
          <w:lang w:val="en-CA"/>
        </w:rPr>
        <w:t xml:space="preserve"> habitat use (i.e., the scale of effect) </w:t>
      </w:r>
      <w:r w:rsidR="00E83123">
        <w:rPr>
          <w:rFonts w:ascii="Times New Roman" w:hAnsi="Times New Roman" w:cs="Times New Roman"/>
          <w:color w:val="000000" w:themeColor="text1"/>
          <w:lang w:val="en-CA"/>
        </w:rPr>
        <w:t xml:space="preserve">on the smaller side for all </w:t>
      </w:r>
      <w:r w:rsidR="4B992B42" w:rsidRPr="004C757A">
        <w:rPr>
          <w:rFonts w:ascii="Times New Roman" w:hAnsi="Times New Roman" w:cs="Times New Roman"/>
          <w:color w:val="000000" w:themeColor="text1"/>
          <w:lang w:val="en-CA"/>
        </w:rPr>
        <w:t>three sites</w:t>
      </w:r>
      <w:r w:rsidR="4B992B42" w:rsidRPr="6723BA6D">
        <w:rPr>
          <w:rFonts w:ascii="Times New Roman" w:hAnsi="Times New Roman" w:cs="Times New Roman"/>
          <w:color w:val="000000" w:themeColor="text1"/>
          <w:lang w:val="en-CA"/>
        </w:rPr>
        <w:t>. At the peri-urban</w:t>
      </w:r>
      <w:r w:rsidR="4B992B42" w:rsidRPr="004C757A" w:rsidDel="00AF422F">
        <w:rPr>
          <w:rFonts w:ascii="Times New Roman" w:hAnsi="Times New Roman" w:cs="Times New Roman"/>
          <w:color w:val="000000" w:themeColor="text1"/>
          <w:lang w:val="en-CA"/>
        </w:rPr>
        <w:t xml:space="preserve"> </w:t>
      </w:r>
      <w:r w:rsidR="4B992B42" w:rsidRPr="004C757A">
        <w:rPr>
          <w:rFonts w:ascii="Times New Roman" w:hAnsi="Times New Roman" w:cs="Times New Roman"/>
          <w:color w:val="000000" w:themeColor="text1"/>
          <w:lang w:val="en-CA"/>
        </w:rPr>
        <w:t>site</w:t>
      </w:r>
      <w:r w:rsidR="000A04BC">
        <w:rPr>
          <w:rFonts w:ascii="Times New Roman" w:hAnsi="Times New Roman" w:cs="Times New Roman"/>
          <w:color w:val="000000" w:themeColor="text1"/>
          <w:lang w:val="en-CA"/>
        </w:rPr>
        <w:t>,</w:t>
      </w:r>
      <w:r w:rsidR="4B992B42" w:rsidRPr="004C757A">
        <w:rPr>
          <w:rFonts w:ascii="Times New Roman" w:hAnsi="Times New Roman" w:cs="Times New Roman"/>
          <w:color w:val="000000" w:themeColor="text1"/>
          <w:lang w:val="en-CA"/>
        </w:rPr>
        <w:t xml:space="preserve"> </w:t>
      </w:r>
      <w:r w:rsidR="4B992B42" w:rsidRPr="004C757A">
        <w:rPr>
          <w:rFonts w:ascii="Times New Roman" w:hAnsi="Times New Roman" w:cs="Times New Roman"/>
          <w:color w:val="000000"/>
          <w:lang w:val="en-CA"/>
        </w:rPr>
        <w:t xml:space="preserve">the 50-meter </w:t>
      </w:r>
      <w:r w:rsidR="4B992B42" w:rsidRPr="004C757A">
        <w:rPr>
          <w:rFonts w:ascii="Times New Roman" w:hAnsi="Times New Roman" w:cs="Times New Roman"/>
          <w:color w:val="000000" w:themeColor="text1"/>
          <w:lang w:val="en-CA"/>
        </w:rPr>
        <w:t>spatial-scale model explained the most variation seen in the data compared to the other spatial-scales</w:t>
      </w:r>
      <w:r w:rsidR="4B992B42" w:rsidRPr="004C757A">
        <w:rPr>
          <w:rFonts w:ascii="Times New Roman" w:hAnsi="Times New Roman" w:cs="Times New Roman"/>
          <w:color w:val="000000"/>
          <w:lang w:val="en-CA"/>
        </w:rPr>
        <w:t xml:space="preserve"> (</w:t>
      </w:r>
      <w:r w:rsidR="4B992B42" w:rsidRPr="004C757A">
        <w:rPr>
          <w:rFonts w:ascii="Times New Roman" w:hAnsi="Times New Roman" w:cs="Times New Roman"/>
          <w:color w:val="000000" w:themeColor="text1"/>
          <w:lang w:val="en-CA"/>
        </w:rPr>
        <w:t xml:space="preserve">i.e., </w:t>
      </w:r>
      <w:r w:rsidR="4B992B42" w:rsidRPr="004C757A">
        <w:rPr>
          <w:rFonts w:ascii="Times New Roman" w:hAnsi="Times New Roman" w:cs="Times New Roman"/>
          <w:color w:val="000000"/>
          <w:lang w:val="en-CA"/>
        </w:rPr>
        <w:t xml:space="preserve">&gt; 4 </w:t>
      </w:r>
      <w:r w:rsidR="4B992B42" w:rsidRPr="004C757A">
        <w:rPr>
          <w:rFonts w:ascii="Symbol" w:eastAsia="Symbol" w:hAnsi="Symbol" w:cs="Symbol"/>
          <w:color w:val="000000"/>
          <w:lang w:val="en-CA"/>
        </w:rPr>
        <w:t>D</w:t>
      </w:r>
      <w:r w:rsidR="4B992B42" w:rsidRPr="004C757A">
        <w:rPr>
          <w:rFonts w:ascii="Times New Roman" w:hAnsi="Times New Roman" w:cs="Times New Roman"/>
          <w:color w:val="000000"/>
          <w:lang w:val="en-CA"/>
        </w:rPr>
        <w:t xml:space="preserve"> </w:t>
      </w:r>
      <w:r w:rsidR="4B992B42" w:rsidRPr="6723BA6D">
        <w:rPr>
          <w:rFonts w:ascii="Times New Roman" w:hAnsi="Times New Roman" w:cs="Times New Roman"/>
          <w:color w:val="000000" w:themeColor="text1"/>
          <w:lang w:val="en-CA"/>
        </w:rPr>
        <w:t xml:space="preserve">AICc values between all other models; </w:t>
      </w:r>
      <w:r w:rsidR="21B780F5">
        <w:rPr>
          <w:rFonts w:ascii="Times New Roman" w:hAnsi="Times New Roman" w:cs="Times New Roman"/>
          <w:color w:val="000000"/>
          <w:lang w:val="en-CA"/>
        </w:rPr>
        <w:t>F</w:t>
      </w:r>
      <w:r w:rsidR="4B992B42" w:rsidRPr="004C757A">
        <w:rPr>
          <w:rFonts w:ascii="Times New Roman" w:hAnsi="Times New Roman" w:cs="Times New Roman"/>
          <w:color w:val="000000"/>
          <w:lang w:val="en-CA"/>
        </w:rPr>
        <w:t xml:space="preserve">igure </w:t>
      </w:r>
      <w:r w:rsidR="00732B70">
        <w:rPr>
          <w:rFonts w:ascii="Times New Roman" w:hAnsi="Times New Roman" w:cs="Times New Roman"/>
          <w:color w:val="000000"/>
          <w:lang w:val="en-CA"/>
        </w:rPr>
        <w:t>5</w:t>
      </w:r>
      <w:r w:rsidR="4B992B42" w:rsidRPr="004C757A">
        <w:rPr>
          <w:rFonts w:ascii="Times New Roman" w:hAnsi="Times New Roman" w:cs="Times New Roman"/>
          <w:color w:val="000000"/>
          <w:lang w:val="en-CA"/>
        </w:rPr>
        <w:t xml:space="preserve">A). For the birds </w:t>
      </w:r>
      <w:r w:rsidR="4B992B42" w:rsidRPr="004C757A">
        <w:rPr>
          <w:rFonts w:ascii="Times New Roman" w:hAnsi="Times New Roman" w:cs="Times New Roman"/>
          <w:color w:val="000000" w:themeColor="text1"/>
          <w:lang w:val="en-CA"/>
        </w:rPr>
        <w:t>at the suburban site and the urban site</w:t>
      </w:r>
      <w:r w:rsidR="000A04BC">
        <w:rPr>
          <w:rFonts w:ascii="Times New Roman" w:hAnsi="Times New Roman" w:cs="Times New Roman"/>
          <w:color w:val="000000" w:themeColor="text1"/>
          <w:lang w:val="en-CA"/>
        </w:rPr>
        <w:t xml:space="preserve">, </w:t>
      </w:r>
      <w:r w:rsidR="4B992B42" w:rsidRPr="004C757A">
        <w:rPr>
          <w:rFonts w:ascii="Times New Roman" w:hAnsi="Times New Roman" w:cs="Times New Roman"/>
          <w:color w:val="000000"/>
          <w:lang w:val="en-CA"/>
        </w:rPr>
        <w:t xml:space="preserve">the best model is the 25-meter one (&gt; 10 </w:t>
      </w:r>
      <w:r w:rsidR="4B992B42" w:rsidRPr="004C757A">
        <w:rPr>
          <w:rFonts w:ascii="Symbol" w:eastAsia="Symbol" w:hAnsi="Symbol" w:cs="Symbol"/>
          <w:color w:val="000000"/>
          <w:lang w:val="en-CA"/>
        </w:rPr>
        <w:t>D</w:t>
      </w:r>
      <w:r w:rsidR="4B992B42" w:rsidRPr="004C757A">
        <w:rPr>
          <w:rFonts w:ascii="Times New Roman" w:hAnsi="Times New Roman" w:cs="Times New Roman"/>
          <w:color w:val="000000"/>
          <w:lang w:val="en-CA"/>
        </w:rPr>
        <w:t xml:space="preserve"> </w:t>
      </w:r>
      <w:r w:rsidR="4B992B42" w:rsidRPr="6723BA6D">
        <w:rPr>
          <w:rFonts w:ascii="Times New Roman" w:hAnsi="Times New Roman" w:cs="Times New Roman"/>
          <w:color w:val="000000" w:themeColor="text1"/>
          <w:lang w:val="en-CA"/>
        </w:rPr>
        <w:t xml:space="preserve">AICc values between all other models; </w:t>
      </w:r>
      <w:r w:rsidR="7AC39E8B">
        <w:rPr>
          <w:rFonts w:ascii="Times New Roman" w:hAnsi="Times New Roman" w:cs="Times New Roman"/>
          <w:color w:val="000000"/>
          <w:lang w:val="en-CA"/>
        </w:rPr>
        <w:t>F</w:t>
      </w:r>
      <w:r w:rsidR="4B992B42" w:rsidRPr="004C757A">
        <w:rPr>
          <w:rFonts w:ascii="Times New Roman" w:hAnsi="Times New Roman" w:cs="Times New Roman"/>
          <w:color w:val="000000"/>
          <w:lang w:val="en-CA"/>
        </w:rPr>
        <w:t xml:space="preserve">igure </w:t>
      </w:r>
      <w:r w:rsidR="00732B70">
        <w:rPr>
          <w:rFonts w:ascii="Times New Roman" w:hAnsi="Times New Roman" w:cs="Times New Roman"/>
          <w:color w:val="000000"/>
          <w:lang w:val="en-CA"/>
        </w:rPr>
        <w:t>5</w:t>
      </w:r>
      <w:r w:rsidR="4B992B42" w:rsidRPr="004C757A">
        <w:rPr>
          <w:rFonts w:ascii="Times New Roman" w:hAnsi="Times New Roman" w:cs="Times New Roman"/>
          <w:color w:val="000000"/>
          <w:lang w:val="en-CA"/>
        </w:rPr>
        <w:t>B). Lastly, for the</w:t>
      </w:r>
      <w:r w:rsidR="4B992B42" w:rsidRPr="004C757A">
        <w:rPr>
          <w:rFonts w:ascii="Times New Roman" w:hAnsi="Times New Roman" w:cs="Times New Roman"/>
          <w:color w:val="000000" w:themeColor="text1"/>
          <w:lang w:val="en-CA"/>
        </w:rPr>
        <w:t xml:space="preserve"> </w:t>
      </w:r>
      <w:r w:rsidR="4B992B42" w:rsidRPr="004C757A">
        <w:rPr>
          <w:rFonts w:ascii="Times New Roman" w:hAnsi="Times New Roman" w:cs="Times New Roman"/>
          <w:color w:val="000000"/>
          <w:lang w:val="en-CA"/>
        </w:rPr>
        <w:t xml:space="preserve">urban </w:t>
      </w:r>
      <w:r w:rsidR="4B992B42" w:rsidRPr="004C757A">
        <w:rPr>
          <w:rFonts w:ascii="Times New Roman" w:hAnsi="Times New Roman" w:cs="Times New Roman"/>
          <w:color w:val="000000" w:themeColor="text1"/>
          <w:lang w:val="en-CA"/>
        </w:rPr>
        <w:t>site</w:t>
      </w:r>
      <w:r w:rsidR="4B992B42" w:rsidRPr="004C757A">
        <w:rPr>
          <w:rFonts w:ascii="Times New Roman" w:hAnsi="Times New Roman" w:cs="Times New Roman"/>
          <w:color w:val="000000"/>
          <w:lang w:val="en-CA"/>
        </w:rPr>
        <w:t xml:space="preserve">, the 25-meter model </w:t>
      </w:r>
      <w:r w:rsidR="4B992B42" w:rsidRPr="004C757A">
        <w:rPr>
          <w:rFonts w:ascii="Times New Roman" w:hAnsi="Times New Roman" w:cs="Times New Roman"/>
          <w:color w:val="000000" w:themeColor="text1"/>
          <w:lang w:val="en-CA"/>
        </w:rPr>
        <w:t xml:space="preserve">was the top model from the spatial scales investigated </w:t>
      </w:r>
      <w:r w:rsidR="4B992B42" w:rsidRPr="004C757A">
        <w:rPr>
          <w:rFonts w:ascii="Times New Roman" w:hAnsi="Times New Roman" w:cs="Times New Roman"/>
          <w:color w:val="000000"/>
          <w:lang w:val="en-CA"/>
        </w:rPr>
        <w:t xml:space="preserve">(&gt; 10 </w:t>
      </w:r>
      <w:r w:rsidR="4B992B42" w:rsidRPr="004C757A">
        <w:rPr>
          <w:rFonts w:ascii="Symbol" w:eastAsia="Symbol" w:hAnsi="Symbol" w:cs="Symbol"/>
          <w:color w:val="000000"/>
          <w:lang w:val="en-CA"/>
        </w:rPr>
        <w:t>D</w:t>
      </w:r>
      <w:r w:rsidR="4B992B42" w:rsidRPr="004C757A">
        <w:rPr>
          <w:rFonts w:ascii="Times New Roman" w:hAnsi="Times New Roman" w:cs="Times New Roman"/>
          <w:color w:val="000000"/>
          <w:lang w:val="en-CA"/>
        </w:rPr>
        <w:t xml:space="preserve"> </w:t>
      </w:r>
      <w:r w:rsidR="4B992B42" w:rsidRPr="6723BA6D">
        <w:rPr>
          <w:rFonts w:ascii="Times New Roman" w:hAnsi="Times New Roman" w:cs="Times New Roman"/>
          <w:color w:val="000000" w:themeColor="text1"/>
          <w:lang w:val="en-CA"/>
        </w:rPr>
        <w:t xml:space="preserve">AICc values among all other models; </w:t>
      </w:r>
      <w:r w:rsidR="7AC39E8B">
        <w:rPr>
          <w:rFonts w:ascii="Times New Roman" w:hAnsi="Times New Roman" w:cs="Times New Roman"/>
          <w:color w:val="000000"/>
          <w:lang w:val="en-CA"/>
        </w:rPr>
        <w:t>F</w:t>
      </w:r>
      <w:r w:rsidR="4B992B42" w:rsidRPr="004C757A">
        <w:rPr>
          <w:rFonts w:ascii="Times New Roman" w:hAnsi="Times New Roman" w:cs="Times New Roman"/>
          <w:color w:val="000000"/>
          <w:lang w:val="en-CA"/>
        </w:rPr>
        <w:t xml:space="preserve">igure </w:t>
      </w:r>
      <w:r w:rsidR="00732B70">
        <w:rPr>
          <w:rFonts w:ascii="Times New Roman" w:hAnsi="Times New Roman" w:cs="Times New Roman"/>
          <w:color w:val="000000"/>
          <w:lang w:val="en-CA"/>
        </w:rPr>
        <w:t>5</w:t>
      </w:r>
      <w:r w:rsidR="4B992B42" w:rsidRPr="004C757A">
        <w:rPr>
          <w:rFonts w:ascii="Times New Roman" w:hAnsi="Times New Roman" w:cs="Times New Roman"/>
          <w:color w:val="000000"/>
          <w:lang w:val="en-CA"/>
        </w:rPr>
        <w:t>C).</w:t>
      </w:r>
    </w:p>
    <w:p w14:paraId="10D3CB46" w14:textId="62DB3B05" w:rsidR="007D6FF3" w:rsidRPr="004C757A" w:rsidRDefault="00C9438D" w:rsidP="00F96183">
      <w:pPr>
        <w:tabs>
          <w:tab w:val="left" w:pos="20"/>
          <w:tab w:val="left" w:pos="392"/>
        </w:tabs>
        <w:autoSpaceDE w:val="0"/>
        <w:autoSpaceDN w:val="0"/>
        <w:adjustRightInd w:val="0"/>
        <w:spacing w:line="480" w:lineRule="auto"/>
        <w:rPr>
          <w:rFonts w:ascii="Times New Roman" w:hAnsi="Times New Roman" w:cs="Times New Roman"/>
          <w:color w:val="000000"/>
          <w:lang w:val="en-CA"/>
        </w:rPr>
      </w:pPr>
      <w:r>
        <w:rPr>
          <w:rFonts w:ascii="Times New Roman" w:hAnsi="Times New Roman" w:cs="Times New Roman"/>
          <w:b/>
          <w:bCs/>
          <w:noProof/>
          <w:color w:val="000000"/>
          <w:lang w:val="en-CA"/>
        </w:rPr>
        <w:lastRenderedPageBreak/>
        <w:drawing>
          <wp:inline distT="0" distB="0" distL="0" distR="0" wp14:anchorId="5EE65EAF" wp14:editId="720497F6">
            <wp:extent cx="5943600" cy="1548765"/>
            <wp:effectExtent l="12700" t="12700" r="12700" b="13335"/>
            <wp:docPr id="149962683" name="Picture 3" descr="A graph with a red arr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62683" name="Picture 3" descr="A graph with a red arrow&#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1548765"/>
                    </a:xfrm>
                    <a:prstGeom prst="rect">
                      <a:avLst/>
                    </a:prstGeom>
                    <a:ln>
                      <a:solidFill>
                        <a:schemeClr val="tx1"/>
                      </a:solidFill>
                    </a:ln>
                  </pic:spPr>
                </pic:pic>
              </a:graphicData>
            </a:graphic>
          </wp:inline>
        </w:drawing>
      </w:r>
      <w:r w:rsidR="007D6FF3" w:rsidRPr="004C757A">
        <w:rPr>
          <w:rFonts w:ascii="Times New Roman" w:hAnsi="Times New Roman" w:cs="Times New Roman"/>
          <w:b/>
          <w:bCs/>
          <w:color w:val="000000"/>
          <w:lang w:val="en-CA"/>
        </w:rPr>
        <w:t xml:space="preserve">Figure </w:t>
      </w:r>
      <w:r w:rsidR="00732B70">
        <w:rPr>
          <w:rFonts w:ascii="Times New Roman" w:hAnsi="Times New Roman" w:cs="Times New Roman"/>
          <w:b/>
          <w:bCs/>
          <w:color w:val="000000"/>
          <w:lang w:val="en-CA"/>
        </w:rPr>
        <w:t>5</w:t>
      </w:r>
      <w:r w:rsidR="002F3214">
        <w:rPr>
          <w:rFonts w:ascii="Times New Roman" w:hAnsi="Times New Roman" w:cs="Times New Roman"/>
          <w:b/>
          <w:bCs/>
          <w:color w:val="000000"/>
          <w:lang w:val="en-CA"/>
        </w:rPr>
        <w:t>.</w:t>
      </w:r>
      <w:r w:rsidR="007D6FF3" w:rsidRPr="004C757A">
        <w:rPr>
          <w:rFonts w:ascii="Times New Roman" w:hAnsi="Times New Roman" w:cs="Times New Roman"/>
          <w:color w:val="000000"/>
          <w:lang w:val="en-CA"/>
        </w:rPr>
        <w:t xml:space="preserve"> Model ranking using AICc of generalized linear mixed models (GLM) with a comparing scale of effect of landscape variables for resighting locations (n= 57) of </w:t>
      </w:r>
      <w:r w:rsidR="002F3214">
        <w:rPr>
          <w:rFonts w:ascii="Times New Roman" w:hAnsi="Times New Roman" w:cs="Times New Roman"/>
          <w:i/>
          <w:iCs/>
          <w:color w:val="000000"/>
          <w:lang w:val="en-CA"/>
        </w:rPr>
        <w:t>C. cardinalis</w:t>
      </w:r>
      <w:r w:rsidR="007D6FF3" w:rsidRPr="004C757A">
        <w:rPr>
          <w:rFonts w:ascii="Times New Roman" w:hAnsi="Times New Roman" w:cs="Times New Roman"/>
          <w:color w:val="000000"/>
          <w:lang w:val="en-CA"/>
        </w:rPr>
        <w:t xml:space="preserve"> tracked across three sites (A, B and C) in Montreal, Quebec, Canada. Arrows indicate the model with the lowest AIC value and the shaded area represent a two ∆AICc of 2 with the best model.</w:t>
      </w:r>
    </w:p>
    <w:p w14:paraId="2829E92A" w14:textId="77777777" w:rsidR="007D6FF3" w:rsidRPr="004C757A" w:rsidRDefault="007D6FF3" w:rsidP="00F96183">
      <w:pPr>
        <w:pStyle w:val="Heading3"/>
        <w:spacing w:line="480" w:lineRule="auto"/>
        <w:rPr>
          <w:rFonts w:ascii="Times New Roman" w:hAnsi="Times New Roman" w:cs="Times New Roman"/>
          <w:color w:val="000000" w:themeColor="text1"/>
          <w:sz w:val="24"/>
          <w:szCs w:val="24"/>
          <w:u w:val="single"/>
          <w:lang w:val="en-CA"/>
        </w:rPr>
      </w:pPr>
      <w:bookmarkStart w:id="37" w:name="_Toc205543128"/>
      <w:bookmarkStart w:id="38" w:name="_Toc205883885"/>
      <w:bookmarkStart w:id="39" w:name="_Hlk204515435"/>
      <w:r w:rsidRPr="004C757A">
        <w:rPr>
          <w:rFonts w:ascii="Times New Roman" w:hAnsi="Times New Roman" w:cs="Times New Roman"/>
          <w:color w:val="000000" w:themeColor="text1"/>
          <w:sz w:val="24"/>
          <w:szCs w:val="24"/>
          <w:u w:val="single"/>
          <w:lang w:val="en-CA"/>
        </w:rPr>
        <w:t>Resource selection: used vs. available habitats</w:t>
      </w:r>
      <w:bookmarkEnd w:id="37"/>
      <w:bookmarkEnd w:id="38"/>
    </w:p>
    <w:p w14:paraId="15766DF0" w14:textId="39AC94E6" w:rsidR="00A129E4" w:rsidRPr="004C757A" w:rsidRDefault="007D6FF3" w:rsidP="00F96183">
      <w:pPr>
        <w:spacing w:line="480" w:lineRule="auto"/>
        <w:rPr>
          <w:rFonts w:ascii="Times New Roman" w:hAnsi="Times New Roman" w:cs="Times New Roman"/>
          <w:lang w:val="en-CA"/>
        </w:rPr>
      </w:pPr>
      <w:r w:rsidRPr="004C757A">
        <w:rPr>
          <w:rFonts w:ascii="Times New Roman" w:hAnsi="Times New Roman" w:cs="Times New Roman"/>
          <w:lang w:val="en-CA"/>
        </w:rPr>
        <w:t xml:space="preserve">Due to differences of urbanization level and scales of effect, resource selection function models were run separately for each study site. </w:t>
      </w:r>
      <w:bookmarkEnd w:id="39"/>
      <w:r w:rsidRPr="004C757A">
        <w:rPr>
          <w:rFonts w:ascii="Times New Roman" w:hAnsi="Times New Roman" w:cs="Times New Roman"/>
          <w:lang w:val="en-CA"/>
        </w:rPr>
        <w:t xml:space="preserve">For the peri-urban site, the global model explained the most variation seen in the data (&gt; 10 </w:t>
      </w:r>
      <w:r w:rsidRPr="004C757A">
        <w:rPr>
          <w:rFonts w:ascii="Symbol" w:eastAsia="Symbol" w:hAnsi="Symbol" w:cs="Symbol"/>
          <w:color w:val="000000" w:themeColor="text1"/>
          <w:lang w:val="en-CA"/>
        </w:rPr>
        <w:t>D</w:t>
      </w:r>
      <w:r w:rsidRPr="004C757A">
        <w:rPr>
          <w:rFonts w:ascii="Times New Roman" w:hAnsi="Times New Roman" w:cs="Times New Roman"/>
          <w:color w:val="000000" w:themeColor="text1"/>
          <w:lang w:val="en-CA"/>
        </w:rPr>
        <w:t xml:space="preserve"> AICc values between all other models, </w:t>
      </w:r>
      <w:r w:rsidR="009F1004">
        <w:rPr>
          <w:rFonts w:ascii="Times New Roman" w:hAnsi="Times New Roman" w:cs="Times New Roman"/>
          <w:color w:val="000000" w:themeColor="text1"/>
          <w:lang w:val="en-CA"/>
        </w:rPr>
        <w:t xml:space="preserve">Supplementary Material </w:t>
      </w:r>
      <w:r w:rsidRPr="004C757A">
        <w:rPr>
          <w:rFonts w:ascii="Times New Roman" w:hAnsi="Times New Roman" w:cs="Times New Roman"/>
          <w:color w:val="000000" w:themeColor="text1"/>
          <w:lang w:val="en-CA"/>
        </w:rPr>
        <w:t>Table S1). For the suburban site, the top model was the human covariates model (human population and road density), with the next best model (full model) &lt; 2AICc units from the top model (</w:t>
      </w:r>
      <w:r w:rsidR="00900AA3">
        <w:rPr>
          <w:rFonts w:ascii="Times New Roman" w:hAnsi="Times New Roman" w:cs="Times New Roman"/>
          <w:color w:val="000000" w:themeColor="text1"/>
          <w:lang w:val="en-CA"/>
        </w:rPr>
        <w:t xml:space="preserve">Supplementary Material </w:t>
      </w:r>
      <w:r w:rsidRPr="004C757A">
        <w:rPr>
          <w:rFonts w:ascii="Times New Roman" w:hAnsi="Times New Roman" w:cs="Times New Roman"/>
          <w:color w:val="000000" w:themeColor="text1"/>
          <w:lang w:val="en-CA"/>
        </w:rPr>
        <w:t>Table S1)</w:t>
      </w:r>
      <w:r w:rsidRPr="004C757A">
        <w:rPr>
          <w:rFonts w:ascii="Times New Roman" w:hAnsi="Times New Roman" w:cs="Times New Roman"/>
          <w:lang w:val="en-CA"/>
        </w:rPr>
        <w:t>. Lastly for the urban site</w:t>
      </w:r>
      <w:r w:rsidR="00C56E2A">
        <w:rPr>
          <w:rFonts w:ascii="Times New Roman" w:hAnsi="Times New Roman" w:cs="Times New Roman"/>
          <w:lang w:val="en-CA"/>
        </w:rPr>
        <w:t xml:space="preserve">, </w:t>
      </w:r>
      <w:r w:rsidRPr="004C757A">
        <w:rPr>
          <w:rFonts w:ascii="Times New Roman" w:hAnsi="Times New Roman" w:cs="Times New Roman"/>
          <w:lang w:val="en-CA"/>
        </w:rPr>
        <w:t>the full model was the top model, but again the next best (human covariates) was &lt;1 AICc from the top model (</w:t>
      </w:r>
      <w:r w:rsidR="00900AA3">
        <w:rPr>
          <w:rFonts w:ascii="Times New Roman" w:hAnsi="Times New Roman" w:cs="Times New Roman"/>
          <w:lang w:val="en-CA"/>
        </w:rPr>
        <w:t xml:space="preserve">Supplementary Material </w:t>
      </w:r>
      <w:r w:rsidRPr="004C757A">
        <w:rPr>
          <w:rFonts w:ascii="Times New Roman" w:hAnsi="Times New Roman" w:cs="Times New Roman"/>
          <w:lang w:val="en-CA"/>
        </w:rPr>
        <w:t xml:space="preserve">Table S1). The best model for each study site was then used to generate prediction plots on the probability of presence of </w:t>
      </w:r>
      <w:r w:rsidR="002F3214">
        <w:rPr>
          <w:rFonts w:ascii="Times New Roman" w:hAnsi="Times New Roman" w:cs="Times New Roman"/>
          <w:i/>
          <w:iCs/>
          <w:lang w:val="en-CA"/>
        </w:rPr>
        <w:t>C. cardinalis</w:t>
      </w:r>
      <w:r w:rsidRPr="004C757A">
        <w:rPr>
          <w:rFonts w:ascii="Times New Roman" w:hAnsi="Times New Roman" w:cs="Times New Roman"/>
          <w:lang w:val="en-CA"/>
        </w:rPr>
        <w:t xml:space="preserve"> according to the model variables (</w:t>
      </w:r>
      <w:r w:rsidR="00900AA3">
        <w:rPr>
          <w:rFonts w:ascii="Times New Roman" w:hAnsi="Times New Roman" w:cs="Times New Roman"/>
          <w:lang w:val="en-CA"/>
        </w:rPr>
        <w:t xml:space="preserve">Table </w:t>
      </w:r>
      <w:r w:rsidR="009069F8">
        <w:rPr>
          <w:rFonts w:ascii="Times New Roman" w:hAnsi="Times New Roman" w:cs="Times New Roman"/>
          <w:lang w:val="en-CA"/>
        </w:rPr>
        <w:t>3</w:t>
      </w:r>
      <w:r w:rsidRPr="004C757A">
        <w:rPr>
          <w:rFonts w:ascii="Times New Roman" w:hAnsi="Times New Roman" w:cs="Times New Roman"/>
          <w:lang w:val="en-CA"/>
        </w:rPr>
        <w:t>).</w:t>
      </w:r>
    </w:p>
    <w:p w14:paraId="5947E65C" w14:textId="14DE6F26" w:rsidR="00A129E4" w:rsidRPr="004C757A" w:rsidRDefault="007D6FF3" w:rsidP="00F96183">
      <w:pPr>
        <w:tabs>
          <w:tab w:val="left" w:pos="20"/>
          <w:tab w:val="left" w:pos="392"/>
        </w:tabs>
        <w:autoSpaceDE w:val="0"/>
        <w:autoSpaceDN w:val="0"/>
        <w:adjustRightInd w:val="0"/>
        <w:spacing w:line="480" w:lineRule="auto"/>
        <w:rPr>
          <w:rFonts w:ascii="Times New Roman" w:hAnsi="Times New Roman" w:cs="Times New Roman"/>
          <w:color w:val="1F1F1F"/>
          <w:shd w:val="clear" w:color="auto" w:fill="FFFFFF"/>
          <w:lang w:val="en-CA"/>
        </w:rPr>
      </w:pPr>
      <w:r w:rsidRPr="004C757A">
        <w:rPr>
          <w:rFonts w:ascii="Times New Roman" w:hAnsi="Times New Roman" w:cs="Times New Roman"/>
          <w:b/>
          <w:bCs/>
          <w:color w:val="000000"/>
          <w:lang w:val="en-CA"/>
        </w:rPr>
        <w:t xml:space="preserve">Table </w:t>
      </w:r>
      <w:r w:rsidR="009069F8">
        <w:rPr>
          <w:rFonts w:ascii="Times New Roman" w:hAnsi="Times New Roman" w:cs="Times New Roman"/>
          <w:b/>
          <w:bCs/>
          <w:color w:val="000000"/>
          <w:lang w:val="en-CA"/>
        </w:rPr>
        <w:t>3</w:t>
      </w:r>
      <w:r w:rsidRPr="004C757A">
        <w:rPr>
          <w:rFonts w:ascii="Times New Roman" w:hAnsi="Times New Roman" w:cs="Times New Roman"/>
          <w:b/>
          <w:bCs/>
          <w:color w:val="000000"/>
          <w:lang w:val="en-CA"/>
        </w:rPr>
        <w:t>.</w:t>
      </w:r>
      <w:r w:rsidRPr="004C757A">
        <w:rPr>
          <w:rFonts w:ascii="Times New Roman" w:hAnsi="Times New Roman" w:cs="Times New Roman"/>
          <w:color w:val="000000"/>
          <w:lang w:val="en-CA"/>
        </w:rPr>
        <w:t xml:space="preserve"> Model parameters for the three resource selection models predicting the presence</w:t>
      </w:r>
      <w:r w:rsidRPr="004C757A">
        <w:rPr>
          <w:rFonts w:ascii="Times New Roman" w:hAnsi="Times New Roman" w:cs="Times New Roman"/>
          <w:color w:val="1F1F1F"/>
          <w:shd w:val="clear" w:color="auto" w:fill="FFFFFF"/>
          <w:lang w:val="en-CA"/>
        </w:rPr>
        <w:t xml:space="preserve">/absence of 56 </w:t>
      </w:r>
      <w:r w:rsidR="002F3214">
        <w:rPr>
          <w:rFonts w:ascii="Times New Roman" w:hAnsi="Times New Roman" w:cs="Times New Roman"/>
          <w:i/>
          <w:iCs/>
          <w:color w:val="1F1F1F"/>
          <w:shd w:val="clear" w:color="auto" w:fill="FFFFFF"/>
          <w:lang w:val="en-CA"/>
        </w:rPr>
        <w:t>C. cardinalis</w:t>
      </w:r>
      <w:r w:rsidRPr="004C757A">
        <w:rPr>
          <w:rFonts w:ascii="Times New Roman" w:hAnsi="Times New Roman" w:cs="Times New Roman"/>
          <w:color w:val="1F1F1F"/>
          <w:shd w:val="clear" w:color="auto" w:fill="FFFFFF"/>
          <w:lang w:val="en-CA"/>
        </w:rPr>
        <w:t xml:space="preserve"> within (25 or 50 m-radius) areas based on the average vegetation height (in meters) and its standard deviation, along with human-related environmental </w:t>
      </w:r>
      <w:r w:rsidRPr="004C757A">
        <w:rPr>
          <w:rFonts w:ascii="Times New Roman" w:hAnsi="Times New Roman" w:cs="Times New Roman"/>
          <w:color w:val="1F1F1F"/>
          <w:shd w:val="clear" w:color="auto" w:fill="FFFFFF"/>
          <w:lang w:val="en-CA"/>
        </w:rPr>
        <w:lastRenderedPageBreak/>
        <w:t xml:space="preserve">features such as population density (in </w:t>
      </w:r>
      <w:r w:rsidRPr="004C757A">
        <w:rPr>
          <w:rFonts w:ascii="Times New Roman" w:hAnsi="Times New Roman" w:cs="Times New Roman"/>
          <w:lang w:val="en-CA"/>
        </w:rPr>
        <w:t>people</w:t>
      </w:r>
      <w:r w:rsidRPr="004C757A">
        <w:rPr>
          <w:rFonts w:ascii="Times New Roman" w:hAnsi="Times New Roman" w:cs="Times New Roman"/>
          <w:color w:val="000000"/>
          <w:lang w:val="en-CA"/>
        </w:rPr>
        <w:t>/km</w:t>
      </w:r>
      <w:r w:rsidRPr="004C757A">
        <w:rPr>
          <w:rFonts w:ascii="Times New Roman" w:hAnsi="Times New Roman" w:cs="Times New Roman"/>
          <w:color w:val="000000"/>
          <w:vertAlign w:val="superscript"/>
          <w:lang w:val="en-CA"/>
        </w:rPr>
        <w:t>2</w:t>
      </w:r>
      <w:r w:rsidRPr="004C757A">
        <w:rPr>
          <w:rFonts w:ascii="Times New Roman" w:hAnsi="Times New Roman" w:cs="Times New Roman"/>
          <w:color w:val="1F1F1F"/>
          <w:shd w:val="clear" w:color="auto" w:fill="FFFFFF"/>
          <w:lang w:val="en-CA"/>
        </w:rPr>
        <w:t xml:space="preserve">), road length (in meters) and distance to the nearest bird feeder (in meters). The data was scaled and centered before running the models. The study site, year of sampling (Winter) and the individual’s identification (ID) are included as </w:t>
      </w:r>
    </w:p>
    <w:p w14:paraId="02CE1F91" w14:textId="22242E02" w:rsidR="00A129E4" w:rsidRPr="00A129E4" w:rsidRDefault="007D6FF3" w:rsidP="00F96183">
      <w:pPr>
        <w:tabs>
          <w:tab w:val="left" w:pos="20"/>
          <w:tab w:val="left" w:pos="392"/>
        </w:tabs>
        <w:autoSpaceDE w:val="0"/>
        <w:autoSpaceDN w:val="0"/>
        <w:adjustRightInd w:val="0"/>
        <w:spacing w:line="480" w:lineRule="auto"/>
        <w:rPr>
          <w:rFonts w:ascii="Times New Roman" w:hAnsi="Times New Roman" w:cs="Times New Roman"/>
          <w:color w:val="1F1F1F"/>
          <w:shd w:val="clear" w:color="auto" w:fill="FFFFFF"/>
          <w:lang w:val="en-CA"/>
        </w:rPr>
      </w:pPr>
      <w:r w:rsidRPr="004C757A">
        <w:rPr>
          <w:rFonts w:ascii="Times New Roman" w:hAnsi="Times New Roman" w:cs="Times New Roman"/>
          <w:color w:val="1F1F1F"/>
          <w:shd w:val="clear" w:color="auto" w:fill="FFFFFF"/>
          <w:lang w:val="en-CA"/>
        </w:rPr>
        <w:t>random effects in each model.</w:t>
      </w:r>
    </w:p>
    <w:tbl>
      <w:tblPr>
        <w:tblStyle w:val="TableGrid"/>
        <w:tblpPr w:leftFromText="180" w:rightFromText="180" w:vertAnchor="text" w:horzAnchor="margin" w:tblpY="88"/>
        <w:tblW w:w="0" w:type="auto"/>
        <w:tblLook w:val="04A0" w:firstRow="1" w:lastRow="0" w:firstColumn="1" w:lastColumn="0" w:noHBand="0" w:noVBand="1"/>
      </w:tblPr>
      <w:tblGrid>
        <w:gridCol w:w="1380"/>
        <w:gridCol w:w="4158"/>
        <w:gridCol w:w="1149"/>
        <w:gridCol w:w="1017"/>
        <w:gridCol w:w="811"/>
        <w:gridCol w:w="835"/>
      </w:tblGrid>
      <w:tr w:rsidR="00A129E4" w:rsidRPr="004C757A" w14:paraId="04BABA93" w14:textId="77777777" w:rsidTr="410C3214">
        <w:tc>
          <w:tcPr>
            <w:tcW w:w="1380" w:type="dxa"/>
            <w:tcBorders>
              <w:left w:val="single" w:sz="4" w:space="0" w:color="FFFFFF" w:themeColor="background1"/>
              <w:right w:val="single" w:sz="4" w:space="0" w:color="FFFFFF" w:themeColor="background1"/>
            </w:tcBorders>
          </w:tcPr>
          <w:p w14:paraId="777E51E5" w14:textId="77777777" w:rsidR="00A129E4" w:rsidRPr="004C757A" w:rsidRDefault="00A129E4" w:rsidP="00A129E4">
            <w:pPr>
              <w:tabs>
                <w:tab w:val="left" w:pos="20"/>
                <w:tab w:val="left" w:pos="392"/>
              </w:tabs>
              <w:autoSpaceDE w:val="0"/>
              <w:autoSpaceDN w:val="0"/>
              <w:adjustRightInd w:val="0"/>
              <w:jc w:val="center"/>
              <w:rPr>
                <w:rFonts w:ascii="Times New Roman" w:hAnsi="Times New Roman" w:cs="Times New Roman"/>
                <w:b/>
                <w:bCs/>
                <w:color w:val="000000"/>
                <w:sz w:val="20"/>
                <w:szCs w:val="20"/>
                <w:lang w:val="en-CA"/>
              </w:rPr>
            </w:pPr>
            <w:r w:rsidRPr="004C757A">
              <w:rPr>
                <w:rFonts w:ascii="Times New Roman" w:hAnsi="Times New Roman" w:cs="Times New Roman"/>
                <w:b/>
                <w:bCs/>
                <w:color w:val="000000"/>
                <w:sz w:val="20"/>
                <w:szCs w:val="20"/>
                <w:lang w:val="en-CA"/>
              </w:rPr>
              <w:t>Study Site</w:t>
            </w:r>
          </w:p>
        </w:tc>
        <w:tc>
          <w:tcPr>
            <w:tcW w:w="4158" w:type="dxa"/>
            <w:tcBorders>
              <w:left w:val="single" w:sz="4" w:space="0" w:color="FFFFFF" w:themeColor="background1"/>
              <w:right w:val="single" w:sz="4" w:space="0" w:color="FFFFFF" w:themeColor="background1"/>
            </w:tcBorders>
          </w:tcPr>
          <w:p w14:paraId="4418AE0F" w14:textId="77777777" w:rsidR="00A129E4" w:rsidRPr="004C757A" w:rsidRDefault="00A129E4" w:rsidP="00A129E4">
            <w:pPr>
              <w:tabs>
                <w:tab w:val="left" w:pos="20"/>
                <w:tab w:val="left" w:pos="392"/>
              </w:tabs>
              <w:autoSpaceDE w:val="0"/>
              <w:autoSpaceDN w:val="0"/>
              <w:adjustRightInd w:val="0"/>
              <w:jc w:val="center"/>
              <w:rPr>
                <w:rFonts w:ascii="Times New Roman" w:hAnsi="Times New Roman" w:cs="Times New Roman"/>
                <w:b/>
                <w:bCs/>
                <w:color w:val="000000"/>
                <w:sz w:val="20"/>
                <w:szCs w:val="20"/>
                <w:lang w:val="en-CA"/>
              </w:rPr>
            </w:pPr>
            <w:r w:rsidRPr="004C757A">
              <w:rPr>
                <w:rFonts w:ascii="Times New Roman" w:hAnsi="Times New Roman" w:cs="Times New Roman"/>
                <w:b/>
                <w:bCs/>
                <w:color w:val="000000"/>
                <w:sz w:val="20"/>
                <w:szCs w:val="20"/>
                <w:lang w:val="en-CA"/>
              </w:rPr>
              <w:t>Variable</w:t>
            </w:r>
          </w:p>
        </w:tc>
        <w:tc>
          <w:tcPr>
            <w:tcW w:w="1149" w:type="dxa"/>
            <w:tcBorders>
              <w:left w:val="single" w:sz="4" w:space="0" w:color="FFFFFF" w:themeColor="background1"/>
              <w:right w:val="single" w:sz="4" w:space="0" w:color="FFFFFF" w:themeColor="background1"/>
            </w:tcBorders>
          </w:tcPr>
          <w:p w14:paraId="01DA56A3" w14:textId="77777777" w:rsidR="00A129E4" w:rsidRPr="004C757A" w:rsidRDefault="00A129E4" w:rsidP="00A129E4">
            <w:pPr>
              <w:tabs>
                <w:tab w:val="left" w:pos="20"/>
                <w:tab w:val="left" w:pos="392"/>
              </w:tabs>
              <w:autoSpaceDE w:val="0"/>
              <w:autoSpaceDN w:val="0"/>
              <w:adjustRightInd w:val="0"/>
              <w:jc w:val="center"/>
              <w:rPr>
                <w:rFonts w:ascii="Times New Roman" w:hAnsi="Times New Roman" w:cs="Times New Roman"/>
                <w:b/>
                <w:bCs/>
                <w:color w:val="000000"/>
                <w:sz w:val="20"/>
                <w:szCs w:val="20"/>
                <w:lang w:val="en-CA"/>
              </w:rPr>
            </w:pPr>
            <w:r w:rsidRPr="004C757A">
              <w:rPr>
                <w:rFonts w:ascii="Times New Roman" w:hAnsi="Times New Roman" w:cs="Times New Roman"/>
                <w:b/>
                <w:bCs/>
                <w:color w:val="000000"/>
                <w:sz w:val="20"/>
                <w:szCs w:val="20"/>
                <w:lang w:val="en-CA"/>
              </w:rPr>
              <w:t>Coefficient estimate</w:t>
            </w:r>
          </w:p>
        </w:tc>
        <w:tc>
          <w:tcPr>
            <w:tcW w:w="1017" w:type="dxa"/>
            <w:tcBorders>
              <w:left w:val="single" w:sz="4" w:space="0" w:color="FFFFFF" w:themeColor="background1"/>
              <w:right w:val="single" w:sz="4" w:space="0" w:color="FFFFFF" w:themeColor="background1"/>
            </w:tcBorders>
          </w:tcPr>
          <w:p w14:paraId="303A4EE2" w14:textId="77777777" w:rsidR="00A129E4" w:rsidRPr="004C757A" w:rsidRDefault="00A129E4" w:rsidP="00A129E4">
            <w:pPr>
              <w:tabs>
                <w:tab w:val="left" w:pos="20"/>
                <w:tab w:val="left" w:pos="392"/>
              </w:tabs>
              <w:autoSpaceDE w:val="0"/>
              <w:autoSpaceDN w:val="0"/>
              <w:adjustRightInd w:val="0"/>
              <w:jc w:val="center"/>
              <w:rPr>
                <w:rFonts w:ascii="Times New Roman" w:hAnsi="Times New Roman" w:cs="Times New Roman"/>
                <w:b/>
                <w:bCs/>
                <w:color w:val="000000"/>
                <w:sz w:val="20"/>
                <w:szCs w:val="20"/>
                <w:lang w:val="en-CA"/>
              </w:rPr>
            </w:pPr>
            <w:r w:rsidRPr="004C757A">
              <w:rPr>
                <w:rFonts w:ascii="Times New Roman" w:hAnsi="Times New Roman" w:cs="Times New Roman"/>
                <w:b/>
                <w:bCs/>
                <w:color w:val="000000"/>
                <w:sz w:val="20"/>
                <w:szCs w:val="20"/>
                <w:lang w:val="en-CA"/>
              </w:rPr>
              <w:t>Standard error</w:t>
            </w:r>
          </w:p>
        </w:tc>
        <w:tc>
          <w:tcPr>
            <w:tcW w:w="811" w:type="dxa"/>
            <w:tcBorders>
              <w:left w:val="single" w:sz="4" w:space="0" w:color="FFFFFF" w:themeColor="background1"/>
              <w:right w:val="single" w:sz="4" w:space="0" w:color="FFFFFF" w:themeColor="background1"/>
            </w:tcBorders>
          </w:tcPr>
          <w:p w14:paraId="47F0F943" w14:textId="77777777" w:rsidR="00A129E4" w:rsidRPr="004C757A" w:rsidRDefault="00A129E4" w:rsidP="00A129E4">
            <w:pPr>
              <w:tabs>
                <w:tab w:val="left" w:pos="20"/>
                <w:tab w:val="left" w:pos="392"/>
              </w:tabs>
              <w:autoSpaceDE w:val="0"/>
              <w:autoSpaceDN w:val="0"/>
              <w:adjustRightInd w:val="0"/>
              <w:jc w:val="center"/>
              <w:rPr>
                <w:rFonts w:ascii="Times New Roman" w:hAnsi="Times New Roman" w:cs="Times New Roman"/>
                <w:b/>
                <w:bCs/>
                <w:color w:val="000000"/>
                <w:sz w:val="20"/>
                <w:szCs w:val="20"/>
                <w:lang w:val="en-CA"/>
              </w:rPr>
            </w:pPr>
            <w:r w:rsidRPr="004C757A">
              <w:rPr>
                <w:rFonts w:ascii="Times New Roman" w:hAnsi="Times New Roman" w:cs="Times New Roman"/>
                <w:b/>
                <w:bCs/>
                <w:i/>
                <w:iCs/>
                <w:color w:val="000000"/>
                <w:sz w:val="20"/>
                <w:szCs w:val="20"/>
                <w:lang w:val="en-CA"/>
              </w:rPr>
              <w:t>z</w:t>
            </w:r>
          </w:p>
        </w:tc>
        <w:tc>
          <w:tcPr>
            <w:tcW w:w="835" w:type="dxa"/>
            <w:tcBorders>
              <w:left w:val="single" w:sz="4" w:space="0" w:color="FFFFFF" w:themeColor="background1"/>
              <w:right w:val="single" w:sz="4" w:space="0" w:color="FFFFFF" w:themeColor="background1"/>
            </w:tcBorders>
          </w:tcPr>
          <w:p w14:paraId="029762EC" w14:textId="77777777" w:rsidR="00A129E4" w:rsidRPr="004C757A" w:rsidRDefault="00A129E4" w:rsidP="00A129E4">
            <w:pPr>
              <w:tabs>
                <w:tab w:val="left" w:pos="20"/>
                <w:tab w:val="left" w:pos="392"/>
              </w:tabs>
              <w:autoSpaceDE w:val="0"/>
              <w:autoSpaceDN w:val="0"/>
              <w:adjustRightInd w:val="0"/>
              <w:jc w:val="center"/>
              <w:rPr>
                <w:rFonts w:ascii="Times New Roman" w:hAnsi="Times New Roman" w:cs="Times New Roman"/>
                <w:b/>
                <w:bCs/>
                <w:color w:val="000000"/>
                <w:sz w:val="20"/>
                <w:szCs w:val="20"/>
                <w:lang w:val="en-CA"/>
              </w:rPr>
            </w:pPr>
            <w:r w:rsidRPr="004C757A">
              <w:rPr>
                <w:rFonts w:ascii="Times New Roman" w:hAnsi="Times New Roman" w:cs="Times New Roman"/>
                <w:b/>
                <w:bCs/>
                <w:i/>
                <w:iCs/>
                <w:color w:val="000000"/>
                <w:sz w:val="20"/>
                <w:szCs w:val="20"/>
                <w:lang w:val="en-CA"/>
              </w:rPr>
              <w:t>p</w:t>
            </w:r>
          </w:p>
        </w:tc>
      </w:tr>
      <w:tr w:rsidR="00A129E4" w:rsidRPr="004C757A" w14:paraId="4B8E555F" w14:textId="77777777" w:rsidTr="410C3214">
        <w:tc>
          <w:tcPr>
            <w:tcW w:w="1380" w:type="dxa"/>
            <w:tcBorders>
              <w:left w:val="single" w:sz="4" w:space="0" w:color="FFFFFF" w:themeColor="background1"/>
              <w:bottom w:val="single" w:sz="4" w:space="0" w:color="FFFFFF" w:themeColor="background1"/>
              <w:right w:val="single" w:sz="4" w:space="0" w:color="FFFFFF" w:themeColor="background1"/>
            </w:tcBorders>
          </w:tcPr>
          <w:p w14:paraId="0A944DC8" w14:textId="0D83066D" w:rsidR="00A129E4" w:rsidRPr="004C757A" w:rsidRDefault="003212DD"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themeColor="text1"/>
                <w:sz w:val="20"/>
                <w:szCs w:val="20"/>
                <w:lang w:val="en-CA"/>
              </w:rPr>
              <w:t>Peri-Urban</w:t>
            </w:r>
          </w:p>
        </w:tc>
        <w:tc>
          <w:tcPr>
            <w:tcW w:w="4158" w:type="dxa"/>
            <w:tcBorders>
              <w:left w:val="single" w:sz="4" w:space="0" w:color="FFFFFF" w:themeColor="background1"/>
              <w:bottom w:val="single" w:sz="4" w:space="0" w:color="FFFFFF" w:themeColor="background1"/>
              <w:right w:val="single" w:sz="4" w:space="0" w:color="FFFFFF" w:themeColor="background1"/>
            </w:tcBorders>
          </w:tcPr>
          <w:p w14:paraId="7678BADA"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i/>
                <w:iCs/>
                <w:color w:val="000000"/>
                <w:sz w:val="20"/>
                <w:szCs w:val="20"/>
                <w:lang w:val="en-CA"/>
              </w:rPr>
              <w:t>Global model – 50 meters</w:t>
            </w:r>
          </w:p>
          <w:p w14:paraId="10A54789"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Mean vegetation height (m)</w:t>
            </w:r>
          </w:p>
          <w:p w14:paraId="2FB60A4B"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Standard deviation of the mean vegetation height</w:t>
            </w:r>
          </w:p>
          <w:p w14:paraId="75B5A992"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Mean population density (person/km</w:t>
            </w:r>
            <w:r w:rsidRPr="004C757A">
              <w:rPr>
                <w:rFonts w:ascii="Times New Roman" w:hAnsi="Times New Roman" w:cs="Times New Roman"/>
                <w:color w:val="000000"/>
                <w:sz w:val="20"/>
                <w:szCs w:val="20"/>
                <w:vertAlign w:val="superscript"/>
                <w:lang w:val="en-CA"/>
              </w:rPr>
              <w:t>2</w:t>
            </w:r>
            <w:r w:rsidRPr="004C757A">
              <w:rPr>
                <w:rFonts w:ascii="Times New Roman" w:hAnsi="Times New Roman" w:cs="Times New Roman"/>
                <w:color w:val="000000"/>
                <w:sz w:val="20"/>
                <w:szCs w:val="20"/>
                <w:lang w:val="en-CA"/>
              </w:rPr>
              <w:t>)</w:t>
            </w:r>
          </w:p>
          <w:p w14:paraId="55374D6F"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Road length (m)</w:t>
            </w:r>
          </w:p>
          <w:p w14:paraId="45A27DDB"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Distance to the nearest bird feeder (m)</w:t>
            </w:r>
          </w:p>
        </w:tc>
        <w:tc>
          <w:tcPr>
            <w:tcW w:w="1149" w:type="dxa"/>
            <w:tcBorders>
              <w:left w:val="single" w:sz="4" w:space="0" w:color="FFFFFF" w:themeColor="background1"/>
              <w:bottom w:val="single" w:sz="4" w:space="0" w:color="FFFFFF" w:themeColor="background1"/>
              <w:right w:val="single" w:sz="4" w:space="0" w:color="FFFFFF" w:themeColor="background1"/>
            </w:tcBorders>
          </w:tcPr>
          <w:p w14:paraId="05C30EEF"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14:paraId="2720882B"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-1.272</w:t>
            </w:r>
          </w:p>
          <w:p w14:paraId="2614ACF1"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1.107</w:t>
            </w:r>
          </w:p>
          <w:p w14:paraId="023B72CB"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-0.095</w:t>
            </w:r>
          </w:p>
          <w:p w14:paraId="3DAF9609"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0.023</w:t>
            </w:r>
          </w:p>
          <w:p w14:paraId="141BAB45"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-0.347</w:t>
            </w:r>
          </w:p>
        </w:tc>
        <w:tc>
          <w:tcPr>
            <w:tcW w:w="1017" w:type="dxa"/>
            <w:tcBorders>
              <w:left w:val="single" w:sz="4" w:space="0" w:color="FFFFFF" w:themeColor="background1"/>
              <w:bottom w:val="single" w:sz="4" w:space="0" w:color="FFFFFF" w:themeColor="background1"/>
              <w:right w:val="single" w:sz="4" w:space="0" w:color="FFFFFF" w:themeColor="background1"/>
            </w:tcBorders>
          </w:tcPr>
          <w:p w14:paraId="048631F0"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14:paraId="2B367CAF"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0.153</w:t>
            </w:r>
          </w:p>
          <w:p w14:paraId="645A1DC3"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0.114</w:t>
            </w:r>
          </w:p>
          <w:p w14:paraId="7034BA06"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0.111</w:t>
            </w:r>
          </w:p>
          <w:p w14:paraId="31D15F82"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0.110</w:t>
            </w:r>
          </w:p>
          <w:p w14:paraId="4849C449"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0.068</w:t>
            </w:r>
          </w:p>
        </w:tc>
        <w:tc>
          <w:tcPr>
            <w:tcW w:w="811" w:type="dxa"/>
            <w:tcBorders>
              <w:left w:val="single" w:sz="4" w:space="0" w:color="FFFFFF" w:themeColor="background1"/>
              <w:bottom w:val="single" w:sz="4" w:space="0" w:color="FFFFFF" w:themeColor="background1"/>
              <w:right w:val="single" w:sz="4" w:space="0" w:color="FFFFFF" w:themeColor="background1"/>
            </w:tcBorders>
          </w:tcPr>
          <w:p w14:paraId="50FBF7FD"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14:paraId="6D658C15"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-8.329</w:t>
            </w:r>
          </w:p>
          <w:p w14:paraId="6BBC0666"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9.709</w:t>
            </w:r>
          </w:p>
          <w:p w14:paraId="274E722A"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-0.858</w:t>
            </w:r>
          </w:p>
          <w:p w14:paraId="077E7985"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0.207</w:t>
            </w:r>
          </w:p>
          <w:p w14:paraId="1A08A901"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-5.067</w:t>
            </w:r>
          </w:p>
        </w:tc>
        <w:tc>
          <w:tcPr>
            <w:tcW w:w="835" w:type="dxa"/>
            <w:tcBorders>
              <w:left w:val="single" w:sz="4" w:space="0" w:color="FFFFFF" w:themeColor="background1"/>
              <w:bottom w:val="single" w:sz="4" w:space="0" w:color="FFFFFF" w:themeColor="background1"/>
              <w:right w:val="single" w:sz="4" w:space="0" w:color="FFFFFF" w:themeColor="background1"/>
            </w:tcBorders>
          </w:tcPr>
          <w:p w14:paraId="59483BFE"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14:paraId="433254B1"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b/>
                <w:bCs/>
                <w:color w:val="000000"/>
                <w:sz w:val="20"/>
                <w:szCs w:val="20"/>
                <w:lang w:val="en-CA"/>
              </w:rPr>
            </w:pPr>
            <w:r w:rsidRPr="004C757A">
              <w:rPr>
                <w:rFonts w:ascii="Times New Roman" w:hAnsi="Times New Roman" w:cs="Times New Roman"/>
                <w:b/>
                <w:bCs/>
                <w:color w:val="000000"/>
                <w:sz w:val="20"/>
                <w:szCs w:val="20"/>
                <w:lang w:val="en-CA"/>
              </w:rPr>
              <w:t>&lt;0.001</w:t>
            </w:r>
          </w:p>
          <w:p w14:paraId="7CE7E6D5"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b/>
                <w:bCs/>
                <w:color w:val="000000"/>
                <w:sz w:val="20"/>
                <w:szCs w:val="20"/>
                <w:lang w:val="en-CA"/>
              </w:rPr>
            </w:pPr>
            <w:r w:rsidRPr="004C757A">
              <w:rPr>
                <w:rFonts w:ascii="Times New Roman" w:hAnsi="Times New Roman" w:cs="Times New Roman"/>
                <w:b/>
                <w:bCs/>
                <w:color w:val="000000"/>
                <w:sz w:val="20"/>
                <w:szCs w:val="20"/>
                <w:lang w:val="en-CA"/>
              </w:rPr>
              <w:t>&lt;0.001</w:t>
            </w:r>
          </w:p>
          <w:p w14:paraId="678F8618"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0.391</w:t>
            </w:r>
          </w:p>
          <w:p w14:paraId="08182535"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0.836</w:t>
            </w:r>
          </w:p>
          <w:p w14:paraId="2158179B"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b/>
                <w:bCs/>
                <w:color w:val="000000"/>
                <w:sz w:val="20"/>
                <w:szCs w:val="20"/>
                <w:lang w:val="en-CA"/>
              </w:rPr>
            </w:pPr>
            <w:r w:rsidRPr="004C757A">
              <w:rPr>
                <w:rFonts w:ascii="Times New Roman" w:hAnsi="Times New Roman" w:cs="Times New Roman"/>
                <w:b/>
                <w:bCs/>
                <w:color w:val="000000"/>
                <w:sz w:val="20"/>
                <w:szCs w:val="20"/>
                <w:lang w:val="en-CA"/>
              </w:rPr>
              <w:t>&lt;0.001</w:t>
            </w:r>
          </w:p>
        </w:tc>
      </w:tr>
      <w:tr w:rsidR="00A129E4" w:rsidRPr="004C757A" w14:paraId="418318DA" w14:textId="77777777" w:rsidTr="410C3214">
        <w:tc>
          <w:tcPr>
            <w:tcW w:w="138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2E6E02F7" w14:textId="13933416" w:rsidR="00A129E4" w:rsidRPr="004C757A" w:rsidRDefault="003212DD"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Suburban</w:t>
            </w:r>
          </w:p>
        </w:tc>
        <w:tc>
          <w:tcPr>
            <w:tcW w:w="415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4D749552"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i/>
                <w:iCs/>
                <w:color w:val="000000"/>
                <w:sz w:val="20"/>
                <w:szCs w:val="20"/>
                <w:lang w:val="en-CA"/>
              </w:rPr>
              <w:t>Human covariates model – 25 meters</w:t>
            </w:r>
          </w:p>
          <w:p w14:paraId="0C915198"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Mean population density (person/km</w:t>
            </w:r>
            <w:r w:rsidRPr="004C757A">
              <w:rPr>
                <w:rFonts w:ascii="Times New Roman" w:hAnsi="Times New Roman" w:cs="Times New Roman"/>
                <w:color w:val="000000"/>
                <w:sz w:val="20"/>
                <w:szCs w:val="20"/>
                <w:vertAlign w:val="superscript"/>
                <w:lang w:val="en-CA"/>
              </w:rPr>
              <w:t>2</w:t>
            </w:r>
            <w:r w:rsidRPr="004C757A">
              <w:rPr>
                <w:rFonts w:ascii="Times New Roman" w:hAnsi="Times New Roman" w:cs="Times New Roman"/>
                <w:color w:val="000000"/>
                <w:sz w:val="20"/>
                <w:szCs w:val="20"/>
                <w:lang w:val="en-CA"/>
              </w:rPr>
              <w:t>)</w:t>
            </w:r>
          </w:p>
          <w:p w14:paraId="3DF3EFCA"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Road length (m)</w:t>
            </w:r>
          </w:p>
          <w:p w14:paraId="5242DB5E"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Distance to the nearest bird feeder (m)</w:t>
            </w:r>
          </w:p>
        </w:tc>
        <w:tc>
          <w:tcPr>
            <w:tcW w:w="114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69E68DD2"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14:paraId="4CDBA7FA"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-0.486</w:t>
            </w:r>
          </w:p>
          <w:p w14:paraId="21C7F0DF"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1.238</w:t>
            </w:r>
          </w:p>
          <w:p w14:paraId="0E7066B1"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-0.427</w:t>
            </w:r>
          </w:p>
        </w:tc>
        <w:tc>
          <w:tcPr>
            <w:tcW w:w="1017"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09205950"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14:paraId="390F10B4"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0.135</w:t>
            </w:r>
          </w:p>
          <w:p w14:paraId="12009D8A"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0.136</w:t>
            </w:r>
          </w:p>
          <w:p w14:paraId="3CA869EF"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0.128</w:t>
            </w:r>
          </w:p>
        </w:tc>
        <w:tc>
          <w:tcPr>
            <w:tcW w:w="81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23F4D582"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14:paraId="02AFB459"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-3.603</w:t>
            </w:r>
          </w:p>
          <w:p w14:paraId="29A65ED3"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9.138</w:t>
            </w:r>
          </w:p>
          <w:p w14:paraId="6E9089BC"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-3.342</w:t>
            </w:r>
          </w:p>
        </w:tc>
        <w:tc>
          <w:tcPr>
            <w:tcW w:w="83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3A00F446"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14:paraId="51A7E863"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b/>
                <w:bCs/>
                <w:color w:val="000000"/>
                <w:sz w:val="20"/>
                <w:szCs w:val="20"/>
                <w:lang w:val="en-CA"/>
              </w:rPr>
            </w:pPr>
            <w:r w:rsidRPr="004C757A">
              <w:rPr>
                <w:rFonts w:ascii="Times New Roman" w:hAnsi="Times New Roman" w:cs="Times New Roman"/>
                <w:b/>
                <w:bCs/>
                <w:color w:val="000000"/>
                <w:sz w:val="20"/>
                <w:szCs w:val="20"/>
                <w:lang w:val="en-CA"/>
              </w:rPr>
              <w:t>&lt;0.001</w:t>
            </w:r>
          </w:p>
          <w:p w14:paraId="318AF854"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b/>
                <w:bCs/>
                <w:color w:val="000000"/>
                <w:sz w:val="20"/>
                <w:szCs w:val="20"/>
                <w:lang w:val="en-CA"/>
              </w:rPr>
            </w:pPr>
            <w:r w:rsidRPr="004C757A">
              <w:rPr>
                <w:rFonts w:ascii="Times New Roman" w:hAnsi="Times New Roman" w:cs="Times New Roman"/>
                <w:b/>
                <w:bCs/>
                <w:color w:val="000000"/>
                <w:sz w:val="20"/>
                <w:szCs w:val="20"/>
                <w:lang w:val="en-CA"/>
              </w:rPr>
              <w:t>&lt;0.001</w:t>
            </w:r>
          </w:p>
          <w:p w14:paraId="3B658A9A"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b/>
                <w:bCs/>
                <w:color w:val="000000"/>
                <w:sz w:val="20"/>
                <w:szCs w:val="20"/>
                <w:lang w:val="en-CA"/>
              </w:rPr>
            </w:pPr>
            <w:r w:rsidRPr="004C757A">
              <w:rPr>
                <w:rFonts w:ascii="Times New Roman" w:hAnsi="Times New Roman" w:cs="Times New Roman"/>
                <w:b/>
                <w:bCs/>
                <w:color w:val="000000"/>
                <w:sz w:val="20"/>
                <w:szCs w:val="20"/>
                <w:lang w:val="en-CA"/>
              </w:rPr>
              <w:t>&lt;0.001</w:t>
            </w:r>
          </w:p>
        </w:tc>
      </w:tr>
      <w:tr w:rsidR="00A129E4" w:rsidRPr="004C757A" w14:paraId="2673033C" w14:textId="77777777" w:rsidTr="410C3214">
        <w:tc>
          <w:tcPr>
            <w:tcW w:w="1380" w:type="dxa"/>
            <w:tcBorders>
              <w:top w:val="single" w:sz="4" w:space="0" w:color="FFFFFF" w:themeColor="background1"/>
              <w:left w:val="single" w:sz="4" w:space="0" w:color="FFFFFF" w:themeColor="background1"/>
              <w:right w:val="single" w:sz="4" w:space="0" w:color="FFFFFF" w:themeColor="background1"/>
            </w:tcBorders>
          </w:tcPr>
          <w:p w14:paraId="5D5D340B" w14:textId="1B5D30E4" w:rsidR="00A129E4" w:rsidRPr="004C757A" w:rsidRDefault="003212DD"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themeColor="text1"/>
                <w:sz w:val="20"/>
                <w:szCs w:val="20"/>
              </w:rPr>
              <w:t>Urban</w:t>
            </w:r>
          </w:p>
        </w:tc>
        <w:tc>
          <w:tcPr>
            <w:tcW w:w="4158" w:type="dxa"/>
            <w:tcBorders>
              <w:top w:val="single" w:sz="4" w:space="0" w:color="FFFFFF" w:themeColor="background1"/>
              <w:left w:val="single" w:sz="4" w:space="0" w:color="FFFFFF" w:themeColor="background1"/>
              <w:right w:val="single" w:sz="4" w:space="0" w:color="FFFFFF" w:themeColor="background1"/>
            </w:tcBorders>
          </w:tcPr>
          <w:p w14:paraId="5BA26376"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i/>
                <w:iCs/>
                <w:color w:val="000000"/>
                <w:sz w:val="20"/>
                <w:szCs w:val="20"/>
                <w:lang w:val="en-CA"/>
              </w:rPr>
              <w:t>Global model – 25 meters</w:t>
            </w:r>
          </w:p>
          <w:p w14:paraId="7FCE7B0F"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Mean vegetation height (m)</w:t>
            </w:r>
          </w:p>
          <w:p w14:paraId="2F53DC72"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Standard deviation of the mean vegetation height</w:t>
            </w:r>
          </w:p>
          <w:p w14:paraId="3F3CCDC4"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Mean population density (person/km</w:t>
            </w:r>
            <w:r w:rsidRPr="004C757A">
              <w:rPr>
                <w:rFonts w:ascii="Times New Roman" w:hAnsi="Times New Roman" w:cs="Times New Roman"/>
                <w:color w:val="000000"/>
                <w:sz w:val="20"/>
                <w:szCs w:val="20"/>
                <w:vertAlign w:val="superscript"/>
                <w:lang w:val="en-CA"/>
              </w:rPr>
              <w:t>2</w:t>
            </w:r>
            <w:r w:rsidRPr="004C757A">
              <w:rPr>
                <w:rFonts w:ascii="Times New Roman" w:hAnsi="Times New Roman" w:cs="Times New Roman"/>
                <w:color w:val="000000"/>
                <w:sz w:val="20"/>
                <w:szCs w:val="20"/>
                <w:lang w:val="en-CA"/>
              </w:rPr>
              <w:t>)</w:t>
            </w:r>
          </w:p>
          <w:p w14:paraId="1AAEB591"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Road length (m)</w:t>
            </w:r>
          </w:p>
          <w:p w14:paraId="3B783B97"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Distance to the nearest bird feeder (m)</w:t>
            </w:r>
          </w:p>
        </w:tc>
        <w:tc>
          <w:tcPr>
            <w:tcW w:w="1149" w:type="dxa"/>
            <w:tcBorders>
              <w:top w:val="single" w:sz="4" w:space="0" w:color="FFFFFF" w:themeColor="background1"/>
              <w:left w:val="single" w:sz="4" w:space="0" w:color="FFFFFF" w:themeColor="background1"/>
              <w:right w:val="single" w:sz="4" w:space="0" w:color="FFFFFF" w:themeColor="background1"/>
            </w:tcBorders>
          </w:tcPr>
          <w:p w14:paraId="0E92E760"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14:paraId="34C30759"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0.252</w:t>
            </w:r>
          </w:p>
          <w:p w14:paraId="38FDA106"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-0.458</w:t>
            </w:r>
          </w:p>
          <w:p w14:paraId="751725CA"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-0.212</w:t>
            </w:r>
          </w:p>
          <w:p w14:paraId="1411A295"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0.736</w:t>
            </w:r>
          </w:p>
          <w:p w14:paraId="0396ECB3"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-0.392</w:t>
            </w:r>
          </w:p>
        </w:tc>
        <w:tc>
          <w:tcPr>
            <w:tcW w:w="1017" w:type="dxa"/>
            <w:tcBorders>
              <w:top w:val="single" w:sz="4" w:space="0" w:color="FFFFFF" w:themeColor="background1"/>
              <w:left w:val="single" w:sz="4" w:space="0" w:color="FFFFFF" w:themeColor="background1"/>
              <w:right w:val="single" w:sz="4" w:space="0" w:color="FFFFFF" w:themeColor="background1"/>
            </w:tcBorders>
          </w:tcPr>
          <w:p w14:paraId="500335D7"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14:paraId="26355665"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0.180</w:t>
            </w:r>
          </w:p>
          <w:p w14:paraId="674019A3"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0.191</w:t>
            </w:r>
          </w:p>
          <w:p w14:paraId="21245DDB"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0.131</w:t>
            </w:r>
          </w:p>
          <w:p w14:paraId="0B3153A8"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0.135</w:t>
            </w:r>
          </w:p>
          <w:p w14:paraId="7E63173D"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0.141</w:t>
            </w:r>
          </w:p>
        </w:tc>
        <w:tc>
          <w:tcPr>
            <w:tcW w:w="811" w:type="dxa"/>
            <w:tcBorders>
              <w:top w:val="single" w:sz="4" w:space="0" w:color="FFFFFF" w:themeColor="background1"/>
              <w:left w:val="single" w:sz="4" w:space="0" w:color="FFFFFF" w:themeColor="background1"/>
              <w:right w:val="single" w:sz="4" w:space="0" w:color="FFFFFF" w:themeColor="background1"/>
            </w:tcBorders>
          </w:tcPr>
          <w:p w14:paraId="3A7F7CBE"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14:paraId="47E148FC"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1.399</w:t>
            </w:r>
          </w:p>
          <w:p w14:paraId="28B9BBB9"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-2.405</w:t>
            </w:r>
          </w:p>
          <w:p w14:paraId="78636951"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-1.620</w:t>
            </w:r>
          </w:p>
          <w:p w14:paraId="18CC42B6"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5.438</w:t>
            </w:r>
          </w:p>
          <w:p w14:paraId="6F280460"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-2.772</w:t>
            </w:r>
          </w:p>
        </w:tc>
        <w:tc>
          <w:tcPr>
            <w:tcW w:w="835" w:type="dxa"/>
            <w:tcBorders>
              <w:top w:val="single" w:sz="4" w:space="0" w:color="FFFFFF" w:themeColor="background1"/>
              <w:left w:val="single" w:sz="4" w:space="0" w:color="FFFFFF" w:themeColor="background1"/>
              <w:right w:val="single" w:sz="4" w:space="0" w:color="FFFFFF" w:themeColor="background1"/>
            </w:tcBorders>
          </w:tcPr>
          <w:p w14:paraId="6D3CC2EB"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14:paraId="4F0EAEBA"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0.162</w:t>
            </w:r>
          </w:p>
          <w:p w14:paraId="0151EB11"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b/>
                <w:bCs/>
                <w:color w:val="000000"/>
                <w:sz w:val="20"/>
                <w:szCs w:val="20"/>
                <w:lang w:val="en-CA"/>
              </w:rPr>
              <w:t>0.016</w:t>
            </w:r>
          </w:p>
          <w:p w14:paraId="3EB3A851"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0.105</w:t>
            </w:r>
          </w:p>
          <w:p w14:paraId="0D4D0DA9"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b/>
                <w:bCs/>
                <w:color w:val="000000"/>
                <w:sz w:val="20"/>
                <w:szCs w:val="20"/>
                <w:lang w:val="en-CA"/>
              </w:rPr>
            </w:pPr>
            <w:r w:rsidRPr="004C757A">
              <w:rPr>
                <w:rFonts w:ascii="Times New Roman" w:hAnsi="Times New Roman" w:cs="Times New Roman"/>
                <w:b/>
                <w:bCs/>
                <w:color w:val="000000"/>
                <w:sz w:val="20"/>
                <w:szCs w:val="20"/>
                <w:lang w:val="en-CA"/>
              </w:rPr>
              <w:t>&lt;0.001</w:t>
            </w:r>
          </w:p>
          <w:p w14:paraId="6011D05A" w14:textId="77777777" w:rsidR="00A129E4" w:rsidRPr="004C757A" w:rsidRDefault="00A129E4" w:rsidP="00A129E4">
            <w:pPr>
              <w:tabs>
                <w:tab w:val="left" w:pos="20"/>
                <w:tab w:val="left" w:pos="392"/>
              </w:tabs>
              <w:autoSpaceDE w:val="0"/>
              <w:autoSpaceDN w:val="0"/>
              <w:adjustRightInd w:val="0"/>
              <w:jc w:val="right"/>
              <w:rPr>
                <w:rFonts w:ascii="Times New Roman" w:hAnsi="Times New Roman" w:cs="Times New Roman"/>
                <w:b/>
                <w:bCs/>
                <w:color w:val="000000"/>
                <w:sz w:val="20"/>
                <w:szCs w:val="20"/>
                <w:lang w:val="en-CA"/>
              </w:rPr>
            </w:pPr>
            <w:r w:rsidRPr="004C757A">
              <w:rPr>
                <w:rFonts w:ascii="Times New Roman" w:hAnsi="Times New Roman" w:cs="Times New Roman"/>
                <w:b/>
                <w:bCs/>
                <w:color w:val="000000"/>
                <w:sz w:val="20"/>
                <w:szCs w:val="20"/>
                <w:lang w:val="en-CA"/>
              </w:rPr>
              <w:t>0.006</w:t>
            </w:r>
          </w:p>
        </w:tc>
      </w:tr>
    </w:tbl>
    <w:p w14:paraId="5C7A7BB4" w14:textId="77777777" w:rsidR="007D6FF3" w:rsidRPr="004C757A" w:rsidRDefault="007D6FF3" w:rsidP="00F96183">
      <w:pPr>
        <w:spacing w:line="480" w:lineRule="auto"/>
        <w:ind w:firstLine="720"/>
        <w:rPr>
          <w:rFonts w:ascii="Times New Roman" w:hAnsi="Times New Roman" w:cs="Times New Roman"/>
          <w:lang w:val="en-CA"/>
        </w:rPr>
      </w:pPr>
    </w:p>
    <w:p w14:paraId="61E8842D" w14:textId="1F0BC824" w:rsidR="007D6FF3" w:rsidRPr="004C757A" w:rsidRDefault="007D6FF3" w:rsidP="00F96183">
      <w:pPr>
        <w:spacing w:line="480" w:lineRule="auto"/>
        <w:rPr>
          <w:rFonts w:ascii="Times New Roman" w:hAnsi="Times New Roman" w:cs="Times New Roman"/>
          <w:lang w:val="en-CA"/>
        </w:rPr>
      </w:pPr>
      <w:r w:rsidRPr="6723BA6D">
        <w:rPr>
          <w:rFonts w:ascii="Times New Roman" w:hAnsi="Times New Roman" w:cs="Times New Roman"/>
          <w:lang w:val="en-CA"/>
        </w:rPr>
        <w:t xml:space="preserve">The prediction plots including only the significant fixed effects for the resource selection functions of each locations reveal that the presence of </w:t>
      </w:r>
      <w:r w:rsidR="002F3214" w:rsidRPr="6723BA6D">
        <w:rPr>
          <w:rFonts w:ascii="Times New Roman" w:hAnsi="Times New Roman" w:cs="Times New Roman"/>
          <w:i/>
          <w:iCs/>
          <w:lang w:val="en-CA"/>
        </w:rPr>
        <w:t>C. cardinalis</w:t>
      </w:r>
      <w:r w:rsidRPr="6723BA6D">
        <w:rPr>
          <w:rFonts w:ascii="Times New Roman" w:hAnsi="Times New Roman" w:cs="Times New Roman"/>
          <w:lang w:val="en-CA"/>
        </w:rPr>
        <w:t xml:space="preserve"> is associated with different urban and habitat features according to the site they spend their winter in (</w:t>
      </w:r>
      <w:r w:rsidR="00E731A2" w:rsidRPr="6723BA6D">
        <w:rPr>
          <w:rFonts w:ascii="Times New Roman" w:hAnsi="Times New Roman" w:cs="Times New Roman"/>
          <w:lang w:val="en-CA"/>
        </w:rPr>
        <w:t xml:space="preserve">Figure </w:t>
      </w:r>
      <w:r w:rsidR="00A0698F" w:rsidRPr="6723BA6D">
        <w:rPr>
          <w:rFonts w:ascii="Times New Roman" w:hAnsi="Times New Roman" w:cs="Times New Roman"/>
          <w:lang w:val="en-CA"/>
        </w:rPr>
        <w:t>6</w:t>
      </w:r>
      <w:r w:rsidRPr="6723BA6D">
        <w:rPr>
          <w:rFonts w:ascii="Times New Roman" w:hAnsi="Times New Roman" w:cs="Times New Roman"/>
          <w:lang w:val="en-CA"/>
        </w:rPr>
        <w:t xml:space="preserve">). In the peri-urban site, the probability of presence of the </w:t>
      </w:r>
      <w:r w:rsidR="002F3214" w:rsidRPr="6723BA6D">
        <w:rPr>
          <w:rFonts w:ascii="Times New Roman" w:hAnsi="Times New Roman" w:cs="Times New Roman"/>
          <w:i/>
          <w:iCs/>
          <w:lang w:val="en-CA"/>
        </w:rPr>
        <w:t>C. cardinalis</w:t>
      </w:r>
      <w:r w:rsidRPr="6723BA6D">
        <w:rPr>
          <w:rFonts w:ascii="Times New Roman" w:hAnsi="Times New Roman" w:cs="Times New Roman"/>
          <w:lang w:val="en-CA"/>
        </w:rPr>
        <w:t xml:space="preserve"> decreases as the mean vegetation height increases (</w:t>
      </w:r>
      <w:r w:rsidR="00E731A2" w:rsidRPr="6723BA6D">
        <w:rPr>
          <w:rFonts w:ascii="Times New Roman" w:hAnsi="Times New Roman" w:cs="Times New Roman"/>
          <w:lang w:val="en-CA"/>
        </w:rPr>
        <w:t>F</w:t>
      </w:r>
      <w:r w:rsidRPr="6723BA6D">
        <w:rPr>
          <w:rFonts w:ascii="Times New Roman" w:hAnsi="Times New Roman" w:cs="Times New Roman"/>
          <w:lang w:val="en-CA"/>
        </w:rPr>
        <w:t xml:space="preserve">igure </w:t>
      </w:r>
      <w:r w:rsidR="00A0698F" w:rsidRPr="6723BA6D">
        <w:rPr>
          <w:rFonts w:ascii="Times New Roman" w:hAnsi="Times New Roman" w:cs="Times New Roman"/>
          <w:lang w:val="en-CA"/>
        </w:rPr>
        <w:t>6</w:t>
      </w:r>
      <w:r w:rsidRPr="6723BA6D">
        <w:rPr>
          <w:rFonts w:ascii="Times New Roman" w:hAnsi="Times New Roman" w:cs="Times New Roman"/>
          <w:lang w:val="en-CA"/>
        </w:rPr>
        <w:t>A), while the presence of the birds increases with greater variability in vegetation height (</w:t>
      </w:r>
      <w:r w:rsidR="00E731A2" w:rsidRPr="6723BA6D">
        <w:rPr>
          <w:rFonts w:ascii="Times New Roman" w:hAnsi="Times New Roman" w:cs="Times New Roman"/>
          <w:lang w:val="en-CA"/>
        </w:rPr>
        <w:t xml:space="preserve">Figure </w:t>
      </w:r>
      <w:r w:rsidR="00A0698F" w:rsidRPr="6723BA6D">
        <w:rPr>
          <w:rFonts w:ascii="Times New Roman" w:hAnsi="Times New Roman" w:cs="Times New Roman"/>
          <w:lang w:val="en-CA"/>
        </w:rPr>
        <w:t>6</w:t>
      </w:r>
      <w:r w:rsidRPr="6723BA6D">
        <w:rPr>
          <w:rFonts w:ascii="Times New Roman" w:hAnsi="Times New Roman" w:cs="Times New Roman"/>
          <w:lang w:val="en-CA"/>
        </w:rPr>
        <w:t xml:space="preserve">B). The probability of presence of </w:t>
      </w:r>
      <w:r w:rsidR="002F3214" w:rsidRPr="6723BA6D">
        <w:rPr>
          <w:rFonts w:ascii="Times New Roman" w:hAnsi="Times New Roman" w:cs="Times New Roman"/>
          <w:i/>
          <w:iCs/>
          <w:lang w:val="en-CA"/>
        </w:rPr>
        <w:t>C. cardinalis</w:t>
      </w:r>
      <w:r w:rsidRPr="6723BA6D">
        <w:rPr>
          <w:rFonts w:ascii="Times New Roman" w:hAnsi="Times New Roman" w:cs="Times New Roman"/>
          <w:lang w:val="en-CA"/>
        </w:rPr>
        <w:t xml:space="preserve"> also seems to decrease as the distance to the nearest bird feeder increases (</w:t>
      </w:r>
      <w:r w:rsidR="00E731A2" w:rsidRPr="6723BA6D">
        <w:rPr>
          <w:rFonts w:ascii="Times New Roman" w:hAnsi="Times New Roman" w:cs="Times New Roman"/>
          <w:lang w:val="en-CA"/>
        </w:rPr>
        <w:t xml:space="preserve">Figure </w:t>
      </w:r>
      <w:r w:rsidR="00A0698F" w:rsidRPr="6723BA6D">
        <w:rPr>
          <w:rFonts w:ascii="Times New Roman" w:hAnsi="Times New Roman" w:cs="Times New Roman"/>
          <w:lang w:val="en-CA"/>
        </w:rPr>
        <w:t>6</w:t>
      </w:r>
      <w:r w:rsidR="00E731A2" w:rsidRPr="6723BA6D">
        <w:rPr>
          <w:rFonts w:ascii="Times New Roman" w:hAnsi="Times New Roman" w:cs="Times New Roman"/>
          <w:lang w:val="en-CA"/>
        </w:rPr>
        <w:t>C</w:t>
      </w:r>
      <w:r w:rsidRPr="6723BA6D">
        <w:rPr>
          <w:rFonts w:ascii="Times New Roman" w:hAnsi="Times New Roman" w:cs="Times New Roman"/>
          <w:lang w:val="en-CA"/>
        </w:rPr>
        <w:t>). In our suburban site</w:t>
      </w:r>
      <w:r w:rsidR="00A903EB" w:rsidRPr="6723BA6D">
        <w:rPr>
          <w:rFonts w:ascii="Times New Roman" w:hAnsi="Times New Roman" w:cs="Times New Roman"/>
          <w:lang w:val="en-CA"/>
        </w:rPr>
        <w:t xml:space="preserve">, </w:t>
      </w:r>
      <w:r w:rsidRPr="6723BA6D">
        <w:rPr>
          <w:rFonts w:ascii="Times New Roman" w:hAnsi="Times New Roman" w:cs="Times New Roman"/>
          <w:lang w:val="en-CA"/>
        </w:rPr>
        <w:t xml:space="preserve">the probability of presence of </w:t>
      </w:r>
      <w:r w:rsidR="002F3214" w:rsidRPr="6723BA6D">
        <w:rPr>
          <w:rFonts w:ascii="Times New Roman" w:hAnsi="Times New Roman" w:cs="Times New Roman"/>
          <w:i/>
          <w:iCs/>
          <w:lang w:val="en-CA"/>
        </w:rPr>
        <w:t xml:space="preserve">C. cardinalis </w:t>
      </w:r>
      <w:r w:rsidRPr="6723BA6D">
        <w:rPr>
          <w:rFonts w:ascii="Times New Roman" w:hAnsi="Times New Roman" w:cs="Times New Roman"/>
          <w:lang w:val="en-CA"/>
        </w:rPr>
        <w:t>shows little relationship with population density (</w:t>
      </w:r>
      <w:r w:rsidR="00E731A2" w:rsidRPr="6723BA6D">
        <w:rPr>
          <w:rFonts w:ascii="Times New Roman" w:hAnsi="Times New Roman" w:cs="Times New Roman"/>
          <w:lang w:val="en-CA"/>
        </w:rPr>
        <w:t xml:space="preserve">Figure </w:t>
      </w:r>
      <w:r w:rsidR="00A0698F" w:rsidRPr="6723BA6D">
        <w:rPr>
          <w:rFonts w:ascii="Times New Roman" w:hAnsi="Times New Roman" w:cs="Times New Roman"/>
          <w:lang w:val="en-CA"/>
        </w:rPr>
        <w:t>6</w:t>
      </w:r>
      <w:r w:rsidR="00E731A2" w:rsidRPr="6723BA6D">
        <w:rPr>
          <w:rFonts w:ascii="Times New Roman" w:hAnsi="Times New Roman" w:cs="Times New Roman"/>
          <w:lang w:val="en-CA"/>
        </w:rPr>
        <w:t>D</w:t>
      </w:r>
      <w:proofErr w:type="gramStart"/>
      <w:r w:rsidRPr="6723BA6D">
        <w:rPr>
          <w:rFonts w:ascii="Times New Roman" w:hAnsi="Times New Roman" w:cs="Times New Roman"/>
          <w:lang w:val="en-CA"/>
        </w:rPr>
        <w:t>), but</w:t>
      </w:r>
      <w:proofErr w:type="gramEnd"/>
      <w:r w:rsidRPr="6723BA6D">
        <w:rPr>
          <w:rFonts w:ascii="Times New Roman" w:hAnsi="Times New Roman" w:cs="Times New Roman"/>
          <w:lang w:val="en-CA"/>
        </w:rPr>
        <w:t xml:space="preserve"> increases as the mean road length increases (</w:t>
      </w:r>
      <w:r w:rsidR="00E731A2" w:rsidRPr="6723BA6D">
        <w:rPr>
          <w:rFonts w:ascii="Times New Roman" w:hAnsi="Times New Roman" w:cs="Times New Roman"/>
          <w:lang w:val="en-CA"/>
        </w:rPr>
        <w:t xml:space="preserve">Figure </w:t>
      </w:r>
      <w:r w:rsidR="00A0698F" w:rsidRPr="6723BA6D">
        <w:rPr>
          <w:rFonts w:ascii="Times New Roman" w:hAnsi="Times New Roman" w:cs="Times New Roman"/>
          <w:lang w:val="en-CA"/>
        </w:rPr>
        <w:t>6</w:t>
      </w:r>
      <w:r w:rsidR="00E731A2" w:rsidRPr="6723BA6D">
        <w:rPr>
          <w:rFonts w:ascii="Times New Roman" w:hAnsi="Times New Roman" w:cs="Times New Roman"/>
          <w:lang w:val="en-CA"/>
        </w:rPr>
        <w:t>E</w:t>
      </w:r>
      <w:r w:rsidRPr="6723BA6D">
        <w:rPr>
          <w:rFonts w:ascii="Times New Roman" w:hAnsi="Times New Roman" w:cs="Times New Roman"/>
          <w:lang w:val="en-CA"/>
        </w:rPr>
        <w:t>). Like our peri-urban site, the presence of the birds also decreases as the distance to the nearest feeder increases at the suburban site (</w:t>
      </w:r>
      <w:r w:rsidR="00E731A2" w:rsidRPr="6723BA6D">
        <w:rPr>
          <w:rFonts w:ascii="Times New Roman" w:hAnsi="Times New Roman" w:cs="Times New Roman"/>
          <w:lang w:val="en-CA"/>
        </w:rPr>
        <w:t xml:space="preserve">Figure </w:t>
      </w:r>
      <w:r w:rsidR="00A0698F" w:rsidRPr="6723BA6D">
        <w:rPr>
          <w:rFonts w:ascii="Times New Roman" w:hAnsi="Times New Roman" w:cs="Times New Roman"/>
          <w:lang w:val="en-CA"/>
        </w:rPr>
        <w:t>6</w:t>
      </w:r>
      <w:r w:rsidR="00E731A2" w:rsidRPr="6723BA6D">
        <w:rPr>
          <w:rFonts w:ascii="Times New Roman" w:hAnsi="Times New Roman" w:cs="Times New Roman"/>
          <w:lang w:val="en-CA"/>
        </w:rPr>
        <w:t>F</w:t>
      </w:r>
      <w:r w:rsidRPr="6723BA6D">
        <w:rPr>
          <w:rFonts w:ascii="Times New Roman" w:hAnsi="Times New Roman" w:cs="Times New Roman"/>
          <w:lang w:val="en-CA"/>
        </w:rPr>
        <w:t>). At the urban site</w:t>
      </w:r>
      <w:r w:rsidR="00A903EB" w:rsidRPr="6723BA6D">
        <w:rPr>
          <w:rFonts w:ascii="Times New Roman" w:hAnsi="Times New Roman" w:cs="Times New Roman"/>
          <w:lang w:val="en-CA"/>
        </w:rPr>
        <w:t xml:space="preserve">, </w:t>
      </w:r>
      <w:r w:rsidR="00F85A37" w:rsidRPr="6723BA6D">
        <w:rPr>
          <w:rFonts w:ascii="Times New Roman" w:hAnsi="Times New Roman" w:cs="Times New Roman"/>
          <w:i/>
          <w:iCs/>
          <w:lang w:val="en-CA"/>
        </w:rPr>
        <w:t>C. cardinalis</w:t>
      </w:r>
      <w:r w:rsidR="00F85A37" w:rsidRPr="6723BA6D">
        <w:rPr>
          <w:rFonts w:ascii="Times New Roman" w:hAnsi="Times New Roman" w:cs="Times New Roman"/>
          <w:lang w:val="en-CA"/>
        </w:rPr>
        <w:t>’</w:t>
      </w:r>
      <w:r w:rsidRPr="6723BA6D">
        <w:rPr>
          <w:rFonts w:ascii="Times New Roman" w:hAnsi="Times New Roman" w:cs="Times New Roman"/>
          <w:lang w:val="en-CA"/>
        </w:rPr>
        <w:t xml:space="preserve"> probability of presence decreases with </w:t>
      </w:r>
      <w:r w:rsidRPr="6723BA6D">
        <w:rPr>
          <w:rFonts w:ascii="Times New Roman" w:hAnsi="Times New Roman" w:cs="Times New Roman"/>
          <w:lang w:val="en-CA"/>
        </w:rPr>
        <w:lastRenderedPageBreak/>
        <w:t>increasing vegetation height standard deviation, although uncertainty is high (</w:t>
      </w:r>
      <w:r w:rsidR="00E731A2" w:rsidRPr="6723BA6D">
        <w:rPr>
          <w:rFonts w:ascii="Times New Roman" w:hAnsi="Times New Roman" w:cs="Times New Roman"/>
          <w:lang w:val="en-CA"/>
        </w:rPr>
        <w:t xml:space="preserve">Figure </w:t>
      </w:r>
      <w:r w:rsidR="00A0698F" w:rsidRPr="6723BA6D">
        <w:rPr>
          <w:rFonts w:ascii="Times New Roman" w:hAnsi="Times New Roman" w:cs="Times New Roman"/>
          <w:lang w:val="en-CA"/>
        </w:rPr>
        <w:t>6</w:t>
      </w:r>
      <w:r w:rsidR="00E731A2" w:rsidRPr="6723BA6D">
        <w:rPr>
          <w:rFonts w:ascii="Times New Roman" w:hAnsi="Times New Roman" w:cs="Times New Roman"/>
          <w:lang w:val="en-CA"/>
        </w:rPr>
        <w:t>G</w:t>
      </w:r>
      <w:r w:rsidRPr="6723BA6D">
        <w:rPr>
          <w:rFonts w:ascii="Times New Roman" w:hAnsi="Times New Roman" w:cs="Times New Roman"/>
          <w:lang w:val="en-CA"/>
        </w:rPr>
        <w:t xml:space="preserve">). The presence of </w:t>
      </w:r>
      <w:r w:rsidR="00F85A37" w:rsidRPr="6723BA6D">
        <w:rPr>
          <w:rFonts w:ascii="Times New Roman" w:hAnsi="Times New Roman" w:cs="Times New Roman"/>
          <w:i/>
          <w:iCs/>
          <w:lang w:val="en-CA"/>
        </w:rPr>
        <w:t xml:space="preserve">C. </w:t>
      </w:r>
      <w:r w:rsidR="00F85A37" w:rsidRPr="007A1783">
        <w:rPr>
          <w:rFonts w:ascii="Times New Roman" w:hAnsi="Times New Roman" w:cs="Times New Roman"/>
          <w:i/>
          <w:iCs/>
          <w:lang w:val="en-CA"/>
        </w:rPr>
        <w:t>cardinalis</w:t>
      </w:r>
      <w:r w:rsidR="00F85A37" w:rsidRPr="6723BA6D">
        <w:rPr>
          <w:rFonts w:ascii="Times New Roman" w:hAnsi="Times New Roman" w:cs="Times New Roman"/>
          <w:lang w:val="en-CA"/>
        </w:rPr>
        <w:t xml:space="preserve"> </w:t>
      </w:r>
      <w:r w:rsidRPr="6723BA6D">
        <w:rPr>
          <w:rFonts w:ascii="Times New Roman" w:hAnsi="Times New Roman" w:cs="Times New Roman"/>
          <w:lang w:val="en-CA"/>
        </w:rPr>
        <w:t xml:space="preserve">also increased with mean road length and decreased with </w:t>
      </w:r>
      <w:r w:rsidR="7D476455" w:rsidRPr="6723BA6D">
        <w:rPr>
          <w:rFonts w:ascii="Times New Roman" w:hAnsi="Times New Roman" w:cs="Times New Roman"/>
          <w:lang w:val="en-CA"/>
        </w:rPr>
        <w:t xml:space="preserve">increasing </w:t>
      </w:r>
      <w:r w:rsidRPr="6723BA6D">
        <w:rPr>
          <w:rFonts w:ascii="Times New Roman" w:hAnsi="Times New Roman" w:cs="Times New Roman"/>
          <w:lang w:val="en-CA"/>
        </w:rPr>
        <w:t>distance to the nearest feeders. Across sites, proximity to feeders and structural complexity of the infrastructures or the vegetation consistently influenced the probability of presence, yet specific relationships varied.</w:t>
      </w:r>
    </w:p>
    <w:p w14:paraId="30239FBF" w14:textId="6C3AA833" w:rsidR="007D6FF3" w:rsidRPr="004C757A" w:rsidRDefault="00890379" w:rsidP="00F96183">
      <w:pPr>
        <w:spacing w:line="480" w:lineRule="auto"/>
        <w:rPr>
          <w:rFonts w:ascii="Times New Roman" w:hAnsi="Times New Roman" w:cs="Times New Roman"/>
          <w:lang w:val="en-CA"/>
        </w:rPr>
      </w:pPr>
      <w:r>
        <w:rPr>
          <w:rFonts w:ascii="Times New Roman" w:hAnsi="Times New Roman" w:cs="Times New Roman"/>
          <w:b/>
          <w:bCs/>
          <w:noProof/>
          <w:color w:val="000000"/>
          <w:lang w:val="en-CA"/>
        </w:rPr>
        <w:lastRenderedPageBreak/>
        <w:drawing>
          <wp:inline distT="0" distB="0" distL="0" distR="0" wp14:anchorId="2153A8D6" wp14:editId="11623677">
            <wp:extent cx="5943600" cy="6187440"/>
            <wp:effectExtent l="12700" t="12700" r="12700" b="10160"/>
            <wp:docPr id="1443849495" name="Picture 8" descr="A chart of different pl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849495" name="Picture 8" descr="A chart of different plots&#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6187440"/>
                    </a:xfrm>
                    <a:prstGeom prst="rect">
                      <a:avLst/>
                    </a:prstGeom>
                    <a:ln>
                      <a:solidFill>
                        <a:schemeClr val="tx1"/>
                      </a:solidFill>
                    </a:ln>
                  </pic:spPr>
                </pic:pic>
              </a:graphicData>
            </a:graphic>
          </wp:inline>
        </w:drawing>
      </w:r>
      <w:r w:rsidR="007D6FF3" w:rsidRPr="004C757A">
        <w:rPr>
          <w:rFonts w:ascii="Times New Roman" w:hAnsi="Times New Roman" w:cs="Times New Roman"/>
          <w:b/>
          <w:bCs/>
          <w:color w:val="000000"/>
          <w:lang w:val="en-CA"/>
        </w:rPr>
        <w:t xml:space="preserve">Figure </w:t>
      </w:r>
      <w:r w:rsidR="00A0698F">
        <w:rPr>
          <w:rFonts w:ascii="Times New Roman" w:hAnsi="Times New Roman" w:cs="Times New Roman"/>
          <w:b/>
          <w:bCs/>
          <w:color w:val="000000"/>
          <w:lang w:val="en-CA"/>
        </w:rPr>
        <w:t>6</w:t>
      </w:r>
      <w:r w:rsidR="002F3214">
        <w:rPr>
          <w:rFonts w:ascii="Times New Roman" w:hAnsi="Times New Roman" w:cs="Times New Roman"/>
          <w:b/>
          <w:bCs/>
          <w:color w:val="000000"/>
          <w:lang w:val="en-CA"/>
        </w:rPr>
        <w:t>.</w:t>
      </w:r>
      <w:r w:rsidR="007D6FF3" w:rsidRPr="004C757A">
        <w:rPr>
          <w:rFonts w:ascii="Times New Roman" w:hAnsi="Times New Roman" w:cs="Times New Roman"/>
          <w:color w:val="000000"/>
          <w:lang w:val="en-CA"/>
        </w:rPr>
        <w:t xml:space="preserve"> Probability of presence of </w:t>
      </w:r>
      <w:r w:rsidR="000E50A3">
        <w:rPr>
          <w:rFonts w:ascii="Times New Roman" w:hAnsi="Times New Roman" w:cs="Times New Roman"/>
          <w:i/>
          <w:iCs/>
          <w:color w:val="000000"/>
          <w:lang w:val="en-CA"/>
        </w:rPr>
        <w:t>C. cardinalis</w:t>
      </w:r>
      <w:r w:rsidR="007D6FF3" w:rsidRPr="004C757A">
        <w:rPr>
          <w:rFonts w:ascii="Times New Roman" w:hAnsi="Times New Roman" w:cs="Times New Roman"/>
          <w:color w:val="000000"/>
          <w:lang w:val="en-CA"/>
        </w:rPr>
        <w:t xml:space="preserve"> </w:t>
      </w:r>
      <w:proofErr w:type="gramStart"/>
      <w:r w:rsidR="007D6FF3" w:rsidRPr="004C757A">
        <w:rPr>
          <w:rFonts w:ascii="Times New Roman" w:hAnsi="Times New Roman" w:cs="Times New Roman"/>
          <w:color w:val="000000"/>
          <w:lang w:val="en-CA"/>
        </w:rPr>
        <w:t>in a given</w:t>
      </w:r>
      <w:proofErr w:type="gramEnd"/>
      <w:r w:rsidR="007D6FF3" w:rsidRPr="004C757A">
        <w:rPr>
          <w:rFonts w:ascii="Times New Roman" w:hAnsi="Times New Roman" w:cs="Times New Roman"/>
          <w:color w:val="000000"/>
          <w:lang w:val="en-CA"/>
        </w:rPr>
        <w:t xml:space="preserve"> radius area, as predicted by a generalized linear mixed effects model. Shaded areas represent 67% confidence intervals around the predicted probabilities. The model’s fixed effect variables are described in Table </w:t>
      </w:r>
      <w:r w:rsidR="00C513DC">
        <w:rPr>
          <w:rFonts w:ascii="Times New Roman" w:hAnsi="Times New Roman" w:cs="Times New Roman"/>
          <w:color w:val="000000"/>
          <w:lang w:val="en-CA"/>
        </w:rPr>
        <w:t>2</w:t>
      </w:r>
      <w:r w:rsidR="007D6FF3" w:rsidRPr="004C757A">
        <w:rPr>
          <w:rFonts w:ascii="Times New Roman" w:hAnsi="Times New Roman" w:cs="Times New Roman"/>
          <w:color w:val="000000"/>
          <w:lang w:val="en-CA"/>
        </w:rPr>
        <w:t>, and for each model, random effects were sampling years, translocation site and bird ID.</w:t>
      </w:r>
    </w:p>
    <w:p w14:paraId="61B41D5B" w14:textId="77777777" w:rsidR="007D6FF3" w:rsidRPr="004C757A" w:rsidRDefault="007D6FF3" w:rsidP="00F96183">
      <w:pPr>
        <w:tabs>
          <w:tab w:val="left" w:pos="20"/>
          <w:tab w:val="left" w:pos="392"/>
        </w:tabs>
        <w:autoSpaceDE w:val="0"/>
        <w:autoSpaceDN w:val="0"/>
        <w:adjustRightInd w:val="0"/>
        <w:spacing w:line="480" w:lineRule="auto"/>
        <w:rPr>
          <w:rFonts w:ascii="Times New Roman" w:hAnsi="Times New Roman" w:cs="Times New Roman"/>
          <w:color w:val="000000"/>
          <w:lang w:val="en-CA"/>
        </w:rPr>
      </w:pPr>
    </w:p>
    <w:p w14:paraId="55D70406" w14:textId="77777777" w:rsidR="007D6FF3" w:rsidRPr="00FF4663" w:rsidRDefault="007D6FF3" w:rsidP="00F96183">
      <w:pPr>
        <w:pStyle w:val="Heading3"/>
        <w:spacing w:line="480" w:lineRule="auto"/>
        <w:rPr>
          <w:rFonts w:ascii="Times New Roman" w:hAnsi="Times New Roman" w:cs="Times New Roman"/>
          <w:b/>
          <w:bCs/>
          <w:color w:val="000000" w:themeColor="text1"/>
          <w:sz w:val="24"/>
          <w:szCs w:val="24"/>
          <w:lang w:val="en-CA"/>
        </w:rPr>
      </w:pPr>
      <w:bookmarkStart w:id="40" w:name="_Toc205543129"/>
      <w:bookmarkStart w:id="41" w:name="_Toc205883886"/>
      <w:r w:rsidRPr="344A609C">
        <w:rPr>
          <w:rFonts w:ascii="Times New Roman" w:hAnsi="Times New Roman" w:cs="Times New Roman"/>
          <w:b/>
          <w:bCs/>
          <w:color w:val="000000" w:themeColor="text1"/>
          <w:sz w:val="24"/>
          <w:szCs w:val="24"/>
          <w:lang w:val="en-CA"/>
        </w:rPr>
        <w:lastRenderedPageBreak/>
        <w:t>Discussion</w:t>
      </w:r>
      <w:bookmarkEnd w:id="0"/>
      <w:bookmarkEnd w:id="40"/>
      <w:bookmarkEnd w:id="41"/>
    </w:p>
    <w:p w14:paraId="34C23D76" w14:textId="3FBBAC98" w:rsidR="007D6FF3" w:rsidRPr="004C757A" w:rsidRDefault="157A66F9" w:rsidP="344A609C">
      <w:pPr>
        <w:spacing w:line="480" w:lineRule="auto"/>
        <w:rPr>
          <w:rFonts w:ascii="Times New Roman" w:eastAsia="Times New Roman" w:hAnsi="Times New Roman" w:cs="Times New Roman"/>
          <w:color w:val="000000" w:themeColor="text1"/>
          <w:lang w:val="en-CA"/>
        </w:rPr>
      </w:pPr>
      <w:r w:rsidRPr="5A18FE96">
        <w:rPr>
          <w:rFonts w:ascii="Times New Roman" w:hAnsi="Times New Roman" w:cs="Times New Roman"/>
          <w:color w:val="000000" w:themeColor="text1"/>
          <w:lang w:val="en-CA"/>
        </w:rPr>
        <w:t xml:space="preserve">The northern </w:t>
      </w:r>
      <w:r w:rsidR="2D2BC4AD" w:rsidRPr="5A18FE96">
        <w:rPr>
          <w:rFonts w:ascii="Times New Roman" w:hAnsi="Times New Roman" w:cs="Times New Roman"/>
          <w:color w:val="000000" w:themeColor="text1"/>
          <w:lang w:val="en-CA"/>
        </w:rPr>
        <w:t>range expansion</w:t>
      </w:r>
      <w:r w:rsidR="2B55D7A6" w:rsidRPr="5A18FE96">
        <w:rPr>
          <w:rFonts w:ascii="Times New Roman" w:hAnsi="Times New Roman" w:cs="Times New Roman"/>
          <w:color w:val="000000" w:themeColor="text1"/>
          <w:lang w:val="en-CA"/>
        </w:rPr>
        <w:t xml:space="preserve"> of </w:t>
      </w:r>
      <w:r w:rsidR="2B55D7A6" w:rsidRPr="5A18FE96">
        <w:rPr>
          <w:rFonts w:ascii="Times New Roman" w:hAnsi="Times New Roman" w:cs="Times New Roman"/>
          <w:i/>
          <w:iCs/>
          <w:color w:val="000000" w:themeColor="text1"/>
          <w:lang w:val="en-CA"/>
        </w:rPr>
        <w:t>C.</w:t>
      </w:r>
      <w:r w:rsidRPr="5A18FE96">
        <w:rPr>
          <w:rFonts w:ascii="Times New Roman" w:hAnsi="Times New Roman" w:cs="Times New Roman"/>
          <w:i/>
          <w:iCs/>
          <w:color w:val="000000" w:themeColor="text1"/>
          <w:lang w:val="en-CA"/>
        </w:rPr>
        <w:t xml:space="preserve"> cardinalis</w:t>
      </w:r>
      <w:r w:rsidRPr="5A18FE96">
        <w:rPr>
          <w:rFonts w:ascii="Times New Roman" w:hAnsi="Times New Roman" w:cs="Times New Roman"/>
          <w:color w:val="000000" w:themeColor="text1"/>
          <w:lang w:val="en-CA"/>
        </w:rPr>
        <w:t xml:space="preserve"> is largely attributed</w:t>
      </w:r>
      <w:r w:rsidR="00EC4D42">
        <w:rPr>
          <w:rFonts w:ascii="Times New Roman" w:hAnsi="Times New Roman" w:cs="Times New Roman"/>
          <w:color w:val="000000" w:themeColor="text1"/>
          <w:lang w:val="en-CA"/>
        </w:rPr>
        <w:t xml:space="preserve"> to increasing winter temperatures along with an increa</w:t>
      </w:r>
      <w:r w:rsidR="003016BA">
        <w:rPr>
          <w:rFonts w:ascii="Times New Roman" w:hAnsi="Times New Roman" w:cs="Times New Roman"/>
          <w:color w:val="000000" w:themeColor="text1"/>
          <w:lang w:val="en-CA"/>
        </w:rPr>
        <w:t>se in bird-feeding,</w:t>
      </w:r>
      <w:r w:rsidRPr="5A18FE96">
        <w:rPr>
          <w:rFonts w:ascii="Times New Roman" w:hAnsi="Times New Roman" w:cs="Times New Roman"/>
          <w:color w:val="000000" w:themeColor="text1"/>
          <w:lang w:val="en-CA"/>
        </w:rPr>
        <w:t xml:space="preserve"> </w:t>
      </w:r>
      <w:r w:rsidR="35F67B6B" w:rsidRPr="5A18FE96">
        <w:rPr>
          <w:rFonts w:ascii="Times New Roman" w:hAnsi="Times New Roman" w:cs="Times New Roman"/>
          <w:color w:val="000000" w:themeColor="text1"/>
          <w:lang w:val="en-CA"/>
        </w:rPr>
        <w:t>allowing</w:t>
      </w:r>
      <w:r w:rsidRPr="5A18FE96">
        <w:rPr>
          <w:rFonts w:ascii="Times New Roman" w:hAnsi="Times New Roman" w:cs="Times New Roman"/>
          <w:color w:val="000000" w:themeColor="text1"/>
          <w:lang w:val="en-CA"/>
        </w:rPr>
        <w:t xml:space="preserve"> </w:t>
      </w:r>
      <w:r w:rsidRPr="5A18FE96">
        <w:rPr>
          <w:rFonts w:ascii="Times New Roman" w:hAnsi="Times New Roman" w:cs="Times New Roman"/>
          <w:i/>
          <w:iCs/>
          <w:color w:val="000000" w:themeColor="text1"/>
          <w:lang w:val="en-CA"/>
        </w:rPr>
        <w:t xml:space="preserve">C. cardinalis </w:t>
      </w:r>
      <w:r w:rsidRPr="5A18FE96">
        <w:rPr>
          <w:rFonts w:ascii="Times New Roman" w:hAnsi="Times New Roman" w:cs="Times New Roman"/>
          <w:color w:val="000000" w:themeColor="text1"/>
          <w:lang w:val="en-CA"/>
        </w:rPr>
        <w:t>to remain in the northern part of their distribution range year-round</w:t>
      </w:r>
      <w:r w:rsidR="7AB109C8" w:rsidRPr="5A18FE96">
        <w:rPr>
          <w:rFonts w:ascii="Times New Roman" w:hAnsi="Times New Roman" w:cs="Times New Roman"/>
          <w:color w:val="000000" w:themeColor="text1"/>
          <w:lang w:val="en-CA"/>
        </w:rPr>
        <w:t xml:space="preserve"> </w:t>
      </w:r>
      <w:r w:rsidR="734DCBE5" w:rsidRPr="5A18FE96">
        <w:rPr>
          <w:rFonts w:ascii="Times New Roman" w:hAnsi="Times New Roman" w:cs="Times New Roman"/>
          <w:color w:val="000000" w:themeColor="text1"/>
          <w:lang w:val="en-CA"/>
        </w:rPr>
        <w:fldChar w:fldCharType="begin"/>
      </w:r>
      <w:r w:rsidR="734DCBE5" w:rsidRPr="5A18FE96">
        <w:rPr>
          <w:rFonts w:ascii="Times New Roman" w:hAnsi="Times New Roman" w:cs="Times New Roman"/>
          <w:color w:val="000000" w:themeColor="text1"/>
          <w:lang w:val="en-CA"/>
        </w:rPr>
        <w:instrText xml:space="preserve"> ADDIN ZOTERO_ITEM CSL_CITATION {"citationID":"MYAxCd8r","properties":{"formattedCitation":"(Robb et al. 2008; Robert et al. 2019; Halkin et al. 2021)","plainCitation":"(Robb et al. 2008; Robert et al. 2019; Halkin et al. 2021)","noteIndex":0},"citationItems":[{"id":1130,"uris":["http://zotero.org/users/16770306/items/PRIIFRED"],"itemData":{"id":1130,"type":"article-journal","abstract":"Every year, millions of households provide huge quantities of supplementary food to wild birds. While alteration of the natural dynamics of food supply represents a major intervention in avian ecology, we have a remarkably limited understanding of the impacts of this widespread pastime. Here, we examine the many and varied responses of birds to supplementary feeding at backyard feeders – in large‐scale management projects and in focused academic studies – and evaluate population responses to the bird‐feeding phenomenon. Our review encompasses a wide range of species, from songbirds to raptors, and compares provisioning with a variety of foods, at different times of year and in different locations. We consider positive impacts, such as aiding species conservation programs, and negative ones, such as increased risk of disease transmission. It seems highly likely that natural selection is being artificially perturbed, as feeding influences almost every aspect of bird ecology, including reproduction, behavior, demography, and distribution. As the effects of bird feeding cascade through ecosystems and interact with processes of environmental change, we suggest areas for future research and highlight the need for large‐scale experiments, with a particular focus on the backyards of an increasingly urban and generous, but sometimes fickle, human population.","container-title":"Frontiers in Ecology and the Environment","DOI":"10.1890/060152","ISSN":"1540-9295, 1540-9309","issue":"9","journalAbbreviation":"Frontiers in Ecol &amp; Environ","language":"en","license":"http://onlinelibrary.wiley.com/termsAndConditions#vor","page":"476-484","source":"DOI.org (Crossref)","title":"Food for thought: supplementary feeding as a driver of ecological change in avian populations","title-short":"Food for thought","volume":"6","author":[{"family":"Robb","given":"Gillian N"},{"family":"McDonald","given":"Robbie A"},{"family":"Chamberlain","given":"Dan E"},{"family":"Bearhop","given":"Stuart"}],"issued":{"date-parts":[["2008",11]]}}},{"id":792,"uris":["http://zotero.org/users/16770306/items/RC4A6B4C","http://zotero.org/users/16770306/items/JJCACUTE"],"itemData":{"id":792,"type":"book","abstract":"The Second Atlas of the Breeding Birds of Southern Québec is the result of the largest ornithological project to be undertaken in Québec for a quarter of a century. From 2010 to 2014, hundreds of birdwatchers spent more than 100,000 hours scouring the different habitats of southern Québec, an effort that enabled them to collect half a million breeding records. This book presents the most up-to-date information on the distribution and abundance of 253 bird species that breed south of latitude 50.5°N in Québec. Beautifully illustrated with more than 450 photographs and 1,000 colour maps, this book incorporates the results of the first atlas (1984-1989), showing the changes that have taken place in our bird populations over the past quarter of a century. The Second Atlas of the Breeding Birds of Southern Québec is intended for a wide audience. This solidly documented book (more than 1,000 references) is a veritable mine of information, and is an essential for birdwatchers, students, researchers, conservation organizations, municipalities, consulting firms, promoters, and many more. It is a valuable tool that will inform and guide bird conservation projects in Québec over the coming decades. The Second Atlas of the Breeding Birds of Southern Québec is jointly published by the Regroupement QuébecOiseaux, the Canadian Wildlife Service (Environment and Climate Change Canada) and Bird Studies Canada. All profits from the sale of this new atlas will go into the Atlas Fund (Fonds Atlas), which is managed by the Regroupement QuébecOiseaux for the conservation of birds in Québec.","ISBN":"978-2-9814107-9-5","title":"Second Atlas of the Breeding Birds of Southern Québec","author":[{"family":"Robert","given":"Michel"},{"family":"Hachey","given":"Marie-Helene"},{"family":"Lepage","given":"Denis"},{"family":"Couturier","given":"Andrew"}],"issued":{"date-parts":[["2019",4,1]]}}},{"id":785,"uris":["http://zotero.org/users/16770306/items/KFW9RWBN"],"itemData":{"id":785,"type":"article-journal","abstract":"Species accounts for all the birds of the world.","container-title":"Birds of the World","DOI":"10.2173/bow.norcar.02","ISSN":"2771-3105","language":"en","note":"publisher: Cornell Lab of Ornithology, Ithaca, NY, USA","source":"birdsoftheworld.org","title":"Northern Cardinal (Cardinalis cardinalis), version 2.0","URL":"https://birdsoftheworld.org/bow/species/norcar/cur/introduction","author":[{"family":"Halkin","given":"Sylvia L."},{"family":"Shustack","given":"Daniel P."},{"family":"DeVries","given":"M. Susan"},{"family":"Jawor","given":"Jodie M."},{"family":"Linville","given":"Susan U."}],"accessed":{"date-parts":[["2025",4,16]]},"issued":{"date-parts":[["2021"]]}}}],"schema":"https://github.com/citation-style-language/schema/raw/master/csl-citation.json"} </w:instrText>
      </w:r>
      <w:r w:rsidR="734DCBE5" w:rsidRPr="5A18FE96">
        <w:rPr>
          <w:rFonts w:ascii="Times New Roman" w:hAnsi="Times New Roman" w:cs="Times New Roman"/>
          <w:color w:val="000000" w:themeColor="text1"/>
          <w:lang w:val="en-CA"/>
        </w:rPr>
        <w:fldChar w:fldCharType="separate"/>
      </w:r>
      <w:r w:rsidR="7AB109C8" w:rsidRPr="5A18FE96">
        <w:rPr>
          <w:rFonts w:ascii="Times New Roman" w:hAnsi="Times New Roman" w:cs="Times New Roman"/>
          <w:noProof/>
          <w:color w:val="000000" w:themeColor="text1"/>
          <w:lang w:val="en-CA"/>
        </w:rPr>
        <w:t>(Robb et al. 2008; Robert et al. 2019; Halkin et al. 2021)</w:t>
      </w:r>
      <w:r w:rsidR="734DCBE5" w:rsidRPr="5A18FE96">
        <w:rPr>
          <w:rFonts w:ascii="Times New Roman" w:hAnsi="Times New Roman" w:cs="Times New Roman"/>
          <w:color w:val="000000" w:themeColor="text1"/>
          <w:lang w:val="en-CA"/>
        </w:rPr>
        <w:fldChar w:fldCharType="end"/>
      </w:r>
      <w:r w:rsidR="7AB109C8" w:rsidRPr="5A18FE96">
        <w:rPr>
          <w:rFonts w:ascii="Times New Roman" w:hAnsi="Times New Roman" w:cs="Times New Roman"/>
          <w:color w:val="000000" w:themeColor="text1"/>
          <w:lang w:val="en-CA"/>
        </w:rPr>
        <w:t xml:space="preserve">. </w:t>
      </w:r>
      <w:r w:rsidRPr="5A18FE96">
        <w:rPr>
          <w:rFonts w:ascii="Times New Roman" w:eastAsia="Times New Roman" w:hAnsi="Times New Roman" w:cs="Times New Roman"/>
          <w:color w:val="000000" w:themeColor="text1"/>
          <w:lang w:val="en-CA"/>
        </w:rPr>
        <w:t>The importance of bird-feeding</w:t>
      </w:r>
      <w:r w:rsidR="43E385DB" w:rsidRPr="5A18FE96">
        <w:rPr>
          <w:rFonts w:ascii="Times New Roman" w:eastAsia="Times New Roman" w:hAnsi="Times New Roman" w:cs="Times New Roman"/>
          <w:color w:val="000000" w:themeColor="text1"/>
          <w:lang w:val="en-CA"/>
        </w:rPr>
        <w:t xml:space="preserve"> along with </w:t>
      </w:r>
      <w:r w:rsidR="50E4A6DA" w:rsidRPr="5A18FE96">
        <w:rPr>
          <w:rFonts w:ascii="Times New Roman" w:eastAsia="Times New Roman" w:hAnsi="Times New Roman" w:cs="Times New Roman"/>
          <w:color w:val="000000" w:themeColor="text1"/>
          <w:lang w:val="en-CA"/>
        </w:rPr>
        <w:t>parkland including varying vegetation structure</w:t>
      </w:r>
      <w:r w:rsidRPr="5A18FE96">
        <w:rPr>
          <w:rFonts w:ascii="Times New Roman" w:eastAsia="Times New Roman" w:hAnsi="Times New Roman" w:cs="Times New Roman"/>
          <w:color w:val="000000" w:themeColor="text1"/>
          <w:lang w:val="en-CA"/>
        </w:rPr>
        <w:t xml:space="preserve"> was also apparent in our tracking data. </w:t>
      </w:r>
      <w:r w:rsidR="6EBDBCAA" w:rsidRPr="5A18FE96">
        <w:rPr>
          <w:rFonts w:ascii="Times New Roman" w:eastAsia="Times New Roman" w:hAnsi="Times New Roman" w:cs="Times New Roman"/>
          <w:color w:val="000000" w:themeColor="text1"/>
          <w:lang w:val="en-CA"/>
        </w:rPr>
        <w:t>Across</w:t>
      </w:r>
      <w:r w:rsidR="105C9977" w:rsidRPr="5A18FE96">
        <w:rPr>
          <w:rFonts w:ascii="Times New Roman" w:eastAsia="Times New Roman" w:hAnsi="Times New Roman" w:cs="Times New Roman"/>
          <w:color w:val="000000" w:themeColor="text1"/>
          <w:lang w:val="en-CA"/>
        </w:rPr>
        <w:t xml:space="preserve"> three years of telemetry tracking data</w:t>
      </w:r>
      <w:r w:rsidR="330B44F6" w:rsidRPr="5A18FE96">
        <w:rPr>
          <w:rFonts w:ascii="Times New Roman" w:eastAsia="Times New Roman" w:hAnsi="Times New Roman" w:cs="Times New Roman"/>
          <w:color w:val="000000" w:themeColor="text1"/>
          <w:lang w:val="en-CA"/>
        </w:rPr>
        <w:t>,</w:t>
      </w:r>
      <w:r w:rsidR="105C9977" w:rsidRPr="5A18FE96">
        <w:rPr>
          <w:rFonts w:ascii="Times New Roman" w:eastAsia="Times New Roman" w:hAnsi="Times New Roman" w:cs="Times New Roman"/>
          <w:color w:val="000000" w:themeColor="text1"/>
          <w:lang w:val="en-CA"/>
        </w:rPr>
        <w:t xml:space="preserve"> </w:t>
      </w:r>
      <w:r w:rsidR="30F9A7E1" w:rsidRPr="5A18FE96">
        <w:rPr>
          <w:rFonts w:ascii="Times New Roman" w:eastAsia="Times New Roman" w:hAnsi="Times New Roman" w:cs="Times New Roman"/>
          <w:i/>
          <w:iCs/>
          <w:color w:val="000000" w:themeColor="text1"/>
          <w:lang w:val="en-CA"/>
        </w:rPr>
        <w:t>C. cardinalis</w:t>
      </w:r>
      <w:r w:rsidR="105C9977" w:rsidRPr="5A18FE96">
        <w:rPr>
          <w:rFonts w:ascii="Times New Roman" w:eastAsia="Times New Roman" w:hAnsi="Times New Roman" w:cs="Times New Roman"/>
          <w:color w:val="000000" w:themeColor="text1"/>
          <w:lang w:val="en-CA"/>
        </w:rPr>
        <w:t xml:space="preserve"> in urban locations had larger home ranges compared to those in suburban and peri-urban sites. </w:t>
      </w:r>
      <w:r w:rsidR="5F75BE82" w:rsidRPr="5A18FE96">
        <w:rPr>
          <w:rFonts w:ascii="Times New Roman" w:eastAsia="Times New Roman" w:hAnsi="Times New Roman" w:cs="Times New Roman"/>
          <w:color w:val="000000" w:themeColor="text1"/>
          <w:lang w:val="en-CA"/>
        </w:rPr>
        <w:t xml:space="preserve">Comparatively, </w:t>
      </w:r>
      <w:r w:rsidR="377C3ACA" w:rsidRPr="5A18FE96">
        <w:rPr>
          <w:rFonts w:ascii="Times New Roman" w:eastAsia="Times New Roman" w:hAnsi="Times New Roman" w:cs="Times New Roman"/>
          <w:color w:val="000000" w:themeColor="text1"/>
          <w:lang w:val="en-CA"/>
        </w:rPr>
        <w:t xml:space="preserve">the use of a fine spatial scale of habitat association (25-50 m) across the urban gradient shows that </w:t>
      </w:r>
      <w:r w:rsidR="019D3555" w:rsidRPr="5A18FE96">
        <w:rPr>
          <w:rFonts w:ascii="Times New Roman" w:eastAsia="Times New Roman" w:hAnsi="Times New Roman" w:cs="Times New Roman"/>
          <w:color w:val="000000" w:themeColor="text1"/>
          <w:lang w:val="en-CA"/>
        </w:rPr>
        <w:t xml:space="preserve">habitat use is localized in urbanized areas, highlighting the importance of </w:t>
      </w:r>
      <w:r w:rsidR="5E5A0C68" w:rsidRPr="5A18FE96">
        <w:rPr>
          <w:rFonts w:ascii="Times New Roman" w:eastAsia="Times New Roman" w:hAnsi="Times New Roman" w:cs="Times New Roman"/>
          <w:color w:val="000000" w:themeColor="text1"/>
          <w:lang w:val="en-CA"/>
        </w:rPr>
        <w:t>having quality habitat at multiple spatial scale</w:t>
      </w:r>
      <w:r w:rsidR="00844E28">
        <w:rPr>
          <w:rFonts w:ascii="Times New Roman" w:eastAsia="Times New Roman" w:hAnsi="Times New Roman" w:cs="Times New Roman"/>
          <w:color w:val="000000" w:themeColor="text1"/>
          <w:lang w:val="en-CA"/>
        </w:rPr>
        <w:t xml:space="preserve">. </w:t>
      </w:r>
      <w:r w:rsidR="01FF6E32" w:rsidRPr="5A18FE96">
        <w:rPr>
          <w:rFonts w:ascii="Times New Roman" w:eastAsia="Times New Roman" w:hAnsi="Times New Roman" w:cs="Times New Roman"/>
          <w:color w:val="000000" w:themeColor="text1"/>
          <w:lang w:val="en-CA"/>
        </w:rPr>
        <w:t>What we have found</w:t>
      </w:r>
      <w:r w:rsidR="164CE5C0" w:rsidRPr="5A18FE96">
        <w:rPr>
          <w:rFonts w:ascii="Times New Roman" w:eastAsia="Times New Roman" w:hAnsi="Times New Roman" w:cs="Times New Roman"/>
          <w:color w:val="000000" w:themeColor="text1"/>
          <w:lang w:val="en-CA"/>
        </w:rPr>
        <w:t xml:space="preserve"> on survival also indicates that </w:t>
      </w:r>
      <w:r w:rsidR="58698D90" w:rsidRPr="5A18FE96">
        <w:rPr>
          <w:rFonts w:ascii="Times New Roman" w:eastAsia="Times New Roman" w:hAnsi="Times New Roman" w:cs="Times New Roman"/>
          <w:color w:val="000000" w:themeColor="text1"/>
          <w:lang w:val="en-CA"/>
        </w:rPr>
        <w:t>urban areas are less suitable wintering locations compared to the peri-urban or suburban areas.</w:t>
      </w:r>
      <w:r w:rsidR="105C9977" w:rsidRPr="5A18FE96">
        <w:rPr>
          <w:rFonts w:ascii="Times New Roman" w:eastAsia="Times New Roman" w:hAnsi="Times New Roman" w:cs="Times New Roman"/>
          <w:color w:val="000000" w:themeColor="text1"/>
          <w:lang w:val="en-CA"/>
        </w:rPr>
        <w:t xml:space="preserve"> </w:t>
      </w:r>
      <w:r w:rsidR="62F314E9" w:rsidRPr="5A18FE96">
        <w:rPr>
          <w:rFonts w:ascii="Times New Roman" w:eastAsia="Times New Roman" w:hAnsi="Times New Roman" w:cs="Times New Roman"/>
          <w:i/>
          <w:iCs/>
          <w:color w:val="000000" w:themeColor="text1"/>
          <w:lang w:val="en-CA"/>
        </w:rPr>
        <w:t>C. cardinalis</w:t>
      </w:r>
      <w:r w:rsidR="105C9977" w:rsidRPr="5A18FE96">
        <w:rPr>
          <w:rFonts w:ascii="Times New Roman" w:eastAsia="Times New Roman" w:hAnsi="Times New Roman" w:cs="Times New Roman"/>
          <w:color w:val="000000" w:themeColor="text1"/>
          <w:lang w:val="en-CA"/>
        </w:rPr>
        <w:t xml:space="preserve"> in suburban and urban sites do not spend time in parks or other larger public </w:t>
      </w:r>
      <w:r w:rsidR="6C2E9460" w:rsidRPr="5A18FE96">
        <w:rPr>
          <w:rFonts w:ascii="Times New Roman" w:eastAsia="Times New Roman" w:hAnsi="Times New Roman" w:cs="Times New Roman"/>
          <w:color w:val="000000" w:themeColor="text1"/>
          <w:lang w:val="en-CA"/>
        </w:rPr>
        <w:t>UGS</w:t>
      </w:r>
      <w:r w:rsidR="105C9977" w:rsidRPr="5A18FE96">
        <w:rPr>
          <w:rFonts w:ascii="Times New Roman" w:eastAsia="Times New Roman" w:hAnsi="Times New Roman" w:cs="Times New Roman"/>
          <w:color w:val="000000" w:themeColor="text1"/>
          <w:lang w:val="en-CA"/>
        </w:rPr>
        <w:t xml:space="preserve"> during the non-breeding season, instead favouring the private </w:t>
      </w:r>
      <w:r w:rsidR="61346BBA" w:rsidRPr="5A18FE96">
        <w:rPr>
          <w:rFonts w:ascii="Times New Roman" w:eastAsia="Times New Roman" w:hAnsi="Times New Roman" w:cs="Times New Roman"/>
          <w:color w:val="000000" w:themeColor="text1"/>
          <w:lang w:val="en-CA"/>
        </w:rPr>
        <w:t>UGS</w:t>
      </w:r>
      <w:r w:rsidR="105C9977" w:rsidRPr="5A18FE96">
        <w:rPr>
          <w:rFonts w:ascii="Times New Roman" w:eastAsia="Times New Roman" w:hAnsi="Times New Roman" w:cs="Times New Roman"/>
          <w:color w:val="000000" w:themeColor="text1"/>
          <w:lang w:val="en-CA"/>
        </w:rPr>
        <w:t xml:space="preserve"> such as backyards and gardens and are strongly associated with the presence of anthropogenic food resources (i.e., birdfeeders). </w:t>
      </w:r>
      <w:r w:rsidR="78980A88" w:rsidRPr="5A18FE96">
        <w:rPr>
          <w:rFonts w:ascii="Times New Roman" w:eastAsia="Times New Roman" w:hAnsi="Times New Roman" w:cs="Times New Roman"/>
          <w:color w:val="000000" w:themeColor="text1"/>
          <w:lang w:val="en-CA"/>
        </w:rPr>
        <w:t xml:space="preserve">This highlights the </w:t>
      </w:r>
      <w:r w:rsidR="7E79C1B0" w:rsidRPr="5A18FE96">
        <w:rPr>
          <w:rFonts w:ascii="Times New Roman" w:eastAsia="Times New Roman" w:hAnsi="Times New Roman" w:cs="Times New Roman"/>
          <w:color w:val="000000" w:themeColor="text1"/>
          <w:lang w:val="en-CA"/>
        </w:rPr>
        <w:t xml:space="preserve">often overlooked importance of private </w:t>
      </w:r>
      <w:r w:rsidR="674BC001" w:rsidRPr="5A18FE96">
        <w:rPr>
          <w:rFonts w:ascii="Times New Roman" w:eastAsia="Times New Roman" w:hAnsi="Times New Roman" w:cs="Times New Roman"/>
          <w:color w:val="000000" w:themeColor="text1"/>
          <w:lang w:val="en-CA"/>
        </w:rPr>
        <w:t>UGS</w:t>
      </w:r>
      <w:r w:rsidR="7E79C1B0" w:rsidRPr="5A18FE96">
        <w:rPr>
          <w:rFonts w:ascii="Times New Roman" w:eastAsia="Times New Roman" w:hAnsi="Times New Roman" w:cs="Times New Roman"/>
          <w:color w:val="000000" w:themeColor="text1"/>
          <w:lang w:val="en-CA"/>
        </w:rPr>
        <w:t xml:space="preserve"> in </w:t>
      </w:r>
      <w:r w:rsidR="2D94D239" w:rsidRPr="5A18FE96">
        <w:rPr>
          <w:rFonts w:ascii="Times New Roman" w:eastAsia="Times New Roman" w:hAnsi="Times New Roman" w:cs="Times New Roman"/>
          <w:color w:val="000000" w:themeColor="text1"/>
          <w:lang w:val="en-CA"/>
        </w:rPr>
        <w:t>conservation</w:t>
      </w:r>
      <w:r w:rsidR="2447C4C3" w:rsidRPr="5A18FE96">
        <w:rPr>
          <w:rFonts w:ascii="Times New Roman" w:eastAsia="Times New Roman" w:hAnsi="Times New Roman" w:cs="Times New Roman"/>
          <w:color w:val="000000" w:themeColor="text1"/>
          <w:lang w:val="en-CA"/>
        </w:rPr>
        <w:t xml:space="preserve">, even though </w:t>
      </w:r>
      <w:r w:rsidR="7C810058" w:rsidRPr="5A18FE96">
        <w:rPr>
          <w:rFonts w:ascii="Times New Roman" w:eastAsia="Times New Roman" w:hAnsi="Times New Roman" w:cs="Times New Roman"/>
          <w:color w:val="000000" w:themeColor="text1"/>
          <w:lang w:val="en-CA"/>
        </w:rPr>
        <w:t>they are</w:t>
      </w:r>
      <w:r w:rsidR="2447C4C3" w:rsidRPr="5A18FE96">
        <w:rPr>
          <w:rFonts w:ascii="Times New Roman" w:eastAsia="Times New Roman" w:hAnsi="Times New Roman" w:cs="Times New Roman"/>
          <w:color w:val="000000" w:themeColor="text1"/>
          <w:lang w:val="en-CA"/>
        </w:rPr>
        <w:t xml:space="preserve"> a dominant and highly diverse part of nature in cities </w:t>
      </w:r>
      <w:r w:rsidR="734DCBE5" w:rsidRPr="5A18FE96">
        <w:rPr>
          <w:rFonts w:ascii="Times New Roman" w:eastAsia="Times New Roman" w:hAnsi="Times New Roman" w:cs="Times New Roman"/>
          <w:color w:val="000000" w:themeColor="text1"/>
          <w:lang w:val="en-CA"/>
        </w:rPr>
        <w:fldChar w:fldCharType="begin"/>
      </w:r>
      <w:r w:rsidR="734DCBE5" w:rsidRPr="5A18FE96">
        <w:rPr>
          <w:rFonts w:ascii="Times New Roman" w:eastAsia="Times New Roman" w:hAnsi="Times New Roman" w:cs="Times New Roman"/>
          <w:color w:val="000000" w:themeColor="text1"/>
          <w:lang w:val="en-CA"/>
        </w:rPr>
        <w:instrText xml:space="preserve"> ADDIN ZOTERO_ITEM CSL_CITATION {"citationID":"0dmM5UBf","properties":{"formattedCitation":"(Goddard et al. 2010; Hutt-Taylor and Ziter 2022)","plainCitation":"(Goddard et al. 2010; Hutt-Taylor and Ziter 2022)","noteIndex":0},"citationItems":[{"id":1271,"uris":["http://zotero.org/users/16770306/items/4A74XHLT"],"itemData":{"id":1271,"type":"article-journal","abstract":"As urbanisation increases globally and the natural environment becomes increasingly fragmented, the importance of urban green spaces for biodiversity conservation grows. In many countries, private gardens are a major component of urban green space and can provide considerable biodiversity benefits. Gardens and adjacent habitats form interconnected networks and a landscape ecology framework is necessary to understand the relationship between the spatial configuration of garden patches and their constituent biodiversity. A scale-dependent tension is apparent in garden management, whereby the individual garden is much smaller than the unit of management needed to retain viable populations. To overcome this, here we suggest mechanisms for encouraging ‘wildlife-friendly’ management of collections of gardens across scales from the neighbourhood to the city.","container-title":"Trends in Ecology &amp; Evolution","DOI":"10.1016/j.tree.2009.07.016","ISSN":"0169-5347","issue":"2","journalAbbreviation":"Trends in Ecology &amp; Evolution","page":"90-98","title":"Scaling up from gardens: biodiversity conservation in urban environments","volume":"25","author":[{"family":"Goddard","given":"Mark A."},{"family":"Dougill","given":"Andrew J."},{"family":"Benton","given":"Tim G."}],"issued":{"date-parts":[["2010",2,1]]}}},{"id":965,"uris":["http://zotero.org/users/16770306/items/DLLRTIU4"],"itemData":{"id":965,"type":"article-journal","abstract":"The urban forest provides our communities with a host of benefits through the delivery of ecosystem services. To properly quantify and sustain these benefits, we require a strong baseline understanding of forest structure and diversity. To date, fine-scale work considering urban forest diversity and ecosystem services has often been limited to trees on public land, considering only one or two green space types. However, the governance of urban green spaces means tree species composition is influenced by management decisions at various levels, including by institutions, municipalities, and individual landowners responsible for their care. Using a mixed-method approach combining a traditional field-inventory and community science project, we inventoried urban trees in the residential neighbourhood of Notre-Dame-de-Grȃce, Montreal. We assessed how tree diversity, composition and structure varies across multiple green space types in the public and private domain (parks, institutions, street rights of way and private yards) at multiple scales. We assessed how service-based traits – traits capturing aspects of plant form and functions that urban residents find beneficial – differed across green space types, with implications for the distribution of ecosystem services across the urban landscape. Green space types displayed meaningful differences in tree diversity, structure, and service-based traits. For example, the inclusion of private trees contributed an additional 52 species (&gt;30% of total species) not found in the local public tree inventory. Trees on private land also tended to be smaller than those in the public domain. Beyond patterns of tree richness, size, and abundance we also observed differences in the composition of tree species and service-based traits at site-scales, particularly between street rights-of way and private yards. While species composition varied considerably across street blocks, blocks were very similar to one another in terms of mean service-based traits. Contrastingly, while species composition was similar from yard to yard, yards differed significantly in mean service-based trait values. Our work emphasises that public tree inventories are unlikely to be fully representative of urban forest composition, structure, and benefits, with implications for urban forest management at larger spatial scales.","container-title":"Urban Forestry &amp; Urban Greening","DOI":"10.1016/j.ufug.2022.127760","ISSN":"1618-8667","journalAbbreviation":"Urban Forestry &amp; Urban Greening","page":"127760","source":"ScienceDirect","title":"Private trees contribute uniquely to urban forest diversity, structure and service-based traits","volume":"78","author":[{"family":"Hutt-Taylor","given":"Kayleigh"},{"family":"Ziter","given":"Carly D."}],"issued":{"date-parts":[["2022",12,1]]}}}],"schema":"https://github.com/citation-style-language/schema/raw/master/csl-citation.json"} </w:instrText>
      </w:r>
      <w:r w:rsidR="734DCBE5" w:rsidRPr="5A18FE96">
        <w:rPr>
          <w:rFonts w:ascii="Times New Roman" w:eastAsia="Times New Roman" w:hAnsi="Times New Roman" w:cs="Times New Roman"/>
          <w:color w:val="000000" w:themeColor="text1"/>
          <w:lang w:val="en-CA"/>
        </w:rPr>
        <w:fldChar w:fldCharType="separate"/>
      </w:r>
      <w:r w:rsidR="646299C2" w:rsidRPr="5A18FE96">
        <w:rPr>
          <w:rFonts w:ascii="Times New Roman" w:eastAsia="Times New Roman" w:hAnsi="Times New Roman" w:cs="Times New Roman"/>
          <w:noProof/>
          <w:color w:val="000000" w:themeColor="text1"/>
          <w:lang w:val="en-CA"/>
        </w:rPr>
        <w:t>(Goddard et al. 2010; Hutt-Taylor and Ziter 2022)</w:t>
      </w:r>
      <w:r w:rsidR="734DCBE5" w:rsidRPr="5A18FE96">
        <w:rPr>
          <w:rFonts w:ascii="Times New Roman" w:eastAsia="Times New Roman" w:hAnsi="Times New Roman" w:cs="Times New Roman"/>
          <w:color w:val="000000" w:themeColor="text1"/>
          <w:lang w:val="en-CA"/>
        </w:rPr>
        <w:fldChar w:fldCharType="end"/>
      </w:r>
      <w:r w:rsidR="2447C4C3" w:rsidRPr="5A18FE96">
        <w:rPr>
          <w:rFonts w:ascii="Times New Roman" w:eastAsia="Times New Roman" w:hAnsi="Times New Roman" w:cs="Times New Roman"/>
          <w:color w:val="000000" w:themeColor="text1"/>
          <w:lang w:val="en-CA"/>
        </w:rPr>
        <w:t>.</w:t>
      </w:r>
    </w:p>
    <w:p w14:paraId="1ABCA532" w14:textId="77777777" w:rsidR="007D6FF3" w:rsidRPr="004C757A" w:rsidRDefault="007D6FF3" w:rsidP="00F96183">
      <w:pPr>
        <w:pStyle w:val="Heading3"/>
        <w:spacing w:line="480" w:lineRule="auto"/>
        <w:rPr>
          <w:rFonts w:ascii="Times New Roman" w:hAnsi="Times New Roman" w:cs="Times New Roman"/>
          <w:color w:val="000000" w:themeColor="text1"/>
          <w:sz w:val="24"/>
          <w:szCs w:val="24"/>
          <w:u w:val="single"/>
          <w:lang w:val="en-CA"/>
        </w:rPr>
      </w:pPr>
      <w:bookmarkStart w:id="42" w:name="_Toc205543130"/>
      <w:bookmarkStart w:id="43" w:name="_Toc205883887"/>
      <w:r w:rsidRPr="004C757A">
        <w:rPr>
          <w:rFonts w:ascii="Times New Roman" w:hAnsi="Times New Roman" w:cs="Times New Roman"/>
          <w:color w:val="000000" w:themeColor="text1"/>
          <w:sz w:val="24"/>
          <w:szCs w:val="24"/>
          <w:u w:val="single"/>
          <w:lang w:val="en-CA"/>
        </w:rPr>
        <w:t>Lower apparent survival at urban site</w:t>
      </w:r>
      <w:bookmarkEnd w:id="42"/>
      <w:bookmarkEnd w:id="43"/>
    </w:p>
    <w:p w14:paraId="521A3406" w14:textId="68CE55AA" w:rsidR="007D6FF3" w:rsidRPr="001D6788" w:rsidRDefault="105C9977" w:rsidP="5A18FE96">
      <w:pPr>
        <w:spacing w:line="480" w:lineRule="auto"/>
        <w:rPr>
          <w:rFonts w:ascii="Times New Roman" w:hAnsi="Times New Roman" w:cs="Times New Roman"/>
          <w:lang w:val="en-CA"/>
        </w:rPr>
      </w:pPr>
      <w:r w:rsidRPr="5A18FE96">
        <w:rPr>
          <w:rFonts w:ascii="Times New Roman" w:hAnsi="Times New Roman" w:cs="Times New Roman"/>
          <w:lang w:val="en-CA"/>
        </w:rPr>
        <w:t xml:space="preserve">While the apparent survival of </w:t>
      </w:r>
      <w:r w:rsidR="62F314E9" w:rsidRPr="5A18FE96">
        <w:rPr>
          <w:rFonts w:ascii="Times New Roman" w:hAnsi="Times New Roman" w:cs="Times New Roman"/>
          <w:i/>
          <w:iCs/>
          <w:lang w:val="en-CA"/>
        </w:rPr>
        <w:t xml:space="preserve">C. cardinalis </w:t>
      </w:r>
      <w:r w:rsidRPr="5A18FE96">
        <w:rPr>
          <w:rFonts w:ascii="Times New Roman" w:hAnsi="Times New Roman" w:cs="Times New Roman"/>
          <w:lang w:val="en-CA"/>
        </w:rPr>
        <w:t>was quite similar between the peri-urban site (on average 65% after 3 months) and the suburban site (on average 57% after 3 months), it was much lower at the</w:t>
      </w:r>
      <w:r w:rsidR="3CC88623" w:rsidRPr="5A18FE96">
        <w:rPr>
          <w:rFonts w:ascii="Times New Roman" w:hAnsi="Times New Roman" w:cs="Times New Roman"/>
          <w:lang w:val="en-CA"/>
        </w:rPr>
        <w:t xml:space="preserve"> </w:t>
      </w:r>
      <w:r w:rsidRPr="5A18FE96">
        <w:rPr>
          <w:rFonts w:ascii="Times New Roman" w:hAnsi="Times New Roman" w:cs="Times New Roman"/>
          <w:lang w:val="en-CA"/>
        </w:rPr>
        <w:t xml:space="preserve">urban location (on average 16% after 3 months). Our apparent survival rates for the peri-urban and suburban locations are consistent with previously established annual survival in Ohio (50.5% </w:t>
      </w:r>
      <w:r w:rsidRPr="5A18FE96">
        <w:rPr>
          <w:rFonts w:ascii="Symbol" w:eastAsia="Symbol" w:hAnsi="Symbol" w:cs="Symbol"/>
          <w:lang w:val="en-CA"/>
        </w:rPr>
        <w:t>±</w:t>
      </w:r>
      <w:r w:rsidRPr="5A18FE96">
        <w:rPr>
          <w:rFonts w:ascii="Times New Roman" w:hAnsi="Times New Roman" w:cs="Times New Roman"/>
          <w:lang w:val="en-CA"/>
        </w:rPr>
        <w:t xml:space="preserve"> 10.3 SE to 78.3% </w:t>
      </w:r>
      <w:r w:rsidRPr="5A18FE96">
        <w:rPr>
          <w:rFonts w:ascii="Symbol" w:eastAsia="Symbol" w:hAnsi="Symbol" w:cs="Symbol"/>
          <w:lang w:val="en-CA"/>
        </w:rPr>
        <w:t>±</w:t>
      </w:r>
      <w:r w:rsidRPr="5A18FE96">
        <w:rPr>
          <w:rFonts w:ascii="Times New Roman" w:hAnsi="Times New Roman" w:cs="Times New Roman"/>
          <w:lang w:val="en-CA"/>
        </w:rPr>
        <w:t xml:space="preserve"> 7.6 SE) and in Washington D.C. (between 40 to 70%) in the </w:t>
      </w:r>
      <w:r w:rsidRPr="5A18FE96">
        <w:rPr>
          <w:rFonts w:ascii="Times New Roman" w:hAnsi="Times New Roman" w:cs="Times New Roman"/>
          <w:lang w:val="en-CA"/>
        </w:rPr>
        <w:lastRenderedPageBreak/>
        <w:t xml:space="preserve">United States </w:t>
      </w:r>
      <w:r w:rsidR="77C8E758" w:rsidRPr="5A18FE96">
        <w:rPr>
          <w:rFonts w:ascii="Times New Roman" w:hAnsi="Times New Roman" w:cs="Times New Roman"/>
          <w:lang w:val="en-CA"/>
        </w:rPr>
        <w:fldChar w:fldCharType="begin"/>
      </w:r>
      <w:r w:rsidR="77C8E758" w:rsidRPr="5A18FE96">
        <w:rPr>
          <w:rFonts w:ascii="Times New Roman" w:hAnsi="Times New Roman" w:cs="Times New Roman"/>
          <w:lang w:val="en-CA"/>
        </w:rPr>
        <w:instrText xml:space="preserve"> ADDIN ZOTERO_ITEM CSL_CITATION {"citationID":"vGkAnfUT","properties":{"formattedCitation":"(Shustack 2008; Evans et al. 2015)","plainCitation":"(Shustack 2008; Evans et al. 2015)","noteIndex":0},"citationItems":[{"id":1116,"uris":["http://zotero.org/users/16770306/items/DYCRKR4Y"],"itemData":{"id":1116,"type":"article-journal","abstract":"Many avian species persist in human‐dominated landscapes; however, little is known about the demographic consequences of urbanization in these populations. Given that urban habitats introduce novel benefits (e.g., anthropogenic resources) and pressures (e.g., mortality risks), conflicting mechanisms have been hypothesized to drive the dynamics of urban bird populations. Top‐down processes such as predation predict reduced survivorship in suburban and urban habitats, whereas bottom‐up processes, such as increased resource availability, predict peak survival in suburban habitats. In this study, we use mark–recapture data of seven focal species encountered between 2000 and 2012 to test hypotheses about the processes that regulate avian survival along an urbanization gradient in greater Washington, D.C., USA. American Robin, Gray Catbird, Northern Cardinal, and Song Sparrow exhibited peak survival at intermediate and upper portions of the rural‐to‐urban gradient; this pattern supports the hypothesis that bottom‐up processes (e.g., resource availability) can drive patterns of avian survival in some species. In contrast, Carolina Chickadee showed no response and Carolina and House Wren showed a slightly negative response to urban land cover. These contrasting results underscore the need for comparative studies documenting the mechanisms that drive demography and how those factors differentially affect urban adapted and urban avoiding species.","container-title":"Ecology","DOI":"10.1890/14-0171.1","ISSN":"0012-9658, 1939-9170","issue":"6","journalAbbreviation":"Ecology","language":"en","license":"http://onlinelibrary.wiley.com/termsAndConditions#vor","page":"1631-1640","source":"DOI.org (Crossref)","title":"Characterizing avian survival along a rural‐to‐urban land use gradient","volume":"96","author":[{"family":"Evans","given":"Brian S."},{"family":"Ryder","given":"Thomas B."},{"family":"Reitsma","given":"Robert"},{"family":"Hurlbert","given":"Allen H."},{"family":"Marra","given":"Peter P."}],"issued":{"date-parts":[["2015",6]]}}},{"id":800,"uris":["http://zotero.org/users/16770306/items/4YRR2F2Y"],"itemData":{"id":800,"type":"thesis","abstract":"Effective conservation of biodiversity in urban areas ultimately requires that ecologists understand both the patterns and mechanisms of urban-associated influences on native plant and animal\ncommunities. A neglected consequence of urbanization is the seasonal timing of life cycle events, particularly the tendency of many urban birds to breed earlier in the spring than their rural-breeding counterparts. The overall objectives of this dissertation were to (1) describe phenological and biological differences in avian\nreproduction in urban and rural forests, (2) identify underlying ecological mechanisms responsible for observed patterns, and (3) identify demographic consequences of phenological shifts in reproduction. \nFirst I evaluated vegetation phenology and temperature patterns, two potentially important variables influencing bird breeding phenology. There was an overall pattern of advanced phenology (e.g., bud break, leaf elongation) within species in more urban landscapes which might be associated with elevated temperatures in more urban areas. Results suggest that shifts in plant communities along the urbanization gradient, especially the increased dominance of the invasive and exotic Amur honeysuckle (Lonicera maackii) in urban forests, drove the earlier green-up of urban areas.\n\nAvian breeding phenology was also influenced by urbanization, although patterns, causes, and consequences differed between my two focal species. The non-migratory Northern Cardinal (Cardinalis cardinalis) nested earlier in urban versus rural sites, a pattern that was best explained by early spring temperatures. Contrary to findings from other studies, early-breeding cardinals apparently received no benefit in terms of survival or reproduction compared to later-breeding pairs. In contrast, the Neotropical migratory, Acadian Flycatcher (Empidonax virescens) arrived and initiated breeding later in the more urban landscapes – a phenological shift that ultimately reduced reproductive productivity. Using simulations based on empirical data, I show that the delayed reproduction by Acadian flycatchers in urban forests likely resulted from disproportionate settlement of urban forests by lower quality females. As a whole, my dissertation shows that while urbanization can influence breeding biology of birds by affecting reproductive timing, the causes and consequences of phenological shifts are not easily generalized across species.","publisher":"The Ohio State University","title":"Reproductive Timing of Passerines in Urbanizing Landscapes","URL":"http://rave.ohiolink.edu/etdc/view?acc_num=osu1217601092","author":[{"family":"Shustack","given":"Daniel P."}],"issued":{"date-parts":[["2008"]]}}}],"schema":"https://github.com/citation-style-language/schema/raw/master/csl-citation.json"} </w:instrText>
      </w:r>
      <w:r w:rsidR="77C8E758" w:rsidRPr="5A18FE96">
        <w:rPr>
          <w:rFonts w:ascii="Times New Roman" w:hAnsi="Times New Roman" w:cs="Times New Roman"/>
          <w:lang w:val="en-CA"/>
        </w:rPr>
        <w:fldChar w:fldCharType="separate"/>
      </w:r>
      <w:r w:rsidR="646299C2" w:rsidRPr="5A18FE96">
        <w:rPr>
          <w:rFonts w:ascii="Times New Roman" w:hAnsi="Times New Roman" w:cs="Times New Roman"/>
          <w:noProof/>
          <w:lang w:val="en-CA"/>
        </w:rPr>
        <w:t>(Shustack 2008; Evans et al. 2015)</w:t>
      </w:r>
      <w:r w:rsidR="77C8E758" w:rsidRPr="5A18FE96">
        <w:rPr>
          <w:rFonts w:ascii="Times New Roman" w:hAnsi="Times New Roman" w:cs="Times New Roman"/>
          <w:lang w:val="en-CA"/>
        </w:rPr>
        <w:fldChar w:fldCharType="end"/>
      </w:r>
      <w:r w:rsidRPr="5A18FE96">
        <w:rPr>
          <w:rFonts w:ascii="Times New Roman" w:hAnsi="Times New Roman" w:cs="Times New Roman"/>
          <w:lang w:val="en-CA"/>
        </w:rPr>
        <w:t xml:space="preserve">. However, the very low survival rates that we are seeing in the urban location is well below what was previously found in urban habitats. </w:t>
      </w:r>
      <w:r w:rsidR="62F314E9" w:rsidRPr="5A18FE96">
        <w:rPr>
          <w:rFonts w:ascii="Times New Roman" w:hAnsi="Times New Roman" w:cs="Times New Roman"/>
          <w:i/>
          <w:iCs/>
          <w:lang w:val="en-CA"/>
        </w:rPr>
        <w:t>C. cardinalis</w:t>
      </w:r>
      <w:r w:rsidR="62F314E9" w:rsidRPr="5A18FE96">
        <w:rPr>
          <w:rFonts w:ascii="Times New Roman" w:hAnsi="Times New Roman" w:cs="Times New Roman"/>
          <w:lang w:val="en-CA"/>
        </w:rPr>
        <w:t>’</w:t>
      </w:r>
      <w:r w:rsidRPr="5A18FE96">
        <w:rPr>
          <w:rFonts w:ascii="Times New Roman" w:hAnsi="Times New Roman" w:cs="Times New Roman"/>
          <w:lang w:val="en-CA"/>
        </w:rPr>
        <w:t xml:space="preserve"> annual apparent survival was even </w:t>
      </w:r>
      <w:r w:rsidR="30C5EB54" w:rsidRPr="5A18FE96">
        <w:rPr>
          <w:rFonts w:ascii="Times New Roman" w:hAnsi="Times New Roman" w:cs="Times New Roman"/>
          <w:lang w:val="en-CA"/>
        </w:rPr>
        <w:t>greater</w:t>
      </w:r>
      <w:r w:rsidRPr="5A18FE96">
        <w:rPr>
          <w:rFonts w:ascii="Times New Roman" w:hAnsi="Times New Roman" w:cs="Times New Roman"/>
          <w:lang w:val="en-CA"/>
        </w:rPr>
        <w:t xml:space="preserve"> as the amount of impervious surfaces (used as indicator of urbanization) </w:t>
      </w:r>
      <w:r w:rsidR="7507DEAF" w:rsidRPr="5A18FE96">
        <w:rPr>
          <w:rFonts w:ascii="Times New Roman" w:hAnsi="Times New Roman" w:cs="Times New Roman"/>
          <w:lang w:val="en-CA"/>
        </w:rPr>
        <w:t>increases from low to moderat</w:t>
      </w:r>
      <w:r w:rsidR="3546F419" w:rsidRPr="5A18FE96">
        <w:rPr>
          <w:rFonts w:ascii="Times New Roman" w:hAnsi="Times New Roman" w:cs="Times New Roman"/>
          <w:lang w:val="en-CA"/>
        </w:rPr>
        <w:t xml:space="preserve">e </w:t>
      </w:r>
      <w:r w:rsidR="77C8E758" w:rsidRPr="5A18FE96">
        <w:rPr>
          <w:rFonts w:ascii="Times New Roman" w:hAnsi="Times New Roman" w:cs="Times New Roman"/>
          <w:lang w:val="en-CA"/>
        </w:rPr>
        <w:fldChar w:fldCharType="begin"/>
      </w:r>
      <w:r w:rsidR="77C8E758" w:rsidRPr="5A18FE96">
        <w:rPr>
          <w:rFonts w:ascii="Times New Roman" w:hAnsi="Times New Roman" w:cs="Times New Roman"/>
          <w:lang w:val="en-CA"/>
        </w:rPr>
        <w:instrText xml:space="preserve"> ADDIN ZOTERO_ITEM CSL_CITATION {"citationID":"lc6DC21k","properties":{"formattedCitation":"(Evans et al. 2015)","plainCitation":"(Evans et al. 2015)","noteIndex":0},"citationItems":[{"id":1116,"uris":["http://zotero.org/users/16770306/items/DYCRKR4Y"],"itemData":{"id":1116,"type":"article-journal","abstract":"Many avian species persist in human‐dominated landscapes; however, little is known about the demographic consequences of urbanization in these populations. Given that urban habitats introduce novel benefits (e.g., anthropogenic resources) and pressures (e.g., mortality risks), conflicting mechanisms have been hypothesized to drive the dynamics of urban bird populations. Top‐down processes such as predation predict reduced survivorship in suburban and urban habitats, whereas bottom‐up processes, such as increased resource availability, predict peak survival in suburban habitats. In this study, we use mark–recapture data of seven focal species encountered between 2000 and 2012 to test hypotheses about the processes that regulate avian survival along an urbanization gradient in greater Washington, D.C., USA. American Robin, Gray Catbird, Northern Cardinal, and Song Sparrow exhibited peak survival at intermediate and upper portions of the rural‐to‐urban gradient; this pattern supports the hypothesis that bottom‐up processes (e.g., resource availability) can drive patterns of avian survival in some species. In contrast, Carolina Chickadee showed no response and Carolina and House Wren showed a slightly negative response to urban land cover. These contrasting results underscore the need for comparative studies documenting the mechanisms that drive demography and how those factors differentially affect urban adapted and urban avoiding species.","container-title":"Ecology","DOI":"10.1890/14-0171.1","ISSN":"0012-9658, 1939-9170","issue":"6","journalAbbreviation":"Ecology","language":"en","license":"http://onlinelibrary.wiley.com/termsAndConditions#vor","page":"1631-1640","source":"DOI.org (Crossref)","title":"Characterizing avian survival along a rural‐to‐urban land use gradient","volume":"96","author":[{"family":"Evans","given":"Brian S."},{"family":"Ryder","given":"Thomas B."},{"family":"Reitsma","given":"Robert"},{"family":"Hurlbert","given":"Allen H."},{"family":"Marra","given":"Peter P."}],"issued":{"date-parts":[["2015",6]]}}}],"schema":"https://github.com/citation-style-language/schema/raw/master/csl-citation.json"} </w:instrText>
      </w:r>
      <w:r w:rsidR="77C8E758" w:rsidRPr="5A18FE96">
        <w:rPr>
          <w:rFonts w:ascii="Times New Roman" w:hAnsi="Times New Roman" w:cs="Times New Roman"/>
          <w:lang w:val="en-CA"/>
        </w:rPr>
        <w:fldChar w:fldCharType="separate"/>
      </w:r>
      <w:r w:rsidR="646299C2" w:rsidRPr="5A18FE96">
        <w:rPr>
          <w:rFonts w:ascii="Times New Roman" w:hAnsi="Times New Roman" w:cs="Times New Roman"/>
          <w:noProof/>
          <w:lang w:val="en-CA"/>
        </w:rPr>
        <w:t>(Evans et al. 2015)</w:t>
      </w:r>
      <w:r w:rsidR="77C8E758" w:rsidRPr="5A18FE96">
        <w:rPr>
          <w:rFonts w:ascii="Times New Roman" w:hAnsi="Times New Roman" w:cs="Times New Roman"/>
          <w:lang w:val="en-CA"/>
        </w:rPr>
        <w:fldChar w:fldCharType="end"/>
      </w:r>
      <w:r w:rsidRPr="5A18FE96">
        <w:rPr>
          <w:rFonts w:ascii="Times New Roman" w:hAnsi="Times New Roman" w:cs="Times New Roman"/>
          <w:lang w:val="en-CA"/>
        </w:rPr>
        <w:t xml:space="preserve">. </w:t>
      </w:r>
      <w:r w:rsidR="7CCA521E" w:rsidRPr="5A18FE96">
        <w:rPr>
          <w:rFonts w:ascii="Times New Roman" w:hAnsi="Times New Roman" w:cs="Times New Roman"/>
          <w:lang w:val="en-CA"/>
        </w:rPr>
        <w:t>The lower survival in the urban envir</w:t>
      </w:r>
      <w:r w:rsidR="6D8AFAE4" w:rsidRPr="5A18FE96">
        <w:rPr>
          <w:rFonts w:ascii="Times New Roman" w:hAnsi="Times New Roman" w:cs="Times New Roman"/>
          <w:lang w:val="en-CA"/>
        </w:rPr>
        <w:t xml:space="preserve">onment is likely attributable to </w:t>
      </w:r>
      <w:r w:rsidR="00282AB3">
        <w:rPr>
          <w:rFonts w:ascii="Times New Roman" w:hAnsi="Times New Roman" w:cs="Times New Roman"/>
          <w:lang w:val="en-CA"/>
        </w:rPr>
        <w:t xml:space="preserve">a higher </w:t>
      </w:r>
      <w:r w:rsidR="6D8AFAE4" w:rsidRPr="5A18FE96">
        <w:rPr>
          <w:rFonts w:ascii="Times New Roman" w:hAnsi="Times New Roman" w:cs="Times New Roman"/>
          <w:lang w:val="en-CA"/>
        </w:rPr>
        <w:t>concentration of anthropogenic threats</w:t>
      </w:r>
      <w:r w:rsidR="4D7AEA30" w:rsidRPr="5A18FE96">
        <w:rPr>
          <w:rFonts w:ascii="Times New Roman" w:hAnsi="Times New Roman" w:cs="Times New Roman"/>
          <w:lang w:val="en-CA"/>
        </w:rPr>
        <w:t xml:space="preserve">; it was the only site with </w:t>
      </w:r>
      <w:r w:rsidR="4AC5C380" w:rsidRPr="5A18FE96">
        <w:rPr>
          <w:rFonts w:ascii="Times New Roman" w:hAnsi="Times New Roman" w:cs="Times New Roman"/>
          <w:lang w:val="en-CA"/>
        </w:rPr>
        <w:t xml:space="preserve">confirmed </w:t>
      </w:r>
      <w:r w:rsidR="4D7AEA30" w:rsidRPr="5A18FE96">
        <w:rPr>
          <w:rFonts w:ascii="Times New Roman" w:hAnsi="Times New Roman" w:cs="Times New Roman"/>
          <w:lang w:val="en-CA"/>
        </w:rPr>
        <w:t>window collisions and indeed 67% of confirmed mortality were window collisions</w:t>
      </w:r>
      <w:r w:rsidR="6D8AFAE4" w:rsidRPr="5A18FE96">
        <w:rPr>
          <w:rFonts w:ascii="Times New Roman" w:hAnsi="Times New Roman" w:cs="Times New Roman"/>
          <w:lang w:val="en-CA"/>
        </w:rPr>
        <w:t>. Urban areas present multiple mortality risks for birds, including window collisions, strikes</w:t>
      </w:r>
      <w:r w:rsidR="6692FE2B" w:rsidRPr="5A18FE96">
        <w:rPr>
          <w:rFonts w:ascii="Times New Roman" w:hAnsi="Times New Roman" w:cs="Times New Roman"/>
          <w:lang w:val="en-CA"/>
        </w:rPr>
        <w:t xml:space="preserve"> by vehicle and predation by domestic cats </w:t>
      </w:r>
      <w:r w:rsidR="77C8E758" w:rsidRPr="5A18FE96">
        <w:rPr>
          <w:rFonts w:ascii="Times New Roman" w:hAnsi="Times New Roman" w:cs="Times New Roman"/>
          <w:lang w:val="en-CA"/>
        </w:rPr>
        <w:fldChar w:fldCharType="begin"/>
      </w:r>
      <w:r w:rsidR="77C8E758" w:rsidRPr="5A18FE96">
        <w:rPr>
          <w:rFonts w:ascii="Times New Roman" w:hAnsi="Times New Roman" w:cs="Times New Roman"/>
          <w:lang w:val="en-CA"/>
        </w:rPr>
        <w:instrText xml:space="preserve"> ADDIN ZOTERO_ITEM CSL_CITATION {"citationID":"bnPvNUHf","properties":{"formattedCitation":"(Loss et al. 2014; Ib\\uc0\\u225{}\\uc0\\u241{}ez-\\uc0\\u193{}lamo et al. 2020; Lopes et al. 2024)","plainCitation":"(Loss et al. 2014; Ibáñez-Álamo et al. 2020; Lopes et al. 2024)","noteIndex":0},"citationItems":[{"id":1026,"uris":["http://zotero.org/users/16770306/items/UJ6FT5S2"],"itemData":{"id":1026,"type":"article-journal","abstract":"Urbanization, one of the most extreme human-induced environmental changes, is negatively affecting biodiversity worldwide, strongly suggesting that we should reconcile urban development with conservation. Urbanization can follow two extreme types of development within a continuum: land sharing (buildings mixed with dispersed green space) or land sparing (buildings interspersed with green patches that concentrate biodiversity-supporting vegetation). Recent local-scale studies indicate that biodiversity is typically favored by land sparing. We investigated which of these two types of urbanization is associated with a higher taxonomic (i.e. species richness), functional, and phylogenetic diversity of birds. To do so, we collected information on breeding and wintering bird assemblages in 45 land-sharing and 45 land-sparing areas in nine European cities, which provide the first attempt to explore this question using a large geographical scale and temporal replication. We found that land-sharing urban areas were significantly associated with a higher taxonomic and functional diversity of birds during winter, but not during the breeding season (with only a marginally significant effect for functional diversity). We found no association between the type of urban development and phylogenetic diversity. Our findings indicate that not all components of avian diversity are similarly affected by these two means of urban planning and highlight the importance of integrating the temporal perspective into this kind of studies. Our results also offer useful information to the current debate about the trade-off between biodiversity conservation and human well-being in the context of land sharing and sparing urban practices. In addition, we found that certain small-scale urban landscape characteristics (i.e. few impervious surfaces, high water or tree cover) and human practices (i.e. bird feeders or plants with berries) can help maintaining more diverse urban bird assemblages. We provide specific suggestions for both policymakers and citizens that hopefully will help to create more biodiversity-friendly cities in the future.","container-title":"Science of The Total Environment","DOI":"10.1016/j.scitotenv.2019.135477","ISSN":"0048-9697","journalAbbreviation":"Science of The Total Environment","page":"135477","source":"ScienceDirect","title":"Biodiversity within the city: Effects of land sharing and land sparing urban development on avian diversity","title-short":"Biodiversity within the city","volume":"707","author":[{"family":"Ibáñez-Álamo","given":"Juan Diego"},{"family":"Morelli","given":"Federico"},{"family":"Benedetti","given":"Yanina"},{"family":"Rubio","given":"Enrique"},{"family":"Jokimäki","given":"Jukka"},{"family":"Pérez-Contreras","given":"Tomás"},{"family":"Sprau","given":"Philipp"},{"family":"Suhonen","given":"Jukka"},{"family":"Tryjanowski","given":"Piotr"},{"family":"Kaisanlahti-Jokimäki","given":"Marja-Liisa"},{"family":"Møller","given":"Anders Pape"},{"family":"Díaz","given":"Mario"}],"issued":{"date-parts":[["2020",3,10]]}}},{"id":838,"uris":["http://zotero.org/users/16770306/items/HIGHZJ9A"],"itemData":{"id":838,"type":"article-journal","abstract":"The characteristics of building surroundings can influence the number of bird deaths caused by collisions with glass structures. Thus, this study investigated whether the number of trees, the distance to the nearest tree, the number of fruit trees, and the glass area influenced the number of bird collisions on a university campus in Brazil from March 2017 (breeding and non-breeding seasons) to January 2018 (breeding season). Twenty-four birds died due to collisions with the windows in the one-year sampling. Among the factors evaluated, the number of trees and the area of the glass predicted the number of deaths from collisions. The greater the number of trees and the glass area, the greater the number of bird collisions. This suggests that the more vegetation there is near windows, the more birds are attracted, and the less visible the glass barrier becomes, possibly due to the appearance of trees in reflections or scenes viewed through the glass, making it difficult for birds to distinguish the real landscape from the reflected environment. If large expanses of glass are placed on buildings near vegetation, including trees, more bird collisions will occur. Thus, to reduce bird collisions, building designs should reduce the amount of glass used on building exteriors near vegetation and ensure the glass is treated with visual markers.","container-title":"Birds","DOI":"10.3390/birds5040048","ISSN":"2673-6004","issue":"4","language":"en","license":"http://creativecommons.org/licenses/by/3.0/","note":"number: 4\npublisher: Multidisciplinary Digital Publishing Institute","page":"703-711","source":"www.mdpi.com","title":"The Influence of Building Surroundings and Glass Cover in Bird Collisions","volume":"5","author":[{"family":"Lopes","given":"Amanda Cristina"},{"family":"Rocha","given":"Gustavo Oliveira Cotta"},{"family":"Oliveira Passos","given":"Marcela Fortes","non-dropping-particle":"de"},{"family":"Barçante","given":"Luciana"},{"family":"Azevedo","given":"Cristiano Schetini","non-dropping-particle":"de"}],"issued":{"date-parts":[["2024",12]]}}},{"id":1264,"uris":["http://zotero.org/users/16770306/items/YVBD2TNA"],"itemData":{"id":1264,"type":"article-journal","abstract":"ABSTRACT Roads have numerous direct and indirect ecological impacts on wildlife. Vehicle collisions are a top impact of roads on birds, with tens of millions of birds thought to be killed each year in the United States. However, currently available mortality estimates are extrapolated from a single study. We reviewed the literature and used 20 mortality rates extracted from 13 studies to systematically quantify data-driven estimates of annual U.S. mortality from bird-vehicle collisions. We generated 4 separate estimates along with uncertainty using different subsets of data deemed to be rigorous enough to contribute relatively little bias to estimates. All of our estimates of vehicle mortality are higher than previous U.S. figures. When averaging across model iterations, we estimated that between 89 and 340 million birds die annually from vehicle collisions on U.S. roads. Sensitivity analyses indicated that uncertainty about survey-rela</w:instrText>
      </w:r>
      <w:r w:rsidR="77C8E758" w:rsidRPr="5A18FE96">
        <w:rPr>
          <w:rFonts w:ascii="Times New Roman" w:hAnsi="Times New Roman" w:cs="Times New Roman"/>
        </w:rPr>
        <w:instrText xml:space="preserve">ted biases (scavenger removal and searcher detection of carcasses) contributes the greatest amount of uncertainty to our mortality estimates. Future studies should account for these biases to provide more accurate local estimates of mortality rates and to inform more precise national mortality estimates. We found relatively little information available to quantify regional, seasonal, and taxonomic patterns of vehicle collision risk, and substantial uncertainty remains about whether collisions contribute to large-scale impacts on bird populations. Nonetheless, the large magnitude of bird mortality caused by vehicle collisions combined with evidence that collisions can contribute to local population declines for some species highlights the need for implementation of conservation and management actions to reduce this mortality. Published 2014. This article is a U.S. Government work and is in the public domain in the USA.","container-title":"The Journal of Wildlife Management","DOI":"10.1002/jwmg.721","ISSN":"0022-541X","issue":"5","journalAbbreviation":"The Journal of Wildlife Management","note":"publisher: John Wiley &amp; Sons, Ltd","page":"763-771","title":"Estimation of bird-vehicle collision mortality on U.S. roads","volume":"78","author":[{"family":"Loss","given":"Scott R."},{"family":"Will","given":"Tom"},{"family":"Marra","given":"Peter P."}],"issued":{"date-parts":[["2014",7,1]]}}}],"schema":"https://github.com/citation-style-language/schema/raw/master/csl-citation.json"} </w:instrText>
      </w:r>
      <w:r w:rsidR="77C8E758" w:rsidRPr="5A18FE96">
        <w:rPr>
          <w:rFonts w:ascii="Times New Roman" w:hAnsi="Times New Roman" w:cs="Times New Roman"/>
          <w:lang w:val="en-CA"/>
        </w:rPr>
        <w:fldChar w:fldCharType="separate"/>
      </w:r>
      <w:r w:rsidR="646299C2" w:rsidRPr="5A18FE96">
        <w:rPr>
          <w:rFonts w:ascii="Times New Roman" w:hAnsi="Times New Roman" w:cs="Times New Roman"/>
        </w:rPr>
        <w:t>(Loss et al. 2014; Ibáñez-Álamo et al. 2020; Lopes et al. 2024)</w:t>
      </w:r>
      <w:r w:rsidR="77C8E758" w:rsidRPr="5A18FE96">
        <w:rPr>
          <w:rFonts w:ascii="Times New Roman" w:hAnsi="Times New Roman" w:cs="Times New Roman"/>
          <w:lang w:val="en-CA"/>
        </w:rPr>
        <w:fldChar w:fldCharType="end"/>
      </w:r>
      <w:r w:rsidR="6692FE2B" w:rsidRPr="5A18FE96">
        <w:rPr>
          <w:rFonts w:ascii="Times New Roman" w:hAnsi="Times New Roman" w:cs="Times New Roman"/>
        </w:rPr>
        <w:t>.</w:t>
      </w:r>
      <w:r w:rsidR="00805B19">
        <w:rPr>
          <w:rFonts w:ascii="Times New Roman" w:hAnsi="Times New Roman" w:cs="Times New Roman"/>
        </w:rPr>
        <w:t xml:space="preserve"> </w:t>
      </w:r>
      <w:r w:rsidR="00805B19" w:rsidRPr="00805B19">
        <w:rPr>
          <w:rFonts w:ascii="Times New Roman" w:hAnsi="Times New Roman" w:cs="Times New Roman"/>
          <w:lang w:val="en-CA"/>
        </w:rPr>
        <w:t xml:space="preserve">All </w:t>
      </w:r>
      <w:r w:rsidR="00805B19">
        <w:rPr>
          <w:rFonts w:ascii="Times New Roman" w:hAnsi="Times New Roman" w:cs="Times New Roman"/>
          <w:lang w:val="en-CA"/>
        </w:rPr>
        <w:t xml:space="preserve">of which can be found in both the suburban and urban site, but </w:t>
      </w:r>
      <w:r w:rsidR="00F87A9F">
        <w:rPr>
          <w:rFonts w:ascii="Times New Roman" w:hAnsi="Times New Roman" w:cs="Times New Roman"/>
          <w:lang w:val="en-CA"/>
        </w:rPr>
        <w:t>to a different degree.</w:t>
      </w:r>
      <w:r w:rsidR="6692FE2B" w:rsidRPr="00805B19">
        <w:rPr>
          <w:rFonts w:ascii="Times New Roman" w:hAnsi="Times New Roman" w:cs="Times New Roman"/>
          <w:lang w:val="en-CA"/>
        </w:rPr>
        <w:t xml:space="preserve"> </w:t>
      </w:r>
      <w:r w:rsidR="4E27104A" w:rsidRPr="00944D83">
        <w:rPr>
          <w:rFonts w:ascii="Times New Roman" w:hAnsi="Times New Roman" w:cs="Times New Roman"/>
          <w:lang w:val="en-CA"/>
        </w:rPr>
        <w:t xml:space="preserve">Specifically, our urban site had </w:t>
      </w:r>
      <w:r w:rsidR="2A3ABC9E" w:rsidRPr="00944D83">
        <w:rPr>
          <w:rFonts w:ascii="Times New Roman" w:hAnsi="Times New Roman" w:cs="Times New Roman"/>
          <w:lang w:val="en-CA"/>
        </w:rPr>
        <w:t xml:space="preserve">a </w:t>
      </w:r>
      <w:r w:rsidR="4E27104A" w:rsidRPr="00944D83">
        <w:rPr>
          <w:rFonts w:ascii="Times New Roman" w:hAnsi="Times New Roman" w:cs="Times New Roman"/>
          <w:lang w:val="en-CA"/>
        </w:rPr>
        <w:t xml:space="preserve">far higher density of windows than our other sites, </w:t>
      </w:r>
      <w:r w:rsidR="570A0314" w:rsidRPr="00944D83">
        <w:rPr>
          <w:rFonts w:ascii="Times New Roman" w:hAnsi="Times New Roman" w:cs="Times New Roman"/>
          <w:lang w:val="en-CA"/>
        </w:rPr>
        <w:t>with</w:t>
      </w:r>
      <w:r w:rsidR="4E27104A" w:rsidRPr="00944D83">
        <w:rPr>
          <w:rFonts w:ascii="Times New Roman" w:hAnsi="Times New Roman" w:cs="Times New Roman"/>
          <w:lang w:val="en-CA"/>
        </w:rPr>
        <w:t xml:space="preserve"> many multi-level low</w:t>
      </w:r>
      <w:r w:rsidR="20A736A7" w:rsidRPr="00944D83">
        <w:rPr>
          <w:rFonts w:ascii="Times New Roman" w:hAnsi="Times New Roman" w:cs="Times New Roman"/>
          <w:lang w:val="en-CA"/>
        </w:rPr>
        <w:t>-</w:t>
      </w:r>
      <w:r w:rsidR="4E27104A" w:rsidRPr="00944D83">
        <w:rPr>
          <w:rFonts w:ascii="Times New Roman" w:hAnsi="Times New Roman" w:cs="Times New Roman"/>
          <w:lang w:val="en-CA"/>
        </w:rPr>
        <w:t xml:space="preserve">rise buildings (whereas none at other sites) that are especially dangerous </w:t>
      </w:r>
      <w:r w:rsidR="6F292010" w:rsidRPr="00944D83">
        <w:rPr>
          <w:rFonts w:ascii="Times New Roman" w:hAnsi="Times New Roman" w:cs="Times New Roman"/>
          <w:lang w:val="en-CA"/>
        </w:rPr>
        <w:t xml:space="preserve">for </w:t>
      </w:r>
      <w:r w:rsidR="4E27104A" w:rsidRPr="00944D83">
        <w:rPr>
          <w:rFonts w:ascii="Times New Roman" w:hAnsi="Times New Roman" w:cs="Times New Roman"/>
          <w:lang w:val="en-CA"/>
        </w:rPr>
        <w:t>birds.</w:t>
      </w:r>
      <w:r w:rsidR="00F9657F">
        <w:rPr>
          <w:rFonts w:ascii="Times New Roman" w:hAnsi="Times New Roman" w:cs="Times New Roman"/>
          <w:lang w:val="en-CA"/>
        </w:rPr>
        <w:t xml:space="preserve"> </w:t>
      </w:r>
      <w:r w:rsidR="74C8CE69" w:rsidRPr="5A18FE96">
        <w:rPr>
          <w:rFonts w:ascii="Times New Roman" w:hAnsi="Times New Roman" w:cs="Times New Roman"/>
          <w:lang w:val="en-CA"/>
        </w:rPr>
        <w:t>A</w:t>
      </w:r>
      <w:r w:rsidR="59FADFE8" w:rsidRPr="5A18FE96">
        <w:rPr>
          <w:rFonts w:ascii="Times New Roman" w:hAnsi="Times New Roman" w:cs="Times New Roman"/>
          <w:lang w:val="en-CA"/>
        </w:rPr>
        <w:t xml:space="preserve">n alternative explanation is that </w:t>
      </w:r>
      <w:r w:rsidR="23B3E279" w:rsidRPr="5A18FE96">
        <w:rPr>
          <w:rFonts w:ascii="Times New Roman" w:hAnsi="Times New Roman" w:cs="Times New Roman"/>
          <w:lang w:val="en-CA"/>
        </w:rPr>
        <w:t xml:space="preserve">the individuals translocated to the urban site </w:t>
      </w:r>
      <w:r w:rsidR="6E9018B3" w:rsidRPr="5A18FE96">
        <w:rPr>
          <w:rFonts w:ascii="Times New Roman" w:hAnsi="Times New Roman" w:cs="Times New Roman"/>
          <w:lang w:val="en-CA"/>
        </w:rPr>
        <w:t>survived but</w:t>
      </w:r>
      <w:r w:rsidR="23B3E279" w:rsidRPr="5A18FE96">
        <w:rPr>
          <w:rFonts w:ascii="Times New Roman" w:hAnsi="Times New Roman" w:cs="Times New Roman"/>
          <w:lang w:val="en-CA"/>
        </w:rPr>
        <w:t xml:space="preserve"> moved further away from their release site and were beyond </w:t>
      </w:r>
      <w:r w:rsidR="6DCF1183" w:rsidRPr="5A18FE96">
        <w:rPr>
          <w:rFonts w:ascii="Times New Roman" w:hAnsi="Times New Roman" w:cs="Times New Roman"/>
          <w:lang w:val="en-CA"/>
        </w:rPr>
        <w:t xml:space="preserve">the area monitored </w:t>
      </w:r>
      <w:r w:rsidR="03DD932D" w:rsidRPr="5A18FE96">
        <w:rPr>
          <w:rFonts w:ascii="Times New Roman" w:hAnsi="Times New Roman" w:cs="Times New Roman"/>
          <w:lang w:val="en-CA"/>
        </w:rPr>
        <w:t>(&gt; 1</w:t>
      </w:r>
      <w:r w:rsidR="62F314E9" w:rsidRPr="5A18FE96">
        <w:rPr>
          <w:rFonts w:ascii="Times New Roman" w:hAnsi="Times New Roman" w:cs="Times New Roman"/>
          <w:lang w:val="en-CA"/>
        </w:rPr>
        <w:t>8</w:t>
      </w:r>
      <w:r w:rsidR="03DD932D" w:rsidRPr="5A18FE96">
        <w:rPr>
          <w:rFonts w:ascii="Times New Roman" w:hAnsi="Times New Roman" w:cs="Times New Roman"/>
          <w:lang w:val="en-CA"/>
        </w:rPr>
        <w:t xml:space="preserve"> km</w:t>
      </w:r>
      <w:r w:rsidR="03DD932D" w:rsidRPr="5A18FE96">
        <w:rPr>
          <w:rFonts w:ascii="Times New Roman" w:hAnsi="Times New Roman" w:cs="Times New Roman"/>
          <w:vertAlign w:val="superscript"/>
          <w:lang w:val="en-CA"/>
        </w:rPr>
        <w:t>2</w:t>
      </w:r>
      <w:r w:rsidR="03DD932D" w:rsidRPr="5A18FE96">
        <w:rPr>
          <w:rFonts w:ascii="Times New Roman" w:hAnsi="Times New Roman" w:cs="Times New Roman"/>
          <w:lang w:val="en-CA"/>
        </w:rPr>
        <w:t xml:space="preserve">). Nevertheless, </w:t>
      </w:r>
      <w:r w:rsidR="6E9018B3" w:rsidRPr="5A18FE96">
        <w:rPr>
          <w:rFonts w:ascii="Times New Roman" w:hAnsi="Times New Roman" w:cs="Times New Roman"/>
          <w:lang w:val="en-CA"/>
        </w:rPr>
        <w:t>we suggest that the heightened mortality from the urban-specific threats is the primary driver of the reduced apparent survival we observed.</w:t>
      </w:r>
      <w:r w:rsidR="4CBE61A6" w:rsidRPr="5A18FE96">
        <w:rPr>
          <w:rFonts w:ascii="Times New Roman" w:hAnsi="Times New Roman" w:cs="Times New Roman"/>
          <w:lang w:val="en-CA"/>
        </w:rPr>
        <w:t xml:space="preserve"> We also cannot exclude the possibility that the </w:t>
      </w:r>
      <w:r w:rsidR="4CBE61A6" w:rsidRPr="5A18FE96">
        <w:rPr>
          <w:rFonts w:ascii="Times New Roman" w:hAnsi="Times New Roman" w:cs="Times New Roman"/>
          <w:i/>
          <w:iCs/>
          <w:lang w:val="en-CA"/>
        </w:rPr>
        <w:t>C. cardinalis</w:t>
      </w:r>
      <w:r w:rsidR="4CBE61A6" w:rsidRPr="5A18FE96">
        <w:rPr>
          <w:rFonts w:ascii="Times New Roman" w:hAnsi="Times New Roman" w:cs="Times New Roman"/>
          <w:lang w:val="en-CA"/>
        </w:rPr>
        <w:t xml:space="preserve"> </w:t>
      </w:r>
      <w:r w:rsidR="55AB477C" w:rsidRPr="5A18FE96">
        <w:rPr>
          <w:rFonts w:ascii="Times New Roman" w:hAnsi="Times New Roman" w:cs="Times New Roman"/>
          <w:lang w:val="en-CA"/>
        </w:rPr>
        <w:t xml:space="preserve">faced higher risks by moving </w:t>
      </w:r>
      <w:r w:rsidR="4CA9C30B" w:rsidRPr="5A18FE96">
        <w:rPr>
          <w:rFonts w:ascii="Times New Roman" w:hAnsi="Times New Roman" w:cs="Times New Roman"/>
          <w:lang w:val="en-CA"/>
        </w:rPr>
        <w:t>in a larger area in the urban habitat,</w:t>
      </w:r>
      <w:r w:rsidR="55AB477C" w:rsidRPr="5A18FE96">
        <w:rPr>
          <w:rFonts w:ascii="Times New Roman" w:hAnsi="Times New Roman" w:cs="Times New Roman"/>
          <w:lang w:val="en-CA"/>
        </w:rPr>
        <w:t xml:space="preserve"> </w:t>
      </w:r>
      <w:r w:rsidR="2FF5615C" w:rsidRPr="5A18FE96">
        <w:rPr>
          <w:rFonts w:ascii="Times New Roman" w:hAnsi="Times New Roman" w:cs="Times New Roman"/>
          <w:lang w:val="en-CA"/>
        </w:rPr>
        <w:t xml:space="preserve">a matrix </w:t>
      </w:r>
      <w:r w:rsidR="4CA9C30B" w:rsidRPr="5A18FE96">
        <w:rPr>
          <w:rFonts w:ascii="Times New Roman" w:hAnsi="Times New Roman" w:cs="Times New Roman"/>
          <w:lang w:val="en-CA"/>
        </w:rPr>
        <w:t>comprised of many</w:t>
      </w:r>
      <w:r w:rsidR="2FF5615C" w:rsidRPr="5A18FE96">
        <w:rPr>
          <w:rFonts w:ascii="Times New Roman" w:hAnsi="Times New Roman" w:cs="Times New Roman"/>
          <w:lang w:val="en-CA"/>
        </w:rPr>
        <w:t xml:space="preserve"> threats like </w:t>
      </w:r>
      <w:r w:rsidR="1CC228C1" w:rsidRPr="5A18FE96">
        <w:rPr>
          <w:rFonts w:ascii="Times New Roman" w:hAnsi="Times New Roman" w:cs="Times New Roman"/>
          <w:lang w:val="en-CA"/>
        </w:rPr>
        <w:t>domestic cat predation in addition to window and vehicle collisions</w:t>
      </w:r>
      <w:r w:rsidR="4CA9C30B" w:rsidRPr="5A18FE96">
        <w:rPr>
          <w:rFonts w:ascii="Times New Roman" w:hAnsi="Times New Roman" w:cs="Times New Roman"/>
          <w:lang w:val="en-CA"/>
        </w:rPr>
        <w:t xml:space="preserve"> in comparison to the suburban and peri-urban areas.</w:t>
      </w:r>
    </w:p>
    <w:p w14:paraId="524AA13F" w14:textId="474113F9" w:rsidR="007D6FF3" w:rsidRPr="004C757A" w:rsidRDefault="007D6FF3" w:rsidP="00F96183">
      <w:pPr>
        <w:pStyle w:val="Heading3"/>
        <w:spacing w:line="480" w:lineRule="auto"/>
        <w:rPr>
          <w:rFonts w:ascii="Times New Roman" w:hAnsi="Times New Roman" w:cs="Times New Roman"/>
          <w:color w:val="000000" w:themeColor="text1"/>
          <w:sz w:val="24"/>
          <w:szCs w:val="24"/>
          <w:u w:val="single"/>
          <w:lang w:val="en-CA"/>
        </w:rPr>
      </w:pPr>
      <w:bookmarkStart w:id="44" w:name="_Toc205543131"/>
      <w:bookmarkStart w:id="45" w:name="_Toc205883888"/>
      <w:r w:rsidRPr="5A18FE96">
        <w:rPr>
          <w:rFonts w:ascii="Times New Roman" w:hAnsi="Times New Roman" w:cs="Times New Roman"/>
          <w:color w:val="000000" w:themeColor="text1"/>
          <w:sz w:val="24"/>
          <w:szCs w:val="24"/>
          <w:u w:val="single"/>
          <w:lang w:val="en-CA"/>
        </w:rPr>
        <w:t>Larger home ranges</w:t>
      </w:r>
      <w:r w:rsidR="66244A08" w:rsidRPr="5A18FE96">
        <w:rPr>
          <w:rFonts w:ascii="Times New Roman" w:hAnsi="Times New Roman" w:cs="Times New Roman"/>
          <w:color w:val="000000" w:themeColor="text1"/>
          <w:sz w:val="24"/>
          <w:szCs w:val="24"/>
          <w:u w:val="single"/>
          <w:lang w:val="en-CA"/>
        </w:rPr>
        <w:t xml:space="preserve"> at urban site</w:t>
      </w:r>
      <w:r w:rsidRPr="5A18FE96">
        <w:rPr>
          <w:rFonts w:ascii="Times New Roman" w:hAnsi="Times New Roman" w:cs="Times New Roman"/>
          <w:color w:val="000000" w:themeColor="text1"/>
          <w:sz w:val="24"/>
          <w:szCs w:val="24"/>
          <w:u w:val="single"/>
          <w:lang w:val="en-CA"/>
        </w:rPr>
        <w:t xml:space="preserve"> and the importance of bird feeders</w:t>
      </w:r>
      <w:bookmarkEnd w:id="44"/>
      <w:bookmarkEnd w:id="45"/>
    </w:p>
    <w:p w14:paraId="1418CA47" w14:textId="1AF42160" w:rsidR="007D6FF3" w:rsidRPr="00E045DD" w:rsidRDefault="63E062B5" w:rsidP="00F96183">
      <w:pPr>
        <w:spacing w:line="480" w:lineRule="auto"/>
        <w:rPr>
          <w:rFonts w:ascii="Times New Roman" w:hAnsi="Times New Roman" w:cs="Times New Roman"/>
          <w:lang w:val="en-CA"/>
        </w:rPr>
      </w:pPr>
      <w:r w:rsidRPr="5A18FE96">
        <w:rPr>
          <w:rFonts w:ascii="Times New Roman" w:hAnsi="Times New Roman" w:cs="Times New Roman"/>
          <w:lang w:val="en-CA"/>
        </w:rPr>
        <w:t>I</w:t>
      </w:r>
      <w:r w:rsidR="105C9977" w:rsidRPr="5A18FE96">
        <w:rPr>
          <w:rFonts w:ascii="Times New Roman" w:hAnsi="Times New Roman" w:cs="Times New Roman"/>
          <w:lang w:val="en-CA"/>
        </w:rPr>
        <w:t>ndividuals at the urban site ha</w:t>
      </w:r>
      <w:r w:rsidR="25431589" w:rsidRPr="5A18FE96">
        <w:rPr>
          <w:rFonts w:ascii="Times New Roman" w:hAnsi="Times New Roman" w:cs="Times New Roman"/>
          <w:lang w:val="en-CA"/>
        </w:rPr>
        <w:t>d</w:t>
      </w:r>
      <w:r w:rsidR="105C9977" w:rsidRPr="5A18FE96">
        <w:rPr>
          <w:rFonts w:ascii="Times New Roman" w:hAnsi="Times New Roman" w:cs="Times New Roman"/>
          <w:lang w:val="en-CA"/>
        </w:rPr>
        <w:t xml:space="preserve"> the largest total </w:t>
      </w:r>
      <w:r w:rsidR="3DF54870" w:rsidRPr="5A18FE96">
        <w:rPr>
          <w:rFonts w:ascii="Times New Roman" w:hAnsi="Times New Roman" w:cs="Times New Roman"/>
          <w:lang w:val="en-CA"/>
        </w:rPr>
        <w:t xml:space="preserve">(KDE 95%) </w:t>
      </w:r>
      <w:r w:rsidR="105C9977" w:rsidRPr="5A18FE96">
        <w:rPr>
          <w:rFonts w:ascii="Times New Roman" w:hAnsi="Times New Roman" w:cs="Times New Roman"/>
          <w:lang w:val="en-CA"/>
        </w:rPr>
        <w:t>home ranges</w:t>
      </w:r>
      <w:r w:rsidR="59C3986F" w:rsidRPr="5A18FE96">
        <w:rPr>
          <w:rFonts w:ascii="Times New Roman" w:hAnsi="Times New Roman" w:cs="Times New Roman"/>
          <w:lang w:val="en-CA"/>
        </w:rPr>
        <w:t xml:space="preserve"> (although we did not have a truly rural site, which may have also had a large home range)</w:t>
      </w:r>
      <w:r w:rsidR="105C9977" w:rsidRPr="5A18FE96">
        <w:rPr>
          <w:rFonts w:ascii="Times New Roman" w:hAnsi="Times New Roman" w:cs="Times New Roman"/>
          <w:lang w:val="en-CA"/>
        </w:rPr>
        <w:t>.</w:t>
      </w:r>
      <w:r w:rsidR="008A0942">
        <w:rPr>
          <w:rFonts w:ascii="Times New Roman" w:hAnsi="Times New Roman" w:cs="Times New Roman"/>
          <w:lang w:val="en-CA"/>
        </w:rPr>
        <w:t xml:space="preserve"> </w:t>
      </w:r>
      <w:r w:rsidR="00325916">
        <w:rPr>
          <w:rFonts w:ascii="Times New Roman" w:hAnsi="Times New Roman" w:cs="Times New Roman"/>
          <w:lang w:val="en-CA"/>
        </w:rPr>
        <w:t xml:space="preserve">Because we couldn’t capture the full spectrum of urbanization, the relationship </w:t>
      </w:r>
      <w:r w:rsidR="00C8018E">
        <w:rPr>
          <w:rFonts w:ascii="Times New Roman" w:hAnsi="Times New Roman" w:cs="Times New Roman"/>
          <w:lang w:val="en-CA"/>
        </w:rPr>
        <w:t>to territory size may not be linear (i.e</w:t>
      </w:r>
      <w:r w:rsidR="005C243A">
        <w:rPr>
          <w:rFonts w:ascii="Times New Roman" w:hAnsi="Times New Roman" w:cs="Times New Roman"/>
          <w:lang w:val="en-CA"/>
        </w:rPr>
        <w:t xml:space="preserve">., </w:t>
      </w:r>
      <w:r w:rsidR="001C420E">
        <w:rPr>
          <w:rFonts w:ascii="Times New Roman" w:hAnsi="Times New Roman" w:cs="Times New Roman"/>
          <w:lang w:val="en-CA"/>
        </w:rPr>
        <w:lastRenderedPageBreak/>
        <w:t>larger home ranges in rural and urban areas compared to smaller home ranges in peri-urban and suburban areas).</w:t>
      </w:r>
      <w:r w:rsidR="00C8018E">
        <w:rPr>
          <w:rFonts w:ascii="Times New Roman" w:hAnsi="Times New Roman" w:cs="Times New Roman"/>
          <w:lang w:val="en-CA"/>
        </w:rPr>
        <w:t xml:space="preserve"> </w:t>
      </w:r>
      <w:r w:rsidR="230E4B92" w:rsidRPr="5A18FE96">
        <w:rPr>
          <w:rFonts w:ascii="Times New Roman" w:hAnsi="Times New Roman" w:cs="Times New Roman"/>
          <w:i/>
          <w:iCs/>
          <w:lang w:val="en-CA"/>
        </w:rPr>
        <w:t>P. domesticus</w:t>
      </w:r>
      <w:r w:rsidR="105C9977" w:rsidRPr="5A18FE96">
        <w:rPr>
          <w:rFonts w:ascii="Times New Roman" w:hAnsi="Times New Roman" w:cs="Times New Roman"/>
          <w:lang w:val="en-CA"/>
        </w:rPr>
        <w:t xml:space="preserve"> in urban landscapes occupied smaller home ranges compared to their rural counterparts </w:t>
      </w:r>
      <w:r w:rsidR="0C19124B" w:rsidRPr="5A18FE96">
        <w:rPr>
          <w:rFonts w:ascii="Times New Roman" w:hAnsi="Times New Roman" w:cs="Times New Roman"/>
          <w:lang w:val="en-CA"/>
        </w:rPr>
        <w:fldChar w:fldCharType="begin"/>
      </w:r>
      <w:r w:rsidR="0C19124B" w:rsidRPr="5A18FE96">
        <w:rPr>
          <w:rFonts w:ascii="Times New Roman" w:hAnsi="Times New Roman" w:cs="Times New Roman"/>
          <w:lang w:val="en-CA"/>
        </w:rPr>
        <w:instrText xml:space="preserve"> ADDIN ZOTERO_ITEM CSL_CITATION {"citationID":"nK6dbLef","properties":{"formattedCitation":"(Vangestel et al. 2010)","plainCitation":"(Vangestel et al. 2010)","noteIndex":0},"citationItems":[{"id":1077,"uris":["http://zotero.org/users/16770306/items/RM6Z9EE7"],"itemData":{"id":1077,"type":"article-journal","container-title":"Biological Journal of the Linnean Society","DOI":"10.1111/j.1095-8312.2010.01493.x","ISSN":"00244066","issue":"1","language":"en","license":"http://doi.wiley.com/10.1002/tdm_license_1","page":"41-50","source":"DOI.org (Crossref)","title":"Constraints on home range behaviour affect nutritional condition in urban house sparrows (Passer domesticus): RANGING BEHAVIOUR IN URBAN HOUSE SPARROWS","title-short":"Constraints on home range behaviour affect nutritional condition in urban house sparrows (Passer domesticus)","volume":"101","author":[{"family":"Vangestel","given":"Carl"},{"family":"Braeckman","given":"Bart P."},{"family":"Matheve","given":"Hans"},{"family":"Lens","given":"Luc"}],"issued":{"date-parts":[["2010",9]]}}}],"schema":"https://github.com/citation-style-language/schema/raw/master/csl-citation.json"} </w:instrText>
      </w:r>
      <w:r w:rsidR="0C19124B" w:rsidRPr="5A18FE96">
        <w:rPr>
          <w:rFonts w:ascii="Times New Roman" w:hAnsi="Times New Roman" w:cs="Times New Roman"/>
          <w:lang w:val="en-CA"/>
        </w:rPr>
        <w:fldChar w:fldCharType="separate"/>
      </w:r>
      <w:r w:rsidR="646299C2" w:rsidRPr="5A18FE96">
        <w:rPr>
          <w:rFonts w:ascii="Times New Roman" w:hAnsi="Times New Roman" w:cs="Times New Roman"/>
          <w:noProof/>
          <w:lang w:val="en-CA"/>
        </w:rPr>
        <w:t>(Vangestel et al. 2010)</w:t>
      </w:r>
      <w:r w:rsidR="0C19124B" w:rsidRPr="5A18FE96">
        <w:rPr>
          <w:rFonts w:ascii="Times New Roman" w:hAnsi="Times New Roman" w:cs="Times New Roman"/>
          <w:lang w:val="en-CA"/>
        </w:rPr>
        <w:fldChar w:fldCharType="end"/>
      </w:r>
      <w:r w:rsidR="105C9977" w:rsidRPr="5A18FE96">
        <w:rPr>
          <w:rFonts w:ascii="Times New Roman" w:hAnsi="Times New Roman" w:cs="Times New Roman"/>
          <w:lang w:val="en-CA"/>
        </w:rPr>
        <w:t xml:space="preserve">. O’Donnell </w:t>
      </w:r>
      <w:r w:rsidR="0C19124B" w:rsidRPr="5A18FE96">
        <w:rPr>
          <w:rFonts w:ascii="Times New Roman" w:hAnsi="Times New Roman" w:cs="Times New Roman"/>
          <w:lang w:val="en-CA"/>
        </w:rPr>
        <w:fldChar w:fldCharType="begin"/>
      </w:r>
      <w:r w:rsidR="0C19124B" w:rsidRPr="5A18FE96">
        <w:rPr>
          <w:rFonts w:ascii="Times New Roman" w:hAnsi="Times New Roman" w:cs="Times New Roman"/>
          <w:lang w:val="en-CA"/>
        </w:rPr>
        <w:instrText xml:space="preserve"> ADDIN ZOTERO_ITEM CSL_CITATION {"citationID":"qVGCVXAA","properties":{"formattedCitation":"(2020)","plainCitation":"(2020)","noteIndex":0},"citationItems":[{"id":1045,"uris":["http://zotero.org/users/16770306/items/AHPWZ2M5"],"itemData":{"id":1045,"type":"article-journal","abstract":"The unprecedented growth rate in human population and the increasing movement of people to urban areas is causing a rapid increase in urbanisation globally. Urban environments may restrict or affect the behaviour of many animal species. Importantly, urban populations may change their spatial movement, particularly decreasing their home ranges in response to habitat fragmentation, the presence of landscape barriers and the availability and density of resources. Several species-specific studies suggest that urban animals decrease their home ranges compared with their non-urban counterparts; however, it remained unclear whether this pattern is widespread across taxa or is instead restricted to specific taxonomic groups. Consequently, we conducted a meta-analysis, collecting 41 sets of data comparing home ranges in both natural and urban environments in 32 species of reptiles, birds and mammals. We calculated effect sizes as the difference in animal home range sizes between natural and urban environments. We found that the home ranges were smaller in urban environments compared with natural environments (mean effect size = −0.844), and we observed a similar result when considering birds and mammals separately. We also found that home range sizes were not significantly affected when disturbance in urban areas was minimal, which suggests that many species may be able to tolerate low levels of disturbance without changing their movement patterns. Our study thus indicates that increasing levels of urbanisation restrict the spatial movement of species across taxa; this information is relevant for ecological studies of further urban species as well as for the development of management strategies for urban populations.","container-title":"Journal of Urban Ecology","DOI":"10.1093/jue/juaa014","ISSN":"2058-5543","issue":"1","journalAbbreviation":"Journal of Urban Ecology","page":"juaa014","source":"Silverchair","title":"Changes in the home range sizes of terrestrial vertebrates in response to urban disturbance: a meta-analysis","title-short":"Changes in the home range sizes of terrestrial vertebrates in response to urban disturbance","volume":"6","author":[{"family":"O’Donnell","given":"Kate"},{"family":"Trillo","given":"Javier","non-dropping-particle":"delBarco-"}],"issued":{"date-parts":[["2020",1,1]]}},"suppress-author":true}],"schema":"https://github.com/citation-style-language/schema/raw/master/csl-citation.json"} </w:instrText>
      </w:r>
      <w:r w:rsidR="0C19124B" w:rsidRPr="5A18FE96">
        <w:rPr>
          <w:rFonts w:ascii="Times New Roman" w:hAnsi="Times New Roman" w:cs="Times New Roman"/>
          <w:lang w:val="en-CA"/>
        </w:rPr>
        <w:fldChar w:fldCharType="separate"/>
      </w:r>
      <w:r w:rsidR="646299C2" w:rsidRPr="5A18FE96">
        <w:rPr>
          <w:rFonts w:ascii="Times New Roman" w:hAnsi="Times New Roman" w:cs="Times New Roman"/>
          <w:noProof/>
          <w:lang w:val="en-CA"/>
        </w:rPr>
        <w:t>(2020)</w:t>
      </w:r>
      <w:r w:rsidR="0C19124B" w:rsidRPr="5A18FE96">
        <w:rPr>
          <w:rFonts w:ascii="Times New Roman" w:hAnsi="Times New Roman" w:cs="Times New Roman"/>
          <w:lang w:val="en-CA"/>
        </w:rPr>
        <w:fldChar w:fldCharType="end"/>
      </w:r>
      <w:r w:rsidR="105C9977" w:rsidRPr="5A18FE96">
        <w:rPr>
          <w:rFonts w:ascii="Times New Roman" w:hAnsi="Times New Roman" w:cs="Times New Roman"/>
          <w:lang w:val="en-CA"/>
        </w:rPr>
        <w:t xml:space="preserve"> also suggested that birds in urban environments </w:t>
      </w:r>
      <w:r w:rsidR="7B4A88BB" w:rsidRPr="5A18FE96">
        <w:rPr>
          <w:rFonts w:ascii="Times New Roman" w:hAnsi="Times New Roman" w:cs="Times New Roman"/>
          <w:lang w:val="en-CA"/>
        </w:rPr>
        <w:t xml:space="preserve">generally </w:t>
      </w:r>
      <w:r w:rsidR="105C9977" w:rsidRPr="5A18FE96">
        <w:rPr>
          <w:rFonts w:ascii="Times New Roman" w:hAnsi="Times New Roman" w:cs="Times New Roman"/>
          <w:lang w:val="en-CA"/>
        </w:rPr>
        <w:t>tend to have smaller home ranges. However, female</w:t>
      </w:r>
      <w:r w:rsidR="0663C184" w:rsidRPr="5A18FE96">
        <w:rPr>
          <w:rFonts w:ascii="Times New Roman" w:hAnsi="Times New Roman" w:cs="Times New Roman"/>
          <w:lang w:val="en-CA"/>
        </w:rPr>
        <w:t xml:space="preserve"> </w:t>
      </w:r>
      <w:r w:rsidR="10A20E1E" w:rsidRPr="5A18FE96">
        <w:rPr>
          <w:rFonts w:ascii="Times New Roman" w:hAnsi="Times New Roman" w:cs="Times New Roman"/>
          <w:i/>
          <w:iCs/>
          <w:lang w:val="en-CA"/>
        </w:rPr>
        <w:t>C. cardinalis</w:t>
      </w:r>
      <w:r w:rsidR="105C9977" w:rsidRPr="5A18FE96">
        <w:rPr>
          <w:rFonts w:ascii="Times New Roman" w:hAnsi="Times New Roman" w:cs="Times New Roman"/>
          <w:lang w:val="en-CA"/>
        </w:rPr>
        <w:t xml:space="preserve"> venture out of their territory more often when they had supplemental feeding, compared to females that didn’t have access to supplemental food</w:t>
      </w:r>
      <w:r w:rsidR="6D17ACE1" w:rsidRPr="5A18FE96">
        <w:rPr>
          <w:rFonts w:ascii="Times New Roman" w:hAnsi="Times New Roman" w:cs="Times New Roman"/>
          <w:lang w:val="en-CA"/>
        </w:rPr>
        <w:t>, leading to a trend towards larger home ranges</w:t>
      </w:r>
      <w:r w:rsidR="105C9977" w:rsidRPr="5A18FE96">
        <w:rPr>
          <w:rFonts w:ascii="Times New Roman" w:hAnsi="Times New Roman" w:cs="Times New Roman"/>
          <w:lang w:val="en-CA"/>
        </w:rPr>
        <w:t xml:space="preserve"> </w:t>
      </w:r>
      <w:r w:rsidR="0C19124B" w:rsidRPr="5A18FE96">
        <w:rPr>
          <w:rFonts w:ascii="Times New Roman" w:hAnsi="Times New Roman" w:cs="Times New Roman"/>
          <w:lang w:val="en-CA"/>
        </w:rPr>
        <w:fldChar w:fldCharType="begin"/>
      </w:r>
      <w:r w:rsidR="0C19124B" w:rsidRPr="5A18FE96">
        <w:rPr>
          <w:rFonts w:ascii="Times New Roman" w:hAnsi="Times New Roman" w:cs="Times New Roman"/>
          <w:lang w:val="en-CA"/>
        </w:rPr>
        <w:instrText xml:space="preserve"> ADDIN ZOTERO_ITEM CSL_CITATION {"citationID":"uOia94UK","properties":{"formattedCitation":"(Humbird and Neudorf 2008)","plainCitation":"(Humbird and Neudorf 2008)","noteIndex":0},"citationItems":[{"id":1075,"uris":["http://zotero.org/users/16770306/items/TIJF7U62"],"itemData":{"id":1075,"type":"article-journal","container-title":"The Condor","DOI":"10.1525/cond.2008.8427","ISSN":"0010-5422, 1938-5129","issue":"2","journalAbbreviation":"Condor","language":"en","page":"392-395","source":"DOI.org (Crossref)","title":"THE EFFECTS OF FOOD SUPPLEMENTATION ON EXTRATERRITORIAL BEHAVIOR IN FEMALE NORTHERN CARDINALS","volume":"110","author":[{"family":"Humbird","given":"Sheena K."},{"family":"Neudorf","given":"Diane L. H."}],"issued":{"date-parts":[["2008",5]]}}}],"schema":"https://github.com/citation-style-language/schema/raw/master/csl-citation.json"} </w:instrText>
      </w:r>
      <w:r w:rsidR="0C19124B" w:rsidRPr="5A18FE96">
        <w:rPr>
          <w:rFonts w:ascii="Times New Roman" w:hAnsi="Times New Roman" w:cs="Times New Roman"/>
          <w:lang w:val="en-CA"/>
        </w:rPr>
        <w:fldChar w:fldCharType="separate"/>
      </w:r>
      <w:r w:rsidR="646299C2" w:rsidRPr="5A18FE96">
        <w:rPr>
          <w:rFonts w:ascii="Times New Roman" w:hAnsi="Times New Roman" w:cs="Times New Roman"/>
          <w:noProof/>
          <w:lang w:val="en-CA"/>
        </w:rPr>
        <w:t>(Humbird and Neudorf 2008)</w:t>
      </w:r>
      <w:r w:rsidR="0C19124B" w:rsidRPr="5A18FE96">
        <w:rPr>
          <w:rFonts w:ascii="Times New Roman" w:hAnsi="Times New Roman" w:cs="Times New Roman"/>
          <w:lang w:val="en-CA"/>
        </w:rPr>
        <w:fldChar w:fldCharType="end"/>
      </w:r>
      <w:r w:rsidR="105C9977" w:rsidRPr="5A18FE96">
        <w:rPr>
          <w:rFonts w:ascii="Times New Roman" w:hAnsi="Times New Roman" w:cs="Times New Roman"/>
          <w:lang w:val="en-CA"/>
        </w:rPr>
        <w:t>.</w:t>
      </w:r>
      <w:r w:rsidR="0C19124B" w:rsidRPr="5A18FE96">
        <w:rPr>
          <w:rFonts w:ascii="Times New Roman" w:hAnsi="Times New Roman" w:cs="Times New Roman"/>
          <w:lang w:val="en-CA"/>
        </w:rPr>
        <w:fldChar w:fldCharType="begin"/>
      </w:r>
      <w:r w:rsidR="0C19124B" w:rsidRPr="5A18FE96">
        <w:rPr>
          <w:rFonts w:ascii="Times New Roman" w:hAnsi="Times New Roman" w:cs="Times New Roman"/>
          <w:lang w:val="en-CA"/>
        </w:rPr>
        <w:instrText xml:space="preserve"> ADDIN ZOTERO_ITEM CSL_CITATION {"citationID":"dg5iyW3f","properties":{"formattedCitation":"(Humbird &amp; Neudorf, 2008)","plainCitation":"(Humbird &amp; Neudorf, 2008)","dontUpdate":true,"noteIndex":0},"citationItems":[{"id":1075,"uris":["http://zotero.org/users/16770306/items/TIJF7U62"],"itemData":{"id":1075,"type":"article-journal","container-title":"The Condor","DOI":"10.1525/cond.2008.8427","ISSN":"0010-5422, 1938-5129","issue":"2","journalAbbreviation":"Condor","language":"en","page":"392-395","source":"DOI.org (Crossref)","title":"THE EFFECTS OF FOOD SUPPLEMENTATION ON EXTRATERRITORIAL BEHAVIOR IN FEMALE NORTHERN CARDINALS","volume":"110","author":[{"family":"Humbird","given":"Sheena K."},{"family":"Neudorf","given":"Diane L. H."}],"issued":{"date-parts":[["2008",5]]}}}],"schema":"https://github.com/citation-style-language/schema/raw/master/csl-citation.json"} </w:instrText>
      </w:r>
      <w:r w:rsidR="0C19124B" w:rsidRPr="5A18FE96">
        <w:rPr>
          <w:rFonts w:ascii="Times New Roman" w:hAnsi="Times New Roman" w:cs="Times New Roman"/>
          <w:lang w:val="en-CA"/>
        </w:rPr>
        <w:fldChar w:fldCharType="separate"/>
      </w:r>
      <w:r w:rsidR="0C19124B" w:rsidRPr="5A18FE96">
        <w:rPr>
          <w:rFonts w:ascii="Times New Roman" w:hAnsi="Times New Roman" w:cs="Times New Roman"/>
          <w:lang w:val="en-CA"/>
        </w:rPr>
        <w:fldChar w:fldCharType="end"/>
      </w:r>
      <w:r w:rsidR="4BDD9547" w:rsidRPr="5A18FE96">
        <w:rPr>
          <w:rFonts w:ascii="Times New Roman" w:hAnsi="Times New Roman" w:cs="Times New Roman"/>
          <w:lang w:val="en-CA"/>
        </w:rPr>
        <w:t xml:space="preserve"> In our case, we found the opposite trend. </w:t>
      </w:r>
      <w:r w:rsidR="105C9977" w:rsidRPr="5A18FE96">
        <w:rPr>
          <w:rFonts w:ascii="Times New Roman" w:hAnsi="Times New Roman" w:cs="Times New Roman"/>
          <w:lang w:val="en-CA"/>
        </w:rPr>
        <w:t>By mapping the location of visible bird feeders, we determined the approximate feeder density at all sites: the peri-urban site had ~13 feeders/km</w:t>
      </w:r>
      <w:r w:rsidR="105C9977" w:rsidRPr="5A18FE96">
        <w:rPr>
          <w:rFonts w:ascii="Times New Roman" w:hAnsi="Times New Roman" w:cs="Times New Roman"/>
          <w:vertAlign w:val="superscript"/>
          <w:lang w:val="en-CA"/>
        </w:rPr>
        <w:t>2</w:t>
      </w:r>
      <w:r w:rsidR="105C9977" w:rsidRPr="5A18FE96">
        <w:rPr>
          <w:rFonts w:ascii="Times New Roman" w:hAnsi="Times New Roman" w:cs="Times New Roman"/>
          <w:lang w:val="en-CA"/>
        </w:rPr>
        <w:t>, the suburban site had ~35 feeders/km</w:t>
      </w:r>
      <w:r w:rsidR="105C9977" w:rsidRPr="5A18FE96">
        <w:rPr>
          <w:rFonts w:ascii="Times New Roman" w:hAnsi="Times New Roman" w:cs="Times New Roman"/>
          <w:vertAlign w:val="superscript"/>
          <w:lang w:val="en-CA"/>
        </w:rPr>
        <w:t>2</w:t>
      </w:r>
      <w:r w:rsidR="105C9977" w:rsidRPr="5A18FE96">
        <w:rPr>
          <w:rFonts w:ascii="Times New Roman" w:hAnsi="Times New Roman" w:cs="Times New Roman"/>
          <w:lang w:val="en-CA"/>
        </w:rPr>
        <w:t xml:space="preserve"> and the urban site had ~12 feeders/km</w:t>
      </w:r>
      <w:r w:rsidR="105C9977" w:rsidRPr="5A18FE96">
        <w:rPr>
          <w:rFonts w:ascii="Times New Roman" w:hAnsi="Times New Roman" w:cs="Times New Roman"/>
          <w:vertAlign w:val="superscript"/>
          <w:lang w:val="en-CA"/>
        </w:rPr>
        <w:t>2</w:t>
      </w:r>
      <w:r w:rsidR="105C9977" w:rsidRPr="5A18FE96">
        <w:rPr>
          <w:rFonts w:ascii="Times New Roman" w:hAnsi="Times New Roman" w:cs="Times New Roman"/>
          <w:lang w:val="en-CA"/>
        </w:rPr>
        <w:t>. We can hypothesise that the poorer density of feeders at the urban site</w:t>
      </w:r>
      <w:r w:rsidR="6801B1BD" w:rsidRPr="5A18FE96">
        <w:rPr>
          <w:rFonts w:ascii="Times New Roman" w:hAnsi="Times New Roman" w:cs="Times New Roman"/>
          <w:lang w:val="en-CA"/>
        </w:rPr>
        <w:t>, along with a more dangerous matrix</w:t>
      </w:r>
      <w:r w:rsidR="105C9977" w:rsidRPr="5A18FE96">
        <w:rPr>
          <w:rFonts w:ascii="Times New Roman" w:hAnsi="Times New Roman" w:cs="Times New Roman"/>
          <w:lang w:val="en-CA"/>
        </w:rPr>
        <w:t xml:space="preserve"> led </w:t>
      </w:r>
      <w:r w:rsidR="048FD7AF" w:rsidRPr="5A18FE96">
        <w:rPr>
          <w:rFonts w:ascii="Times New Roman" w:hAnsi="Times New Roman" w:cs="Times New Roman"/>
          <w:i/>
          <w:iCs/>
          <w:lang w:val="en-CA"/>
        </w:rPr>
        <w:t>C. cardinalis</w:t>
      </w:r>
      <w:r w:rsidR="190D2A7B" w:rsidRPr="5A18FE96">
        <w:rPr>
          <w:rFonts w:ascii="Times New Roman" w:hAnsi="Times New Roman" w:cs="Times New Roman"/>
          <w:lang w:val="en-CA"/>
        </w:rPr>
        <w:t>’s movements to be more convoluted</w:t>
      </w:r>
      <w:r w:rsidR="00FC0141" w:rsidRPr="5A18FE96">
        <w:rPr>
          <w:rFonts w:ascii="Times New Roman" w:hAnsi="Times New Roman" w:cs="Times New Roman"/>
          <w:lang w:val="en-CA"/>
        </w:rPr>
        <w:t xml:space="preserve"> and pushed them</w:t>
      </w:r>
      <w:r w:rsidR="105C9977" w:rsidRPr="5A18FE96">
        <w:rPr>
          <w:rFonts w:ascii="Times New Roman" w:hAnsi="Times New Roman" w:cs="Times New Roman"/>
          <w:lang w:val="en-CA"/>
        </w:rPr>
        <w:t xml:space="preserve"> to travel further between these reliable resource points because of their scattered locations. On the contrary, in the suburban site (which has a feeder density over twice that of the urban site) we can hypothesise that the high feeder density allowed the birds to have access to reliable food sources</w:t>
      </w:r>
      <w:r w:rsidR="4EDEB06C" w:rsidRPr="5A18FE96">
        <w:rPr>
          <w:rFonts w:ascii="Times New Roman" w:hAnsi="Times New Roman" w:cs="Times New Roman"/>
          <w:lang w:val="en-CA"/>
        </w:rPr>
        <w:t xml:space="preserve"> coupled with </w:t>
      </w:r>
      <w:r w:rsidR="34AD08F5" w:rsidRPr="5A18FE96">
        <w:rPr>
          <w:rFonts w:ascii="Times New Roman" w:hAnsi="Times New Roman" w:cs="Times New Roman"/>
          <w:lang w:val="en-CA"/>
        </w:rPr>
        <w:t xml:space="preserve">simpler </w:t>
      </w:r>
      <w:r w:rsidR="336B8D8F" w:rsidRPr="5A18FE96">
        <w:rPr>
          <w:rFonts w:ascii="Times New Roman" w:hAnsi="Times New Roman" w:cs="Times New Roman"/>
          <w:lang w:val="en-CA"/>
        </w:rPr>
        <w:t xml:space="preserve">and shorter </w:t>
      </w:r>
      <w:r w:rsidR="34AD08F5" w:rsidRPr="5A18FE96">
        <w:rPr>
          <w:rFonts w:ascii="Times New Roman" w:hAnsi="Times New Roman" w:cs="Times New Roman"/>
          <w:lang w:val="en-CA"/>
        </w:rPr>
        <w:t>travel</w:t>
      </w:r>
      <w:r w:rsidR="4EDEB06C" w:rsidRPr="5A18FE96">
        <w:rPr>
          <w:rFonts w:ascii="Times New Roman" w:hAnsi="Times New Roman" w:cs="Times New Roman"/>
          <w:lang w:val="en-CA"/>
        </w:rPr>
        <w:t xml:space="preserve"> routes</w:t>
      </w:r>
      <w:r w:rsidR="105C9977" w:rsidRPr="5A18FE96">
        <w:rPr>
          <w:rFonts w:ascii="Times New Roman" w:hAnsi="Times New Roman" w:cs="Times New Roman"/>
          <w:lang w:val="en-CA"/>
        </w:rPr>
        <w:t>.</w:t>
      </w:r>
    </w:p>
    <w:p w14:paraId="33DDC032" w14:textId="77777777" w:rsidR="007D6FF3" w:rsidRPr="004C757A" w:rsidRDefault="007D6FF3" w:rsidP="00F96183">
      <w:pPr>
        <w:pStyle w:val="Heading3"/>
        <w:spacing w:line="480" w:lineRule="auto"/>
        <w:rPr>
          <w:rFonts w:ascii="Times New Roman" w:hAnsi="Times New Roman" w:cs="Times New Roman"/>
          <w:color w:val="000000" w:themeColor="text1"/>
          <w:sz w:val="24"/>
          <w:szCs w:val="24"/>
          <w:u w:val="single"/>
          <w:lang w:val="en-CA"/>
        </w:rPr>
      </w:pPr>
      <w:bookmarkStart w:id="46" w:name="_Toc205543132"/>
      <w:bookmarkStart w:id="47" w:name="_Toc205883889"/>
      <w:r w:rsidRPr="004C757A">
        <w:rPr>
          <w:rFonts w:ascii="Times New Roman" w:hAnsi="Times New Roman" w:cs="Times New Roman"/>
          <w:color w:val="000000" w:themeColor="text1"/>
          <w:sz w:val="24"/>
          <w:szCs w:val="24"/>
          <w:u w:val="single"/>
          <w:lang w:val="en-CA"/>
        </w:rPr>
        <w:t>Small scale of association to habitat regardless of urbanization level</w:t>
      </w:r>
      <w:bookmarkEnd w:id="46"/>
      <w:bookmarkEnd w:id="47"/>
    </w:p>
    <w:p w14:paraId="5D231920" w14:textId="08B82EDC" w:rsidR="007D6FF3" w:rsidRPr="004C757A" w:rsidRDefault="5970CE04">
      <w:pPr>
        <w:spacing w:line="480" w:lineRule="auto"/>
        <w:rPr>
          <w:rFonts w:ascii="Times New Roman" w:hAnsi="Times New Roman" w:cs="Times New Roman"/>
          <w:lang w:val="en-CA"/>
        </w:rPr>
      </w:pPr>
      <w:r w:rsidRPr="5A18FE96">
        <w:rPr>
          <w:rFonts w:ascii="Times New Roman" w:hAnsi="Times New Roman" w:cs="Times New Roman"/>
          <w:i/>
          <w:iCs/>
          <w:lang w:val="en-CA"/>
        </w:rPr>
        <w:t>C. cardinalis</w:t>
      </w:r>
      <w:r w:rsidR="59668F24" w:rsidRPr="5A18FE96">
        <w:rPr>
          <w:rFonts w:ascii="Times New Roman" w:hAnsi="Times New Roman" w:cs="Times New Roman"/>
          <w:lang w:val="en-CA"/>
        </w:rPr>
        <w:t xml:space="preserve"> are associated with habitat features at different spatial scales depending on the level of urbanization of their wintering site: 50 meters </w:t>
      </w:r>
      <w:r w:rsidR="3AB4EAA1" w:rsidRPr="5A18FE96">
        <w:rPr>
          <w:rFonts w:ascii="Times New Roman" w:hAnsi="Times New Roman" w:cs="Times New Roman"/>
          <w:lang w:val="en-CA"/>
        </w:rPr>
        <w:t>at the peri-urban site</w:t>
      </w:r>
      <w:r w:rsidR="59668F24" w:rsidRPr="5A18FE96">
        <w:rPr>
          <w:rFonts w:ascii="Times New Roman" w:hAnsi="Times New Roman" w:cs="Times New Roman"/>
          <w:lang w:val="en-CA"/>
        </w:rPr>
        <w:t xml:space="preserve">, and 25 meters in both our suburban and urban </w:t>
      </w:r>
      <w:r w:rsidR="22C748DE" w:rsidRPr="5A18FE96">
        <w:rPr>
          <w:rFonts w:ascii="Times New Roman" w:hAnsi="Times New Roman" w:cs="Times New Roman"/>
          <w:lang w:val="en-CA"/>
        </w:rPr>
        <w:t>sites</w:t>
      </w:r>
      <w:r w:rsidR="59668F24" w:rsidRPr="5A18FE96">
        <w:rPr>
          <w:rFonts w:ascii="Times New Roman" w:hAnsi="Times New Roman" w:cs="Times New Roman"/>
          <w:lang w:val="en-CA"/>
        </w:rPr>
        <w:t xml:space="preserve">. This pattern suggests that as soon as human presence is more pronounced in the landscape, </w:t>
      </w:r>
      <w:r w:rsidRPr="5A18FE96">
        <w:rPr>
          <w:rFonts w:ascii="Times New Roman" w:hAnsi="Times New Roman" w:cs="Times New Roman"/>
          <w:i/>
          <w:iCs/>
          <w:lang w:val="en-CA"/>
        </w:rPr>
        <w:t>C. cardinalis</w:t>
      </w:r>
      <w:r w:rsidR="59668F24" w:rsidRPr="5A18FE96">
        <w:rPr>
          <w:rFonts w:ascii="Times New Roman" w:hAnsi="Times New Roman" w:cs="Times New Roman"/>
          <w:lang w:val="en-CA"/>
        </w:rPr>
        <w:t xml:space="preserve"> rely more heavily on immediate habitat factors (possibly due to increased fragmentation and reduced availability of high-quality habitats at broader scales). This aligns with broader research suggesting that the magnitude and direction of species’ responses to urbanization reflects landscape-scale differences within cities </w:t>
      </w:r>
      <w:r w:rsidR="452F3ADD" w:rsidRPr="5A18FE96">
        <w:rPr>
          <w:rFonts w:ascii="Times New Roman" w:hAnsi="Times New Roman" w:cs="Times New Roman"/>
          <w:lang w:val="en-CA"/>
        </w:rPr>
        <w:fldChar w:fldCharType="begin"/>
      </w:r>
      <w:r w:rsidR="452F3ADD" w:rsidRPr="5A18FE96">
        <w:rPr>
          <w:rFonts w:ascii="Times New Roman" w:hAnsi="Times New Roman" w:cs="Times New Roman"/>
          <w:lang w:val="en-CA"/>
        </w:rPr>
        <w:instrText xml:space="preserve"> ADDIN ZOTERO_ITEM CSL_CITATION {"citationID":"lbkEK4oa","properties":{"formattedCitation":"(Fidino et al. 2021)","plainCitation":"(Fidino et al. 2021)","noteIndex":0},"citationItems":[{"id":1079,"uris":["http://zotero.org/users/16770306/items/YFG4BGN2"],"itemData":{"id":1079,"type":"article-journal","abstract":"Abstract\n            \n              Understanding how biodiversity responds to urbanization is challenging, due in part to the single‐city focus of most urban ecological research. Here, we delineate continent‐scale patterns in urban species assemblages by leveraging data from a multi‐city camera trap survey and quantify how differences in greenspace availability and average housing density among 10 North American cities relate to the distribution of eight widespread North American mammals. To do so, we deployed camera traps at 569 sites across these ten cities between 18 June and 14 August. Most data came from 2017, though some cities contributed 2016 or 2018 data if it was available. We found that the magnitude and direction of most species' responses to urbanization within a city were associated with landscape‐scale differences among cities. For example, eastern gray squirrel (\n              Sciurus carolinensis\n              ), fox squirrel (\n              Sciurus niger\n              ), and red fox (\n              Vulpes vulpes\n              ) responses to urbanization changed from negative to positive once the proportion of green space within a city was &gt;~20%. Likewise, raccoon (\n              Procyon lotor\n              ) and Virginia opossum (\n              Didelphis virginiana\n              ) responses to urbanization changed from positive to negative once the average housing density of a city exceeded about 700 housing units/km\n              2\n              . We also found that local species richness within cities consistently declined with urbanization in only the more densely developed cities (&gt;~700 housing units/km\n              2\n              ). Given our results, it may therefore be possible to design cities to better support biodiversity and reduce the negative influence of urbanization on wildlife by, for example, increasing the amount of green space within a city. Additionally, it may be most important for densely populated cities to find innovative solutions to bolster wildlife resilience because they were the most likely to observe diversity losses of common urban species.","container-title":"Ecological Applications","DOI":"10.1002/eap.2253","ISSN":"1051-0761, 1939-5582","issue":"2","journalAbbreviation":"Ecological Applications","language":"en","page":"e02253","source":"DOI.org (Crossref)","title":"Landscape‐scale differences among cities alter common species’ responses to urbanization","volume":"31","author":[{"family":"Fidino","given":"Mason"},{"family":"Gallo","given":"Travis"},{"family":"Lehrer","given":"Elizabeth W."},{"family":"Murray","given":"Maureen H."},{"family":"Kay","given":"Cria A. M."},{"family":"Sander","given":"Heather A."},{"family":"MacDougall","given":"Brandon"},{"family":"Salsbury","given":"Carmen M."},{"family":"Ryan","given":"Travis J."},{"family":"Angstmann","given":"Julia L."},{"family":"Amy Belaire","given":"J."},{"family":"Dugelby","given":"Barbara"},{"family":"Schell","given":"Christopher J."},{"family":"Stankowich","given":"Theodore"},{"family":"Amaya","given":"Max"},{"family":"Drake","given":"David"},{"family":"Hursh","given":"Sheryl H."},{"family":"Ahlers","given":"Adam A."},{"family":"Williamson","given":"Jacque"},{"family":"Hartley","given":"Laurel M."},{"family":"Zellmer","given":"Amanda J."},{"family":"Simon","given":"Kelly"},{"family":"Magle","given":"Seth B."}],"issued":{"date-parts":[["2021",3]]}}}],"schema":"https://github.com/citation-style-language/schema/raw/master/csl-citation.json"} </w:instrText>
      </w:r>
      <w:r w:rsidR="452F3ADD" w:rsidRPr="5A18FE96">
        <w:rPr>
          <w:rFonts w:ascii="Times New Roman" w:hAnsi="Times New Roman" w:cs="Times New Roman"/>
          <w:lang w:val="en-CA"/>
        </w:rPr>
        <w:fldChar w:fldCharType="separate"/>
      </w:r>
      <w:r w:rsidR="646299C2" w:rsidRPr="5A18FE96">
        <w:rPr>
          <w:rFonts w:ascii="Times New Roman" w:hAnsi="Times New Roman" w:cs="Times New Roman"/>
          <w:noProof/>
          <w:lang w:val="en-CA"/>
        </w:rPr>
        <w:t xml:space="preserve">(Fidino et al. </w:t>
      </w:r>
      <w:r w:rsidR="646299C2" w:rsidRPr="5A18FE96">
        <w:rPr>
          <w:rFonts w:ascii="Times New Roman" w:hAnsi="Times New Roman" w:cs="Times New Roman"/>
          <w:noProof/>
          <w:lang w:val="en-CA"/>
        </w:rPr>
        <w:lastRenderedPageBreak/>
        <w:t>2021)</w:t>
      </w:r>
      <w:r w:rsidR="452F3ADD" w:rsidRPr="5A18FE96">
        <w:rPr>
          <w:rFonts w:ascii="Times New Roman" w:hAnsi="Times New Roman" w:cs="Times New Roman"/>
          <w:lang w:val="en-CA"/>
        </w:rPr>
        <w:fldChar w:fldCharType="end"/>
      </w:r>
      <w:r w:rsidR="59668F24" w:rsidRPr="5A18FE96">
        <w:rPr>
          <w:rFonts w:ascii="Times New Roman" w:hAnsi="Times New Roman" w:cs="Times New Roman"/>
          <w:lang w:val="en-CA"/>
        </w:rPr>
        <w:t xml:space="preserve">. Moreover, recent work on migratory birds passing through urban areas via stopover sites highlighted the value of multiscale habitat assessment since different processes can come into play at different spatial resolution </w:t>
      </w:r>
      <w:r w:rsidR="452F3ADD" w:rsidRPr="5A18FE96">
        <w:rPr>
          <w:rFonts w:ascii="Times New Roman" w:hAnsi="Times New Roman" w:cs="Times New Roman"/>
          <w:lang w:val="en-CA"/>
        </w:rPr>
        <w:fldChar w:fldCharType="begin"/>
      </w:r>
      <w:r w:rsidR="452F3ADD" w:rsidRPr="5A18FE96">
        <w:rPr>
          <w:rFonts w:ascii="Times New Roman" w:hAnsi="Times New Roman" w:cs="Times New Roman"/>
          <w:lang w:val="en-CA"/>
        </w:rPr>
        <w:instrText xml:space="preserve"> ADDIN ZOTERO_ITEM CSL_CITATION {"citationID":"xWWMeH0k","properties":{"formattedCitation":"(Guo et al. 2023)","plainCitation":"(Guo et al. 2023)","noteIndex":0},"citationItems":[{"id":1080,"uris":["http://zotero.org/users/16770306/items/DZZPTUQ5"],"itemData":{"id":1080,"type":"article-journal","abstract":"Halting the global decline of migratory birds requires a better understanding of migration ecology. Stopover sites are a crucial yet understudied aspect of bird conservation, mostly due to challenges associated with understanding broad-scale patterns of transient habitat use. Here, we use a national network of weather radar stations to identify stopover hotspots and assess multiscale habitat associations of migratory landbirds across the eastern United States during autumn migration. We mapped seasonal bird densities over 5 y (2015 to 2019) from 60 radar stations covering 63.2 million hectares. At a coarse scale, we found that landbirds migrate across a broad front with small differences in migrant density between radar domains. However, relatively more birds concentrate along the Mississippi River and Appalachian Mountains. At a finer scale, we identified radar pixels that consistently harbored high densities of migrants for all 5 y, which we classify as stopover hotspots. Hotspot probability increased with percent cover of all forest types and decreased with percent cover of pasture and cultivated crops. Moreover, we found strong concentrating effects of deciduous forest patches within deforested regions. We also found that the prairie biome in the Midwest (now mostly cropland) is likely a migration barrier, with large concentrations of migrants at the prairie–forest boundary after crossing the agricultural Midwest. Overall, the broad-front migration pattern highlights the importance of locally based conservation efforts to protect stopover habitats. Such efforts should target forests, especially deciduous forests in highly altered landscapes. These findings demonstrate the value of multiscale habitat assessments for the conservation of migratory landbirds.","container-title":"Proceedings of the National Academy of Sciences","DOI":"10.1073/pnas.2203511120","ISSN":"0027-8424, 1091-6490","issue":"3","journalAbbreviation":"Proc. Natl. Acad. Sci. U.S.A.","language":"en","page":"e2203511120","source":"DOI.org (Crossref)","title":"Autumn stopover hotspots and multiscale habitat associations of migratory landbirds in the eastern United States","volume":"120","author":[{"family":"Guo","given":"Fengyi"},{"family":"Buler","given":"Jeffrey J."},{"family":"Smolinsky","given":"Jaclyn A."},{"family":"Wilcove","given":"David S."}],"issued":{"date-parts":[["2023",1,17]]}}}],"schema":"https://github.com/citation-style-language/schema/raw/master/csl-citation.json"} </w:instrText>
      </w:r>
      <w:r w:rsidR="452F3ADD" w:rsidRPr="5A18FE96">
        <w:rPr>
          <w:rFonts w:ascii="Times New Roman" w:hAnsi="Times New Roman" w:cs="Times New Roman"/>
          <w:lang w:val="en-CA"/>
        </w:rPr>
        <w:fldChar w:fldCharType="separate"/>
      </w:r>
      <w:r w:rsidR="646299C2" w:rsidRPr="5A18FE96">
        <w:rPr>
          <w:rFonts w:ascii="Times New Roman" w:hAnsi="Times New Roman" w:cs="Times New Roman"/>
          <w:noProof/>
          <w:lang w:val="en-CA"/>
        </w:rPr>
        <w:t>(Guo et al. 2023)</w:t>
      </w:r>
      <w:r w:rsidR="452F3ADD" w:rsidRPr="5A18FE96">
        <w:rPr>
          <w:rFonts w:ascii="Times New Roman" w:hAnsi="Times New Roman" w:cs="Times New Roman"/>
          <w:lang w:val="en-CA"/>
        </w:rPr>
        <w:fldChar w:fldCharType="end"/>
      </w:r>
      <w:r w:rsidR="59668F24" w:rsidRPr="5A18FE96">
        <w:rPr>
          <w:rFonts w:ascii="Times New Roman" w:hAnsi="Times New Roman" w:cs="Times New Roman"/>
          <w:lang w:val="en-CA"/>
        </w:rPr>
        <w:t xml:space="preserve">. Our findings showing that </w:t>
      </w:r>
      <w:r w:rsidRPr="5A18FE96">
        <w:rPr>
          <w:rFonts w:ascii="Times New Roman" w:hAnsi="Times New Roman" w:cs="Times New Roman"/>
          <w:i/>
          <w:iCs/>
          <w:lang w:val="en-CA"/>
        </w:rPr>
        <w:t>C. cardinalis</w:t>
      </w:r>
      <w:r w:rsidR="59668F24" w:rsidRPr="5A18FE96">
        <w:rPr>
          <w:rFonts w:ascii="Times New Roman" w:hAnsi="Times New Roman" w:cs="Times New Roman"/>
          <w:lang w:val="en-CA"/>
        </w:rPr>
        <w:t xml:space="preserve"> respond to finer spatial scales in more urbanized areas also support evidence that </w:t>
      </w:r>
      <w:r w:rsidR="3AE940FE" w:rsidRPr="5A18FE96">
        <w:rPr>
          <w:rFonts w:ascii="Times New Roman" w:hAnsi="Times New Roman" w:cs="Times New Roman"/>
          <w:lang w:val="en-CA"/>
        </w:rPr>
        <w:t>UGS</w:t>
      </w:r>
      <w:r w:rsidR="59668F24" w:rsidRPr="5A18FE96">
        <w:rPr>
          <w:rFonts w:ascii="Times New Roman" w:hAnsi="Times New Roman" w:cs="Times New Roman"/>
          <w:lang w:val="en-CA"/>
        </w:rPr>
        <w:t xml:space="preserve"> size and configuration matter—especially in cities where small patches may play a critical role to support bird populations </w:t>
      </w:r>
      <w:r w:rsidR="452F3ADD" w:rsidRPr="5A18FE96">
        <w:rPr>
          <w:rFonts w:ascii="Times New Roman" w:hAnsi="Times New Roman" w:cs="Times New Roman"/>
          <w:lang w:val="en-CA"/>
        </w:rPr>
        <w:fldChar w:fldCharType="begin"/>
      </w:r>
      <w:r w:rsidR="452F3ADD" w:rsidRPr="5A18FE96">
        <w:rPr>
          <w:rFonts w:ascii="Times New Roman" w:hAnsi="Times New Roman" w:cs="Times New Roman"/>
          <w:lang w:val="en-CA"/>
        </w:rPr>
        <w:instrText xml:space="preserve"> ADDIN ZOTERO_ITEM CSL_CITATION {"citationID":"OijjyHiw","properties":{"formattedCitation":"(Dale 2018)","plainCitation":"(Dale 2018)","noteIndex":0},"citationItems":[{"id":1082,"uris":["http://zotero.org/users/16770306/items/PWPQCGFP"],"itemData":{"id":1082,"type":"article-journal","container-title":"Urban Ecosystems","DOI":"10.1007/s11252-017-0706-x","ISSN":"1083-8155, 1573-1642","issue":"1","journalAbbreviation":"Urban Ecosyst","language":"en","page":"1-14","source":"DOI.org (Crossref)","title":"Urban bird community composition influenced by size of urban green spaces, presence of native forest, and urbanization","volume":"21","author":[{"family":"Dale","given":"Svein"}],"issued":{"date-parts":[["2018",2]]}}}],"schema":"https://github.com/citation-style-language/schema/raw/master/csl-citation.json"} </w:instrText>
      </w:r>
      <w:r w:rsidR="452F3ADD" w:rsidRPr="5A18FE96">
        <w:rPr>
          <w:rFonts w:ascii="Times New Roman" w:hAnsi="Times New Roman" w:cs="Times New Roman"/>
          <w:lang w:val="en-CA"/>
        </w:rPr>
        <w:fldChar w:fldCharType="separate"/>
      </w:r>
      <w:r w:rsidR="646299C2" w:rsidRPr="5A18FE96">
        <w:rPr>
          <w:rFonts w:ascii="Times New Roman" w:hAnsi="Times New Roman" w:cs="Times New Roman"/>
          <w:noProof/>
          <w:lang w:val="en-CA"/>
        </w:rPr>
        <w:t>(Dale 2018)</w:t>
      </w:r>
      <w:r w:rsidR="452F3ADD" w:rsidRPr="5A18FE96">
        <w:rPr>
          <w:rFonts w:ascii="Times New Roman" w:hAnsi="Times New Roman" w:cs="Times New Roman"/>
          <w:lang w:val="en-CA"/>
        </w:rPr>
        <w:fldChar w:fldCharType="end"/>
      </w:r>
      <w:r w:rsidR="59668F24" w:rsidRPr="5A18FE96">
        <w:rPr>
          <w:rFonts w:ascii="Times New Roman" w:hAnsi="Times New Roman" w:cs="Times New Roman"/>
          <w:lang w:val="en-CA"/>
        </w:rPr>
        <w:t xml:space="preserve">. </w:t>
      </w:r>
      <w:r w:rsidR="38381C7A" w:rsidRPr="5A18FE96">
        <w:rPr>
          <w:rFonts w:ascii="Times New Roman" w:hAnsi="Times New Roman" w:cs="Times New Roman"/>
          <w:lang w:val="en-CA"/>
        </w:rPr>
        <w:t>Nineteen years of banding data at the peri-urban site demonstrated that the</w:t>
      </w:r>
      <w:r w:rsidR="0E6C68AB" w:rsidRPr="5A18FE96">
        <w:rPr>
          <w:rFonts w:ascii="Times New Roman" w:hAnsi="Times New Roman" w:cs="Times New Roman"/>
          <w:lang w:val="en-CA"/>
        </w:rPr>
        <w:t xml:space="preserve"> proportion of unbanded to banded birds was similar over most of the year, implying a mostly resident population,</w:t>
      </w:r>
      <w:r w:rsidR="07E43002" w:rsidRPr="5A18FE96">
        <w:rPr>
          <w:rFonts w:ascii="Times New Roman" w:hAnsi="Times New Roman" w:cs="Times New Roman"/>
          <w:lang w:val="en-CA"/>
        </w:rPr>
        <w:t xml:space="preserve"> yet there was a distinct peak of </w:t>
      </w:r>
      <w:r w:rsidR="0E6C68AB" w:rsidRPr="5A18FE96">
        <w:rPr>
          <w:rFonts w:ascii="Times New Roman" w:hAnsi="Times New Roman" w:cs="Times New Roman"/>
          <w:lang w:val="en-CA"/>
        </w:rPr>
        <w:t xml:space="preserve">new birds in late </w:t>
      </w:r>
      <w:r w:rsidR="1DBDFC47" w:rsidRPr="5A18FE96">
        <w:rPr>
          <w:rFonts w:ascii="Times New Roman" w:hAnsi="Times New Roman" w:cs="Times New Roman"/>
          <w:lang w:val="en-CA"/>
        </w:rPr>
        <w:t>f</w:t>
      </w:r>
      <w:r w:rsidR="0E6C68AB" w:rsidRPr="5A18FE96">
        <w:rPr>
          <w:rFonts w:ascii="Times New Roman" w:hAnsi="Times New Roman" w:cs="Times New Roman"/>
          <w:lang w:val="en-CA"/>
        </w:rPr>
        <w:t xml:space="preserve">all (Fig. </w:t>
      </w:r>
      <w:r w:rsidR="0E6C68AB" w:rsidRPr="5A18FE96">
        <w:rPr>
          <w:rFonts w:ascii="Times New Roman" w:hAnsi="Times New Roman" w:cs="Times New Roman"/>
          <w:i/>
          <w:iCs/>
          <w:lang w:val="en-CA"/>
        </w:rPr>
        <w:t>3</w:t>
      </w:r>
      <w:r w:rsidR="0E6C68AB" w:rsidRPr="5A18FE96">
        <w:rPr>
          <w:rFonts w:ascii="Times New Roman" w:hAnsi="Times New Roman" w:cs="Times New Roman"/>
          <w:lang w:val="en-CA"/>
        </w:rPr>
        <w:t xml:space="preserve">), </w:t>
      </w:r>
      <w:r w:rsidR="7352F1F9" w:rsidRPr="5A18FE96">
        <w:rPr>
          <w:rFonts w:ascii="Times New Roman" w:hAnsi="Times New Roman" w:cs="Times New Roman"/>
          <w:lang w:val="en-CA"/>
        </w:rPr>
        <w:t>suggesting a local, ‘very short</w:t>
      </w:r>
      <w:r w:rsidR="6AA86631" w:rsidRPr="5A18FE96">
        <w:rPr>
          <w:rFonts w:ascii="Times New Roman" w:hAnsi="Times New Roman" w:cs="Times New Roman"/>
          <w:lang w:val="en-CA"/>
        </w:rPr>
        <w:t>-distance' migration</w:t>
      </w:r>
      <w:r w:rsidR="697EA81C" w:rsidRPr="5A18FE96">
        <w:rPr>
          <w:rFonts w:ascii="Times New Roman" w:hAnsi="Times New Roman" w:cs="Times New Roman"/>
          <w:lang w:val="en-CA"/>
        </w:rPr>
        <w:t xml:space="preserve"> (including post-fledging dispersal)</w:t>
      </w:r>
      <w:r w:rsidR="6AA86631" w:rsidRPr="5A18FE96">
        <w:rPr>
          <w:rFonts w:ascii="Times New Roman" w:hAnsi="Times New Roman" w:cs="Times New Roman"/>
          <w:lang w:val="en-CA"/>
        </w:rPr>
        <w:t xml:space="preserve"> for </w:t>
      </w:r>
      <w:r w:rsidR="6AA86631" w:rsidRPr="5A18FE96">
        <w:rPr>
          <w:rFonts w:ascii="Times New Roman" w:hAnsi="Times New Roman" w:cs="Times New Roman"/>
          <w:i/>
          <w:iCs/>
          <w:lang w:val="en-CA"/>
        </w:rPr>
        <w:t>C. cardinalis</w:t>
      </w:r>
      <w:r w:rsidR="6AA86631" w:rsidRPr="5A18FE96">
        <w:rPr>
          <w:rFonts w:ascii="Times New Roman" w:hAnsi="Times New Roman" w:cs="Times New Roman"/>
          <w:lang w:val="en-CA"/>
        </w:rPr>
        <w:t>.</w:t>
      </w:r>
      <w:r w:rsidR="634D34A0" w:rsidRPr="5A18FE96">
        <w:rPr>
          <w:rFonts w:ascii="Times New Roman" w:hAnsi="Times New Roman" w:cs="Times New Roman"/>
          <w:lang w:val="en-CA"/>
        </w:rPr>
        <w:t xml:space="preserve"> </w:t>
      </w:r>
      <w:r w:rsidR="6AA55C71" w:rsidRPr="5A18FE96">
        <w:rPr>
          <w:rFonts w:ascii="Times New Roman" w:hAnsi="Times New Roman" w:cs="Times New Roman"/>
          <w:lang w:val="en-CA"/>
        </w:rPr>
        <w:t>Our findings</w:t>
      </w:r>
      <w:r w:rsidR="59668F24" w:rsidRPr="5A18FE96">
        <w:rPr>
          <w:rFonts w:ascii="Times New Roman" w:hAnsi="Times New Roman" w:cs="Times New Roman"/>
          <w:lang w:val="en-CA"/>
        </w:rPr>
        <w:t xml:space="preserve"> underscore the importance of scale-sensitive, species-specific approaches when evaluating habitat use in urban areas and join other researchers in suggesting that conservation efforts in urbanized environments may need to focus on fine-scale habitat quality to support resident species year-round </w:t>
      </w:r>
      <w:r w:rsidR="452F3ADD" w:rsidRPr="5A18FE96">
        <w:rPr>
          <w:rFonts w:ascii="Times New Roman" w:hAnsi="Times New Roman" w:cs="Times New Roman"/>
          <w:lang w:val="en-CA"/>
        </w:rPr>
        <w:fldChar w:fldCharType="begin"/>
      </w:r>
      <w:r w:rsidR="452F3ADD" w:rsidRPr="5A18FE96">
        <w:rPr>
          <w:rFonts w:ascii="Times New Roman" w:hAnsi="Times New Roman" w:cs="Times New Roman"/>
          <w:lang w:val="en-CA"/>
        </w:rPr>
        <w:instrText xml:space="preserve"> ADDIN ZOTERO_ITEM CSL_CITATION {"citationID":"Oe4er4ue","properties":{"formattedCitation":"(Litteral and Shochat 2017; Guo et al. 2023)","plainCitation":"(Litteral and Shochat 2017; Guo et al. 2023)","noteIndex":0},"citationItems":[{"id":1080,"uris":["http://zotero.org/users/16770306/items/DZZPTUQ5"],"itemData":{"id":1080,"type":"article-journal","abstract":"Halting the global decline of migratory birds requires a better understanding of migration ecology. Stopover sites are a crucial yet understudied aspect of bird conservation, mostly due to challenges associated with understanding broad-scale patterns of transient habitat use. Here, we use a national network of weather radar stations to identify stopover hotspots and assess multiscale habitat associations of migratory landbirds across the eastern United States during autumn migration. We mapped seasonal bird densities over 5 y (2015 to 2019) from 60 radar stations covering 63.2 million hectares. At a coarse scale, we found that landbirds migrate across a broad front with small differences in migrant density between radar domains. However, relatively more birds concentrate along the Mississippi River and Appalachian Mountains. At a finer scale, we identified radar pixels that consistently harbored high densities of migrants for all 5 y, which we classify as stopover hotspots. Hotspot probability increased with percent cover of all forest types and decreased with percent cover of pasture and cultivated crops. Moreover, we found strong concentrating effects of deciduous forest patches within deforested regions. We also found that the prairie biome in the Midwest (now mostly cropland) is likely a migration barrier, with large concentrations of migrants at the prairie–forest boundary after crossing the agricultural Midwest. Overall, the broad-front migration pattern highlights the importance of locally based conservation efforts to protect stopover habitats. Such efforts should target forests, especially deciduous forests in highly altered landscapes. These findings demonstrate the value of multiscale habitat assessments for the conservation of migratory landbirds.","container-title":"Proceedings of the National Academy of Sciences","DOI":"10.1073/pnas.2203511120","ISSN":"0027-8424, 1091-6490","issue":"3","journalAbbreviation":"Proc. Natl. Acad. Sci. U.S.A.","language":"en","page":"e2203511120","source":"DOI.org (Crossref)","title":"Autumn stopover hotspots and multiscale habitat associations of migratory landbirds in the eastern United States","volume":"120","author":[{"family":"Guo","given":"Fengyi"},{"family":"Buler","given":"Jeffrey J."},{"family":"Smolinsky","given":"Jaclyn A."},{"family":"Wilcove","given":"David S."}],"issued":{"date-parts":[["2023",1,17]]}}},{"id":1083,"uris":["http://zotero.org/users/16770306/items/7L87PF6V"],"itemData":{"id":1083,"type":"chapter","container-title":"Ecology and Conservation of Birds in Urban Environments","event-place":"Cham","ISBN":"978-3-319-43312-7","language":"en","note":"DOI: 10.1007/978-3-319-43314-1_8","page":"135-159","publisher":"Springer International Publishing","publisher-place":"Cham","source":"DOI.org (Crossref)","title":"The Role of Landscape-Scale Factors in Shaping Urban Bird Communities","URL":"http://link.springer.com/10.1007/978-3-319-43314-1_8","editor":[{"family":"Murgui","given":"Enrique"},{"family":"Hedblom","given":"Marcus"}],"author":[{"family":"Litteral","given":"Jennifer"},{"family":"Shochat","given":"Eyal"}],"accessed":{"date-parts":[["2025",7,27]]},"issued":{"date-parts":[["2017"]]}}}],"schema":"https://github.com/citation-style-language/schema/raw/master/csl-citation.json"} </w:instrText>
      </w:r>
      <w:r w:rsidR="452F3ADD" w:rsidRPr="5A18FE96">
        <w:rPr>
          <w:rFonts w:ascii="Times New Roman" w:hAnsi="Times New Roman" w:cs="Times New Roman"/>
          <w:lang w:val="en-CA"/>
        </w:rPr>
        <w:fldChar w:fldCharType="separate"/>
      </w:r>
      <w:r w:rsidR="646299C2" w:rsidRPr="5A18FE96">
        <w:rPr>
          <w:rFonts w:ascii="Times New Roman" w:hAnsi="Times New Roman" w:cs="Times New Roman"/>
          <w:noProof/>
          <w:lang w:val="en-CA"/>
        </w:rPr>
        <w:t>(Litteral and Shochat 2017; Guo et al. 2023)</w:t>
      </w:r>
      <w:r w:rsidR="452F3ADD" w:rsidRPr="5A18FE96">
        <w:rPr>
          <w:rFonts w:ascii="Times New Roman" w:hAnsi="Times New Roman" w:cs="Times New Roman"/>
          <w:lang w:val="en-CA"/>
        </w:rPr>
        <w:fldChar w:fldCharType="end"/>
      </w:r>
      <w:r w:rsidR="59668F24" w:rsidRPr="5A18FE96">
        <w:rPr>
          <w:rFonts w:ascii="Times New Roman" w:hAnsi="Times New Roman" w:cs="Times New Roman"/>
          <w:lang w:val="en-CA"/>
        </w:rPr>
        <w:t>.</w:t>
      </w:r>
      <w:r w:rsidR="65D4EB46" w:rsidRPr="5A18FE96">
        <w:rPr>
          <w:rFonts w:ascii="Times New Roman" w:hAnsi="Times New Roman" w:cs="Times New Roman"/>
          <w:lang w:val="en-CA"/>
        </w:rPr>
        <w:t xml:space="preserve"> In our case, bird</w:t>
      </w:r>
      <w:r w:rsidR="5E8F04A9" w:rsidRPr="5A18FE96">
        <w:rPr>
          <w:rFonts w:ascii="Times New Roman" w:hAnsi="Times New Roman" w:cs="Times New Roman"/>
          <w:lang w:val="en-CA"/>
        </w:rPr>
        <w:t xml:space="preserve"> </w:t>
      </w:r>
      <w:r w:rsidR="65D4EB46" w:rsidRPr="5A18FE96">
        <w:rPr>
          <w:rFonts w:ascii="Times New Roman" w:hAnsi="Times New Roman" w:cs="Times New Roman"/>
          <w:lang w:val="en-CA"/>
        </w:rPr>
        <w:t>feeders</w:t>
      </w:r>
      <w:r w:rsidR="3DB7E7BE" w:rsidRPr="5A18FE96">
        <w:rPr>
          <w:rFonts w:ascii="Times New Roman" w:hAnsi="Times New Roman" w:cs="Times New Roman"/>
          <w:lang w:val="en-CA"/>
        </w:rPr>
        <w:t xml:space="preserve"> and vegetation </w:t>
      </w:r>
      <w:r w:rsidR="634D34A0" w:rsidRPr="5A18FE96">
        <w:rPr>
          <w:rFonts w:ascii="Times New Roman" w:hAnsi="Times New Roman" w:cs="Times New Roman"/>
          <w:lang w:val="en-CA"/>
        </w:rPr>
        <w:t>structure had</w:t>
      </w:r>
      <w:r w:rsidR="65D4EB46" w:rsidRPr="5A18FE96">
        <w:rPr>
          <w:rFonts w:ascii="Times New Roman" w:hAnsi="Times New Roman" w:cs="Times New Roman"/>
          <w:lang w:val="en-CA"/>
        </w:rPr>
        <w:t xml:space="preserve"> an important impact from the smallest scales (third order habitat selection) to the entire range (first order habitat selection).</w:t>
      </w:r>
    </w:p>
    <w:p w14:paraId="2687CE19" w14:textId="77777777" w:rsidR="007D6FF3" w:rsidRPr="004C757A" w:rsidRDefault="007D6FF3" w:rsidP="00F96183">
      <w:pPr>
        <w:pStyle w:val="Heading3"/>
        <w:spacing w:line="480" w:lineRule="auto"/>
        <w:rPr>
          <w:rFonts w:ascii="Times New Roman" w:hAnsi="Times New Roman" w:cs="Times New Roman"/>
          <w:color w:val="000000" w:themeColor="text1"/>
          <w:sz w:val="24"/>
          <w:szCs w:val="24"/>
          <w:u w:val="single"/>
          <w:lang w:val="en-CA"/>
        </w:rPr>
      </w:pPr>
      <w:bookmarkStart w:id="48" w:name="_Toc205543133"/>
      <w:bookmarkStart w:id="49" w:name="_Toc205883890"/>
      <w:r w:rsidRPr="004C757A">
        <w:rPr>
          <w:rFonts w:ascii="Times New Roman" w:hAnsi="Times New Roman" w:cs="Times New Roman"/>
          <w:color w:val="000000" w:themeColor="text1"/>
          <w:sz w:val="24"/>
          <w:szCs w:val="24"/>
          <w:u w:val="single"/>
          <w:lang w:val="en-CA"/>
        </w:rPr>
        <w:t>Variation of preferred habitat factors across an urbanization gradient</w:t>
      </w:r>
      <w:bookmarkEnd w:id="48"/>
      <w:bookmarkEnd w:id="49"/>
    </w:p>
    <w:p w14:paraId="42FA5705" w14:textId="7EAA1073" w:rsidR="007D6FF3" w:rsidRPr="004C757A" w:rsidRDefault="048FD7AF">
      <w:pPr>
        <w:spacing w:line="480" w:lineRule="auto"/>
        <w:rPr>
          <w:rFonts w:ascii="Times New Roman" w:hAnsi="Times New Roman" w:cs="Times New Roman"/>
          <w:lang w:val="en-CA"/>
        </w:rPr>
      </w:pPr>
      <w:r w:rsidRPr="5A18FE96">
        <w:rPr>
          <w:rFonts w:ascii="Times New Roman" w:hAnsi="Times New Roman" w:cs="Times New Roman"/>
          <w:i/>
          <w:iCs/>
          <w:lang w:val="en-CA"/>
        </w:rPr>
        <w:t>C. cardinalis</w:t>
      </w:r>
      <w:r w:rsidR="105C9977" w:rsidRPr="5A18FE96">
        <w:rPr>
          <w:rFonts w:ascii="Times New Roman" w:hAnsi="Times New Roman" w:cs="Times New Roman"/>
          <w:lang w:val="en-CA"/>
        </w:rPr>
        <w:t xml:space="preserve"> were associated with different environmental and anthropogenic habitat variables across an urban gradient</w:t>
      </w:r>
      <w:r w:rsidR="736737F1" w:rsidRPr="5A18FE96">
        <w:rPr>
          <w:rFonts w:ascii="Times New Roman" w:hAnsi="Times New Roman" w:cs="Times New Roman"/>
          <w:lang w:val="en-CA"/>
        </w:rPr>
        <w:t xml:space="preserve">, </w:t>
      </w:r>
      <w:r w:rsidR="736737F1" w:rsidRPr="5A18FE96">
        <w:rPr>
          <w:rFonts w:ascii="Times New Roman" w:eastAsia="Times New Roman" w:hAnsi="Times New Roman" w:cs="Times New Roman"/>
          <w:color w:val="000000" w:themeColor="text1"/>
          <w:lang w:val="en-CA"/>
        </w:rPr>
        <w:t xml:space="preserve">suggesting that ecological needs and drivers of winter survival by </w:t>
      </w:r>
      <w:r w:rsidR="736737F1" w:rsidRPr="5A18FE96">
        <w:rPr>
          <w:rFonts w:ascii="Times New Roman" w:eastAsia="Times New Roman" w:hAnsi="Times New Roman" w:cs="Times New Roman"/>
          <w:i/>
          <w:iCs/>
          <w:color w:val="000000" w:themeColor="text1"/>
          <w:lang w:val="en-CA"/>
        </w:rPr>
        <w:t>C. cardinalis</w:t>
      </w:r>
      <w:r w:rsidR="736737F1" w:rsidRPr="5A18FE96">
        <w:rPr>
          <w:rFonts w:ascii="Times New Roman" w:eastAsia="Times New Roman" w:hAnsi="Times New Roman" w:cs="Times New Roman"/>
          <w:color w:val="000000" w:themeColor="text1"/>
          <w:lang w:val="en-CA"/>
        </w:rPr>
        <w:t xml:space="preserve"> in human-modified landscapes is context-dependent (peri-urban vs suburban vs urban</w:t>
      </w:r>
      <w:r w:rsidR="105C9977" w:rsidRPr="5A18FE96">
        <w:rPr>
          <w:rFonts w:ascii="Times New Roman" w:hAnsi="Times New Roman" w:cs="Times New Roman"/>
          <w:lang w:val="en-CA"/>
        </w:rPr>
        <w:t xml:space="preserve">. The one consistent association across study sites was the relationship between </w:t>
      </w:r>
      <w:r w:rsidRPr="5A18FE96">
        <w:rPr>
          <w:rFonts w:ascii="Times New Roman" w:hAnsi="Times New Roman" w:cs="Times New Roman"/>
          <w:i/>
          <w:iCs/>
          <w:lang w:val="en-CA"/>
        </w:rPr>
        <w:t>C. cardinalis</w:t>
      </w:r>
      <w:r w:rsidR="1700007A" w:rsidRPr="5A18FE96">
        <w:rPr>
          <w:rFonts w:ascii="Times New Roman" w:hAnsi="Times New Roman" w:cs="Times New Roman"/>
          <w:lang w:val="en-CA"/>
        </w:rPr>
        <w:t>’</w:t>
      </w:r>
      <w:r w:rsidR="105C9977" w:rsidRPr="5A18FE96">
        <w:rPr>
          <w:rFonts w:ascii="Times New Roman" w:hAnsi="Times New Roman" w:cs="Times New Roman"/>
          <w:lang w:val="en-CA"/>
        </w:rPr>
        <w:t xml:space="preserve"> presence and a shorter distance to the closest bird feeder</w:t>
      </w:r>
      <w:r w:rsidR="01BDBFDC" w:rsidRPr="5A18FE96">
        <w:rPr>
          <w:rFonts w:ascii="Times New Roman" w:hAnsi="Times New Roman" w:cs="Times New Roman"/>
          <w:lang w:val="en-CA"/>
        </w:rPr>
        <w:t xml:space="preserve">—which is indeed apparent even at the scale of the entire range (Fig. </w:t>
      </w:r>
      <w:r w:rsidR="49F9CD80" w:rsidRPr="5A18FE96">
        <w:rPr>
          <w:rFonts w:ascii="Times New Roman" w:hAnsi="Times New Roman" w:cs="Times New Roman"/>
          <w:lang w:val="en-CA"/>
        </w:rPr>
        <w:t>2; Robb et al. 2008</w:t>
      </w:r>
      <w:r w:rsidR="01BDBFDC" w:rsidRPr="5A18FE96">
        <w:rPr>
          <w:rFonts w:ascii="Times New Roman" w:hAnsi="Times New Roman" w:cs="Times New Roman"/>
          <w:lang w:val="en-CA"/>
        </w:rPr>
        <w:t>)</w:t>
      </w:r>
      <w:r w:rsidR="105C9977" w:rsidRPr="5A18FE96">
        <w:rPr>
          <w:rFonts w:ascii="Times New Roman" w:hAnsi="Times New Roman" w:cs="Times New Roman"/>
          <w:lang w:val="en-CA"/>
        </w:rPr>
        <w:t xml:space="preserve">. This </w:t>
      </w:r>
      <w:r w:rsidR="441B43BC" w:rsidRPr="5A18FE96">
        <w:rPr>
          <w:rFonts w:ascii="Times New Roman" w:hAnsi="Times New Roman" w:cs="Times New Roman"/>
          <w:lang w:val="en-CA"/>
        </w:rPr>
        <w:t>is unsurprising as</w:t>
      </w:r>
      <w:r w:rsidR="1700007A" w:rsidRPr="5A18FE96">
        <w:rPr>
          <w:rFonts w:ascii="Times New Roman" w:hAnsi="Times New Roman" w:cs="Times New Roman"/>
          <w:lang w:val="en-CA"/>
        </w:rPr>
        <w:t xml:space="preserve"> </w:t>
      </w:r>
      <w:r w:rsidR="1700007A" w:rsidRPr="5A18FE96">
        <w:rPr>
          <w:rFonts w:ascii="Times New Roman" w:hAnsi="Times New Roman" w:cs="Times New Roman"/>
          <w:i/>
          <w:iCs/>
          <w:lang w:val="en-CA"/>
        </w:rPr>
        <w:t>C. cardinalis</w:t>
      </w:r>
      <w:r w:rsidR="105C9977" w:rsidRPr="5A18FE96">
        <w:rPr>
          <w:rFonts w:ascii="Times New Roman" w:hAnsi="Times New Roman" w:cs="Times New Roman"/>
          <w:lang w:val="en-CA"/>
        </w:rPr>
        <w:t xml:space="preserve"> </w:t>
      </w:r>
      <w:r w:rsidR="456F5DC8" w:rsidRPr="5A18FE96">
        <w:rPr>
          <w:rFonts w:ascii="Times New Roman" w:hAnsi="Times New Roman" w:cs="Times New Roman"/>
          <w:lang w:val="en-CA"/>
        </w:rPr>
        <w:t>is</w:t>
      </w:r>
      <w:r w:rsidR="105C9977" w:rsidRPr="5A18FE96">
        <w:rPr>
          <w:rFonts w:ascii="Times New Roman" w:hAnsi="Times New Roman" w:cs="Times New Roman"/>
          <w:lang w:val="en-CA"/>
        </w:rPr>
        <w:t xml:space="preserve"> one of the most common species </w:t>
      </w:r>
      <w:r w:rsidR="4D11000B" w:rsidRPr="5A18FE96">
        <w:rPr>
          <w:rFonts w:ascii="Times New Roman" w:hAnsi="Times New Roman" w:cs="Times New Roman"/>
          <w:lang w:val="en-CA"/>
        </w:rPr>
        <w:t>at</w:t>
      </w:r>
      <w:r w:rsidR="105C9977" w:rsidRPr="5A18FE96">
        <w:rPr>
          <w:rFonts w:ascii="Times New Roman" w:hAnsi="Times New Roman" w:cs="Times New Roman"/>
          <w:lang w:val="en-CA"/>
        </w:rPr>
        <w:t xml:space="preserve"> bird feeders </w:t>
      </w:r>
      <w:r w:rsidR="7B078FED" w:rsidRPr="5A18FE96">
        <w:rPr>
          <w:rFonts w:ascii="Times New Roman" w:hAnsi="Times New Roman" w:cs="Times New Roman"/>
          <w:lang w:val="en-CA"/>
        </w:rPr>
        <w:t>within its range</w:t>
      </w:r>
      <w:r w:rsidR="105C9977" w:rsidRPr="5A18FE96">
        <w:rPr>
          <w:rFonts w:ascii="Times New Roman" w:hAnsi="Times New Roman" w:cs="Times New Roman"/>
          <w:lang w:val="en-CA"/>
        </w:rPr>
        <w:t xml:space="preserve">, </w:t>
      </w:r>
      <w:r w:rsidR="5511516C" w:rsidRPr="5A18FE96">
        <w:rPr>
          <w:rFonts w:ascii="Times New Roman" w:hAnsi="Times New Roman" w:cs="Times New Roman"/>
          <w:lang w:val="en-CA"/>
        </w:rPr>
        <w:t>especially during autumn and winter</w:t>
      </w:r>
      <w:r w:rsidR="105C9977" w:rsidRPr="5A18FE96">
        <w:rPr>
          <w:rFonts w:ascii="Times New Roman" w:hAnsi="Times New Roman" w:cs="Times New Roman"/>
          <w:lang w:val="en-CA"/>
        </w:rPr>
        <w:t xml:space="preserve"> </w:t>
      </w:r>
      <w:r w:rsidR="7297BB7C" w:rsidRPr="5A18FE96">
        <w:rPr>
          <w:rFonts w:ascii="Times New Roman" w:hAnsi="Times New Roman" w:cs="Times New Roman"/>
          <w:lang w:val="en-CA"/>
        </w:rPr>
        <w:lastRenderedPageBreak/>
        <w:fldChar w:fldCharType="begin"/>
      </w:r>
      <w:r w:rsidR="7297BB7C" w:rsidRPr="5A18FE96">
        <w:rPr>
          <w:rFonts w:ascii="Times New Roman" w:hAnsi="Times New Roman" w:cs="Times New Roman"/>
          <w:lang w:val="en-CA"/>
        </w:rPr>
        <w:instrText xml:space="preserve"> ADDIN ZOTERO_ITEM CSL_CITATION {"citationID":"712yZLAv","properties":{"formattedCitation":"(Horn et al. 2014)","plainCitation":"(Horn et al. 2014)","noteIndex":0},"citationItems":[{"id":1129,"uris":["http://zotero.org/users/16770306/items/25KVFHPD"],"itemData":{"id":1129,"type":"article-journal","abstract":"ABSTRACT\n            \n              \n              \n                More people feed birds and other wildlife than hunt and fish combined. Despite its popularity, many bird‐feeding traditions lack scientific data. We examined seed and feeder use by wild birds in the United States and Canada, and how seed use may change by season and geographic region. Between 2005 and 2008, 173 individuals from 38 states and 3 provinces in Canada made 20,077, 45‐minute observations at bird feeders, recording 106 species and 1,282,424 bird visits. Of the 10 seed types most commonly used in bird seed blends, 3 are most attractive to birds: black‐oil sunflower, medium sunflower chips, and white proso millet. Other seeds such as red milo are less attractive. Chickadees (\n                Poecile\n                spp.), n</w:instrText>
      </w:r>
      <w:r w:rsidR="7297BB7C" w:rsidRPr="00EA6C91">
        <w:rPr>
          <w:rFonts w:ascii="Times New Roman" w:hAnsi="Times New Roman" w:cs="Times New Roman"/>
        </w:rPr>
        <w:instrText>uthatches (\n                Sitta\n                spp.), and larger finches (\n                Carpodacus\n                spp.) were most abundant at black‐oil sunflower, smaller finches (\n                Carduelis\n                spp.) were most abundant at Nyjer® (Wild Bird Feeding Institute, Chicago, IL) and sunflower chips, and sparrows (\n                Spizella\n                spp.) were most abundant at white proso millet. Bird‐feeding traditions have been widely reported in books, magazines, newspaper articles, and websites. These traditions are often conflicting and have not been verified empirically. Studies such as this can be used to develop scientifically based recommendations that can lead to a better bird‐feeding experience and that attract fewer species with known negative ecological consequences. © 2013 The Wildlife Society.","container-title":"Wildlife Society Bulletin","DOI":"10.1002/wsb.365","ISSN":"2328-5540, 2328-5540","issue":"1","journalAbbreviation":"Wildlife Society Bulletin","language":"en","license":"http://onlinelibrary.wiley.com/termsAndConditions#vor","page":"18-25","source":"DOI.org (Crossref)","title":"Seed and feeder use by birds in the United</w:instrText>
      </w:r>
      <w:r w:rsidR="7297BB7C" w:rsidRPr="5A18FE96">
        <w:rPr>
          <w:rFonts w:ascii="Times New Roman" w:hAnsi="Times New Roman" w:cs="Times New Roman"/>
        </w:rPr>
        <w:instrText xml:space="preserve"> States and Canada","volume":"38","author":[{"family":"Horn","given":"David J."},{"family":"Johansen","given":"Stacey M."},{"family":"Wilcoxen","given":"Travis E."}],"issued":{"date-parts":[["2014",3]]}}}],"schema":"https://github.com/citation-style-language/schema/raw/master/csl-citation.json"} </w:instrText>
      </w:r>
      <w:r w:rsidR="7297BB7C" w:rsidRPr="5A18FE96">
        <w:rPr>
          <w:rFonts w:ascii="Times New Roman" w:hAnsi="Times New Roman" w:cs="Times New Roman"/>
          <w:lang w:val="en-CA"/>
        </w:rPr>
        <w:fldChar w:fldCharType="separate"/>
      </w:r>
      <w:r w:rsidR="646299C2" w:rsidRPr="5A18FE96">
        <w:rPr>
          <w:rFonts w:ascii="Times New Roman" w:hAnsi="Times New Roman" w:cs="Times New Roman"/>
          <w:noProof/>
        </w:rPr>
        <w:t>(Horn et al. 2014)</w:t>
      </w:r>
      <w:r w:rsidR="7297BB7C" w:rsidRPr="5A18FE96">
        <w:rPr>
          <w:rFonts w:ascii="Times New Roman" w:hAnsi="Times New Roman" w:cs="Times New Roman"/>
          <w:lang w:val="en-CA"/>
        </w:rPr>
        <w:fldChar w:fldCharType="end"/>
      </w:r>
      <w:r w:rsidR="105C9977" w:rsidRPr="5A18FE96">
        <w:rPr>
          <w:rFonts w:ascii="Times New Roman" w:hAnsi="Times New Roman" w:cs="Times New Roman"/>
        </w:rPr>
        <w:t xml:space="preserve">. </w:t>
      </w:r>
      <w:r w:rsidR="7297BB7C" w:rsidRPr="5A18FE96">
        <w:rPr>
          <w:rFonts w:ascii="Times New Roman" w:hAnsi="Times New Roman" w:cs="Times New Roman"/>
          <w:lang w:val="en-CA"/>
        </w:rPr>
        <w:fldChar w:fldCharType="begin"/>
      </w:r>
      <w:r w:rsidR="7297BB7C" w:rsidRPr="5A18FE96">
        <w:rPr>
          <w:rFonts w:ascii="Times New Roman" w:hAnsi="Times New Roman" w:cs="Times New Roman"/>
        </w:rPr>
        <w:instrText xml:space="preserve"> ADDIN ZOTERO_ITEM CSL_CITATION {"citationID":"2IK3Psvg","properties":{"formattedCitation":"(Robb et al., 2008)","plainCitation":"(Robb et al., 2008)","dontUpdate":true,"noteIndex":0},"citationItems":[{"id":1130,"uris":["http://zotero.org/users/16770306/items/PRIIFRED"],"itemData":{"id":1130,"type":"article-journal","abstract":"Every year, millions of households provide huge quantities of supplementary food to wild birds. While alteration of the natural dynamics of food supply represents a major intervention in avian ecology, we have a remarkably limited understanding of the impacts of this widespread pastime. Here, we examine the many and varied responses of birds to supplementary feeding at backyard feeders – in large‐scale management projects and in focused academic studies – and evaluate population responses to the bird‐feeding phenomenon. Our review encompasses a wide range of species, from songbirds to raptors, and compares provisioning with a</w:instrText>
      </w:r>
      <w:r w:rsidR="7297BB7C" w:rsidRPr="009324EF">
        <w:rPr>
          <w:rFonts w:ascii="Times New Roman" w:hAnsi="Times New Roman" w:cs="Times New Roman"/>
        </w:rPr>
        <w:instrText xml:space="preserve"> variety of foods, at different times of year and in different locations. We consider positive impacts, such as aiding species conservation programs, and negative ones, such as increased risk of disease transmission. It seems highly likely that natural selection is being artificially perturbed, as feeding influences almost every aspect of bird ecology, including reproduction, behavior, demography, and distribution. As the effects of bird feeding cascade through ecosystems and interact with processes of environmental change, we suggest areas for future research and highlight the need for large‐scale experiments, with a particular focus on the backyards of an increasingly urban and generous, but sometimes fickle, human population.","container-title":"Frontiers in Ecology and the Environment","DOI":"10.1890/060152","ISSN":"1540-9295, 1540-9309","issue":"9","journalAbbreviation":"Frontiers in Ecol &amp; Environ","language":"en","license":"http://onlinelibrary.wiley.com/termsAndConditions#vor","page":"476-484","source":"DOI.org (Crossref)","title":"Food for thought: supplementary feeding as a driver of ecological change in avian populations","title-short":"Food for thought","volume":"6","author":[{"family":"Robb","given":"Gillian N"},{"family":"McDonald","given":"Robbie A"},{"family":"Chamberlain","given":"Dan E"},{"family":"Bearhop","given":"Stuart"}],"issued":{"date-parts":[["2008",11]]}}}],"schema":"https://github.com/citation-style-language/schema/raw/master/csl-citation.json"} </w:instrText>
      </w:r>
      <w:r w:rsidR="7297BB7C" w:rsidRPr="5A18FE96">
        <w:rPr>
          <w:rFonts w:ascii="Times New Roman" w:hAnsi="Times New Roman" w:cs="Times New Roman"/>
          <w:lang w:val="en-CA"/>
        </w:rPr>
        <w:fldChar w:fldCharType="separate"/>
      </w:r>
      <w:r w:rsidR="7297BB7C" w:rsidRPr="5A18FE96">
        <w:rPr>
          <w:rFonts w:ascii="Times New Roman" w:hAnsi="Times New Roman" w:cs="Times New Roman"/>
          <w:lang w:val="en-CA"/>
        </w:rPr>
        <w:fldChar w:fldCharType="end"/>
      </w:r>
      <w:r w:rsidR="1700007A" w:rsidRPr="009324EF">
        <w:rPr>
          <w:rFonts w:ascii="Times New Roman" w:hAnsi="Times New Roman" w:cs="Times New Roman"/>
          <w:i/>
          <w:iCs/>
        </w:rPr>
        <w:t xml:space="preserve">C. </w:t>
      </w:r>
      <w:proofErr w:type="spellStart"/>
      <w:r w:rsidR="1700007A" w:rsidRPr="009324EF">
        <w:rPr>
          <w:rFonts w:ascii="Times New Roman" w:hAnsi="Times New Roman" w:cs="Times New Roman"/>
          <w:i/>
          <w:iCs/>
        </w:rPr>
        <w:t>cardinalis</w:t>
      </w:r>
      <w:proofErr w:type="spellEnd"/>
      <w:r w:rsidR="105C9977" w:rsidRPr="009324EF">
        <w:rPr>
          <w:rFonts w:ascii="Times New Roman" w:hAnsi="Times New Roman" w:cs="Times New Roman"/>
        </w:rPr>
        <w:t xml:space="preserve"> </w:t>
      </w:r>
      <w:proofErr w:type="spellStart"/>
      <w:r w:rsidR="105C9977" w:rsidRPr="009324EF">
        <w:rPr>
          <w:rFonts w:ascii="Times New Roman" w:hAnsi="Times New Roman" w:cs="Times New Roman"/>
        </w:rPr>
        <w:t>were</w:t>
      </w:r>
      <w:proofErr w:type="spellEnd"/>
      <w:r w:rsidR="105C9977" w:rsidRPr="009324EF">
        <w:rPr>
          <w:rFonts w:ascii="Times New Roman" w:hAnsi="Times New Roman" w:cs="Times New Roman"/>
        </w:rPr>
        <w:t xml:space="preserve"> </w:t>
      </w:r>
      <w:proofErr w:type="spellStart"/>
      <w:r w:rsidR="105C9977" w:rsidRPr="009324EF">
        <w:rPr>
          <w:rFonts w:ascii="Times New Roman" w:hAnsi="Times New Roman" w:cs="Times New Roman"/>
        </w:rPr>
        <w:t>also</w:t>
      </w:r>
      <w:proofErr w:type="spellEnd"/>
      <w:r w:rsidR="105C9977" w:rsidRPr="009324EF">
        <w:rPr>
          <w:rFonts w:ascii="Times New Roman" w:hAnsi="Times New Roman" w:cs="Times New Roman"/>
        </w:rPr>
        <w:t xml:space="preserve"> more </w:t>
      </w:r>
      <w:proofErr w:type="spellStart"/>
      <w:r w:rsidR="105C9977" w:rsidRPr="009324EF">
        <w:rPr>
          <w:rFonts w:ascii="Times New Roman" w:hAnsi="Times New Roman" w:cs="Times New Roman"/>
        </w:rPr>
        <w:t>likely</w:t>
      </w:r>
      <w:proofErr w:type="spellEnd"/>
      <w:r w:rsidR="105C9977" w:rsidRPr="009324EF">
        <w:rPr>
          <w:rFonts w:ascii="Times New Roman" w:hAnsi="Times New Roman" w:cs="Times New Roman"/>
        </w:rPr>
        <w:t xml:space="preserve"> to </w:t>
      </w:r>
      <w:proofErr w:type="spellStart"/>
      <w:r w:rsidR="105C9977" w:rsidRPr="009324EF">
        <w:rPr>
          <w:rFonts w:ascii="Times New Roman" w:hAnsi="Times New Roman" w:cs="Times New Roman"/>
        </w:rPr>
        <w:t>be</w:t>
      </w:r>
      <w:proofErr w:type="spellEnd"/>
      <w:r w:rsidR="105C9977" w:rsidRPr="009324EF">
        <w:rPr>
          <w:rFonts w:ascii="Times New Roman" w:hAnsi="Times New Roman" w:cs="Times New Roman"/>
        </w:rPr>
        <w:t xml:space="preserve"> </w:t>
      </w:r>
      <w:proofErr w:type="spellStart"/>
      <w:r w:rsidR="105C9977" w:rsidRPr="009324EF">
        <w:rPr>
          <w:rFonts w:ascii="Times New Roman" w:hAnsi="Times New Roman" w:cs="Times New Roman"/>
        </w:rPr>
        <w:t>found</w:t>
      </w:r>
      <w:proofErr w:type="spellEnd"/>
      <w:r w:rsidR="105C9977" w:rsidRPr="009324EF">
        <w:rPr>
          <w:rFonts w:ascii="Times New Roman" w:hAnsi="Times New Roman" w:cs="Times New Roman"/>
        </w:rPr>
        <w:t xml:space="preserve"> in areas </w:t>
      </w:r>
      <w:proofErr w:type="spellStart"/>
      <w:r w:rsidR="105C9977" w:rsidRPr="009324EF">
        <w:rPr>
          <w:rFonts w:ascii="Times New Roman" w:hAnsi="Times New Roman" w:cs="Times New Roman"/>
        </w:rPr>
        <w:t>with</w:t>
      </w:r>
      <w:proofErr w:type="spellEnd"/>
      <w:r w:rsidR="105C9977" w:rsidRPr="009324EF">
        <w:rPr>
          <w:rFonts w:ascii="Times New Roman" w:hAnsi="Times New Roman" w:cs="Times New Roman"/>
        </w:rPr>
        <w:t xml:space="preserve"> more </w:t>
      </w:r>
      <w:proofErr w:type="spellStart"/>
      <w:r w:rsidR="105C9977" w:rsidRPr="009324EF">
        <w:rPr>
          <w:rFonts w:ascii="Times New Roman" w:hAnsi="Times New Roman" w:cs="Times New Roman"/>
        </w:rPr>
        <w:t>paved</w:t>
      </w:r>
      <w:proofErr w:type="spellEnd"/>
      <w:r w:rsidR="105C9977" w:rsidRPr="009324EF">
        <w:rPr>
          <w:rFonts w:ascii="Times New Roman" w:hAnsi="Times New Roman" w:cs="Times New Roman"/>
        </w:rPr>
        <w:t xml:space="preserve"> road cover</w:t>
      </w:r>
      <w:r w:rsidR="0DB00169" w:rsidRPr="009324EF">
        <w:rPr>
          <w:rFonts w:ascii="Times New Roman" w:hAnsi="Times New Roman" w:cs="Times New Roman"/>
        </w:rPr>
        <w:t xml:space="preserve"> (</w:t>
      </w:r>
      <w:proofErr w:type="spellStart"/>
      <w:r w:rsidR="0DB00169" w:rsidRPr="009324EF">
        <w:rPr>
          <w:rFonts w:ascii="Times New Roman" w:hAnsi="Times New Roman" w:cs="Times New Roman"/>
        </w:rPr>
        <w:t>a</w:t>
      </w:r>
      <w:proofErr w:type="spellEnd"/>
      <w:r w:rsidR="0DB00169" w:rsidRPr="009324EF">
        <w:rPr>
          <w:rFonts w:ascii="Times New Roman" w:hAnsi="Times New Roman" w:cs="Times New Roman"/>
        </w:rPr>
        <w:t xml:space="preserve"> </w:t>
      </w:r>
      <w:proofErr w:type="spellStart"/>
      <w:r w:rsidR="0DB00169" w:rsidRPr="009324EF">
        <w:rPr>
          <w:rFonts w:ascii="Times New Roman" w:hAnsi="Times New Roman" w:cs="Times New Roman"/>
        </w:rPr>
        <w:t>potential</w:t>
      </w:r>
      <w:proofErr w:type="spellEnd"/>
      <w:r w:rsidR="0DB00169" w:rsidRPr="009324EF">
        <w:rPr>
          <w:rFonts w:ascii="Times New Roman" w:hAnsi="Times New Roman" w:cs="Times New Roman"/>
        </w:rPr>
        <w:t xml:space="preserve"> proxy for </w:t>
      </w:r>
      <w:proofErr w:type="spellStart"/>
      <w:r w:rsidR="0DB00169" w:rsidRPr="009324EF">
        <w:rPr>
          <w:rFonts w:ascii="Times New Roman" w:hAnsi="Times New Roman" w:cs="Times New Roman"/>
        </w:rPr>
        <w:t>residential</w:t>
      </w:r>
      <w:proofErr w:type="spellEnd"/>
      <w:r w:rsidR="0DB00169" w:rsidRPr="009324EF">
        <w:rPr>
          <w:rFonts w:ascii="Times New Roman" w:hAnsi="Times New Roman" w:cs="Times New Roman"/>
        </w:rPr>
        <w:t xml:space="preserve"> </w:t>
      </w:r>
      <w:proofErr w:type="spellStart"/>
      <w:r w:rsidR="0DB00169" w:rsidRPr="009324EF">
        <w:rPr>
          <w:rFonts w:ascii="Times New Roman" w:hAnsi="Times New Roman" w:cs="Times New Roman"/>
        </w:rPr>
        <w:t>density</w:t>
      </w:r>
      <w:proofErr w:type="spellEnd"/>
      <w:r w:rsidR="0DB00169" w:rsidRPr="009324EF">
        <w:rPr>
          <w:rFonts w:ascii="Times New Roman" w:hAnsi="Times New Roman" w:cs="Times New Roman"/>
        </w:rPr>
        <w:t>)</w:t>
      </w:r>
      <w:r w:rsidR="105C9977" w:rsidRPr="009324EF">
        <w:rPr>
          <w:rFonts w:ascii="Times New Roman" w:hAnsi="Times New Roman" w:cs="Times New Roman"/>
        </w:rPr>
        <w:t xml:space="preserve"> in </w:t>
      </w:r>
      <w:proofErr w:type="spellStart"/>
      <w:r w:rsidR="105C9977" w:rsidRPr="009324EF">
        <w:rPr>
          <w:rFonts w:ascii="Times New Roman" w:hAnsi="Times New Roman" w:cs="Times New Roman"/>
        </w:rPr>
        <w:t>both</w:t>
      </w:r>
      <w:proofErr w:type="spellEnd"/>
      <w:r w:rsidR="105C9977" w:rsidRPr="009324EF">
        <w:rPr>
          <w:rFonts w:ascii="Times New Roman" w:hAnsi="Times New Roman" w:cs="Times New Roman"/>
        </w:rPr>
        <w:t xml:space="preserve"> the </w:t>
      </w:r>
      <w:proofErr w:type="spellStart"/>
      <w:r w:rsidR="105C9977" w:rsidRPr="009324EF">
        <w:rPr>
          <w:rFonts w:ascii="Times New Roman" w:hAnsi="Times New Roman" w:cs="Times New Roman"/>
        </w:rPr>
        <w:t>suburban</w:t>
      </w:r>
      <w:proofErr w:type="spellEnd"/>
      <w:r w:rsidR="105C9977" w:rsidRPr="009324EF">
        <w:rPr>
          <w:rFonts w:ascii="Times New Roman" w:hAnsi="Times New Roman" w:cs="Times New Roman"/>
        </w:rPr>
        <w:t xml:space="preserve"> and urban sites. </w:t>
      </w:r>
      <w:r w:rsidR="55DEDC63" w:rsidRPr="5A18FE96">
        <w:rPr>
          <w:rFonts w:ascii="Times New Roman" w:hAnsi="Times New Roman" w:cs="Times New Roman"/>
          <w:lang w:val="en-CA"/>
        </w:rPr>
        <w:t>Similarly,</w:t>
      </w:r>
      <w:r w:rsidR="105C9977" w:rsidRPr="5A18FE96">
        <w:rPr>
          <w:rFonts w:ascii="Times New Roman" w:hAnsi="Times New Roman" w:cs="Times New Roman"/>
          <w:lang w:val="en-CA"/>
        </w:rPr>
        <w:t xml:space="preserve"> </w:t>
      </w:r>
      <w:r w:rsidR="1700007A" w:rsidRPr="5A18FE96">
        <w:rPr>
          <w:rFonts w:ascii="Times New Roman" w:hAnsi="Times New Roman" w:cs="Times New Roman"/>
          <w:i/>
          <w:iCs/>
          <w:lang w:val="en-CA"/>
        </w:rPr>
        <w:t>C. cardinalis</w:t>
      </w:r>
      <w:r w:rsidR="105C9977" w:rsidRPr="5A18FE96">
        <w:rPr>
          <w:rFonts w:ascii="Times New Roman" w:hAnsi="Times New Roman" w:cs="Times New Roman"/>
          <w:lang w:val="en-CA"/>
        </w:rPr>
        <w:t xml:space="preserve"> had better survival odds during the breeding season (between May and August)</w:t>
      </w:r>
      <w:r w:rsidR="27E67A75" w:rsidRPr="5A18FE96">
        <w:rPr>
          <w:rFonts w:ascii="Times New Roman" w:hAnsi="Times New Roman" w:cs="Times New Roman"/>
          <w:lang w:val="en-CA"/>
        </w:rPr>
        <w:t xml:space="preserve"> in Washington D.C.</w:t>
      </w:r>
      <w:r w:rsidR="105C9977" w:rsidRPr="5A18FE96">
        <w:rPr>
          <w:rFonts w:ascii="Times New Roman" w:hAnsi="Times New Roman" w:cs="Times New Roman"/>
          <w:lang w:val="en-CA"/>
        </w:rPr>
        <w:t xml:space="preserve"> in areas with high proportions of impervious surfaces (Evans et al. 2015). </w:t>
      </w:r>
      <w:r w:rsidR="07034F42" w:rsidRPr="5A18FE96">
        <w:rPr>
          <w:rFonts w:ascii="Times New Roman" w:hAnsi="Times New Roman" w:cs="Times New Roman"/>
          <w:lang w:val="en-CA"/>
        </w:rPr>
        <w:t>T</w:t>
      </w:r>
      <w:r w:rsidR="105C9977" w:rsidRPr="5A18FE96">
        <w:rPr>
          <w:rFonts w:ascii="Times New Roman" w:hAnsi="Times New Roman" w:cs="Times New Roman"/>
          <w:lang w:val="en-CA"/>
        </w:rPr>
        <w:t>he association with the standard deviation of the vegetation height</w:t>
      </w:r>
      <w:r w:rsidR="7D0C4684" w:rsidRPr="5A18FE96">
        <w:rPr>
          <w:rFonts w:ascii="Times New Roman" w:hAnsi="Times New Roman" w:cs="Times New Roman"/>
          <w:lang w:val="en-CA"/>
        </w:rPr>
        <w:t xml:space="preserve"> diverged among sites</w:t>
      </w:r>
      <w:r w:rsidR="105C9977" w:rsidRPr="5A18FE96">
        <w:rPr>
          <w:rFonts w:ascii="Times New Roman" w:hAnsi="Times New Roman" w:cs="Times New Roman"/>
          <w:lang w:val="en-CA"/>
        </w:rPr>
        <w:t xml:space="preserve">. At the urban site, </w:t>
      </w:r>
      <w:r w:rsidR="1700007A" w:rsidRPr="5A18FE96">
        <w:rPr>
          <w:rFonts w:ascii="Times New Roman" w:hAnsi="Times New Roman" w:cs="Times New Roman"/>
          <w:i/>
          <w:iCs/>
          <w:lang w:val="en-CA"/>
        </w:rPr>
        <w:t>C. cardinalis</w:t>
      </w:r>
      <w:r w:rsidR="105C9977" w:rsidRPr="5A18FE96">
        <w:rPr>
          <w:rFonts w:ascii="Times New Roman" w:hAnsi="Times New Roman" w:cs="Times New Roman"/>
          <w:lang w:val="en-CA"/>
        </w:rPr>
        <w:t xml:space="preserve"> avoided the areas of highly contrasted vegetation structures, while at the peri-urban site they were more likely to occupy an area with an elevated standard deviation. These findings highlight the importance of vegetation structure in habitat association, and agrees with previous work showing that vegetation structure is a particularly important variable in urban areas, specifically for </w:t>
      </w:r>
      <w:r w:rsidR="1700007A" w:rsidRPr="5A18FE96">
        <w:rPr>
          <w:rFonts w:ascii="Times New Roman" w:hAnsi="Times New Roman" w:cs="Times New Roman"/>
          <w:i/>
          <w:iCs/>
          <w:lang w:val="en-CA"/>
        </w:rPr>
        <w:t>C. cardinalis</w:t>
      </w:r>
      <w:r w:rsidR="105C9977" w:rsidRPr="5A18FE96">
        <w:rPr>
          <w:rFonts w:ascii="Times New Roman" w:hAnsi="Times New Roman" w:cs="Times New Roman"/>
          <w:lang w:val="en-CA"/>
        </w:rPr>
        <w:t xml:space="preserve"> </w:t>
      </w:r>
      <w:r w:rsidR="7297BB7C" w:rsidRPr="5A18FE96">
        <w:rPr>
          <w:rFonts w:ascii="Times New Roman" w:hAnsi="Times New Roman" w:cs="Times New Roman"/>
          <w:lang w:val="en-CA"/>
        </w:rPr>
        <w:fldChar w:fldCharType="begin"/>
      </w:r>
      <w:r w:rsidR="7297BB7C" w:rsidRPr="5A18FE96">
        <w:rPr>
          <w:rFonts w:ascii="Times New Roman" w:hAnsi="Times New Roman" w:cs="Times New Roman"/>
          <w:lang w:val="en-CA"/>
        </w:rPr>
        <w:instrText xml:space="preserve"> ADDIN ZOTERO_ITEM CSL_CITATION {"citationID":"rFARCESe","properties":{"formattedCitation":"(Duren et al. 2017)","plainCitation":"(Duren et al. 2017)","noteIndex":0},"citationItems":[{"id":1135,"uris":["http://zotero.org/users/16770306/items/5DULYIHS"],"itemData":{"id":1135,"type":"article-journal","container-title":"The American Midland Naturalist","DOI":"10.1674/0003-0031-178.2.189","ISSN":"0003-0031, 1938-4238","issue":"2","journalAbbreviation":"The American Midland Naturalist","language":"en","license":"http://www.bioone.org/page/resources/researchers/rights_and_permissions","page":"189-202","source":"DOI.org (Crossref)","title":"Microhabitat Factors Associated with Occupancy of Songbirds in Suburban Forest Fragments in the Eastern United States","volume":"178","author":[{"family":"Duren","given":"Amanda M."},{"family":"Williams","given":"Christopher K."},{"family":"D'amico","given":"Vincent"}],"issued":{"date-parts":[["2017",10]]}}}],"schema":"https://github.com/citation-style-language/schema/raw/master/csl-citation.json"} </w:instrText>
      </w:r>
      <w:r w:rsidR="7297BB7C" w:rsidRPr="5A18FE96">
        <w:rPr>
          <w:rFonts w:ascii="Times New Roman" w:hAnsi="Times New Roman" w:cs="Times New Roman"/>
          <w:lang w:val="en-CA"/>
        </w:rPr>
        <w:fldChar w:fldCharType="separate"/>
      </w:r>
      <w:r w:rsidR="646299C2" w:rsidRPr="5A18FE96">
        <w:rPr>
          <w:rFonts w:ascii="Times New Roman" w:hAnsi="Times New Roman" w:cs="Times New Roman"/>
          <w:noProof/>
          <w:lang w:val="en-CA"/>
        </w:rPr>
        <w:t>(Duren et al. 2017)</w:t>
      </w:r>
      <w:r w:rsidR="7297BB7C" w:rsidRPr="5A18FE96">
        <w:rPr>
          <w:rFonts w:ascii="Times New Roman" w:hAnsi="Times New Roman" w:cs="Times New Roman"/>
          <w:lang w:val="en-CA"/>
        </w:rPr>
        <w:fldChar w:fldCharType="end"/>
      </w:r>
      <w:r w:rsidR="105C9977" w:rsidRPr="5A18FE96">
        <w:rPr>
          <w:rFonts w:ascii="Times New Roman" w:hAnsi="Times New Roman" w:cs="Times New Roman"/>
          <w:lang w:val="en-CA"/>
        </w:rPr>
        <w:t xml:space="preserve">. Postfledging </w:t>
      </w:r>
      <w:r w:rsidR="1700007A" w:rsidRPr="5A18FE96">
        <w:rPr>
          <w:rFonts w:ascii="Times New Roman" w:hAnsi="Times New Roman" w:cs="Times New Roman"/>
          <w:i/>
          <w:iCs/>
          <w:lang w:val="en-CA"/>
        </w:rPr>
        <w:t>C. cardinalis</w:t>
      </w:r>
      <w:r w:rsidR="105C9977" w:rsidRPr="5A18FE96">
        <w:rPr>
          <w:rFonts w:ascii="Times New Roman" w:hAnsi="Times New Roman" w:cs="Times New Roman"/>
          <w:lang w:val="en-CA"/>
        </w:rPr>
        <w:t xml:space="preserve"> in urban areas strongly select for habitat with a complex understory vegetation </w:t>
      </w:r>
      <w:r w:rsidR="7297BB7C" w:rsidRPr="5A18FE96">
        <w:rPr>
          <w:rFonts w:ascii="Times New Roman" w:hAnsi="Times New Roman" w:cs="Times New Roman"/>
          <w:lang w:val="en-CA"/>
        </w:rPr>
        <w:fldChar w:fldCharType="begin"/>
      </w:r>
      <w:r w:rsidR="7297BB7C" w:rsidRPr="5A18FE96">
        <w:rPr>
          <w:rFonts w:ascii="Times New Roman" w:hAnsi="Times New Roman" w:cs="Times New Roman"/>
          <w:lang w:val="en-CA"/>
        </w:rPr>
        <w:instrText xml:space="preserve"> ADDIN ZOTERO_ITEM CSL_CITATION {"citationID":"vp6JbmL5","properties":{"formattedCitation":"(Ausprey and Rodewald 2011)","plainCitation":"(Ausprey and Rodewald 2011)","noteIndex":0},"citationItems":[{"id":1136,"uris":["http://zotero.org/users/16770306/items/2KT8DJSV"],"itemData":{"id":1136,"type":"article-journal","container-title":"The Auk","DOI":"10.1525/auk.2011.10158","ISSN":"00048038, 19384254","issue":"2","journalAbbreviation":"The Auk","language":"en","page":"293-302","source":"DOI.org (Crossref)","title":"Postfledging Survivorship and Habitat Selection Across A Rural-To-Urban Landscape Gradient","volume":"128","author":[{"family":"Ausprey","given":"Ian J."},{"family":"Rodewald","given":"Amanda D."}],"issued":{"date-parts":[["2011",4]]}}}],"schema":"https://github.com/citation-style-language/schema/raw/master/csl-citation.json"} </w:instrText>
      </w:r>
      <w:r w:rsidR="7297BB7C" w:rsidRPr="5A18FE96">
        <w:rPr>
          <w:rFonts w:ascii="Times New Roman" w:hAnsi="Times New Roman" w:cs="Times New Roman"/>
          <w:lang w:val="en-CA"/>
        </w:rPr>
        <w:fldChar w:fldCharType="separate"/>
      </w:r>
      <w:r w:rsidR="646299C2" w:rsidRPr="5A18FE96">
        <w:rPr>
          <w:rFonts w:ascii="Times New Roman" w:hAnsi="Times New Roman" w:cs="Times New Roman"/>
          <w:noProof/>
          <w:lang w:val="en-CA"/>
        </w:rPr>
        <w:t>(Ausprey and Rodewald 2011)</w:t>
      </w:r>
      <w:r w:rsidR="7297BB7C" w:rsidRPr="5A18FE96">
        <w:rPr>
          <w:rFonts w:ascii="Times New Roman" w:hAnsi="Times New Roman" w:cs="Times New Roman"/>
          <w:lang w:val="en-CA"/>
        </w:rPr>
        <w:fldChar w:fldCharType="end"/>
      </w:r>
      <w:r w:rsidR="105C9977" w:rsidRPr="5A18FE96">
        <w:rPr>
          <w:rFonts w:ascii="Times New Roman" w:hAnsi="Times New Roman" w:cs="Times New Roman"/>
          <w:lang w:val="en-CA"/>
        </w:rPr>
        <w:t xml:space="preserve">. </w:t>
      </w:r>
      <w:r w:rsidR="1700007A" w:rsidRPr="5A18FE96">
        <w:rPr>
          <w:rFonts w:ascii="Times New Roman" w:hAnsi="Times New Roman" w:cs="Times New Roman"/>
          <w:i/>
          <w:iCs/>
          <w:lang w:val="en-CA"/>
        </w:rPr>
        <w:t>C. cardinalis</w:t>
      </w:r>
      <w:r w:rsidR="105C9977" w:rsidRPr="5A18FE96">
        <w:rPr>
          <w:rFonts w:ascii="Times New Roman" w:hAnsi="Times New Roman" w:cs="Times New Roman"/>
          <w:lang w:val="en-CA"/>
        </w:rPr>
        <w:t xml:space="preserve"> do not exhibit the same preference in the peri-urban site potentially because there was much more habitat available or the site was more homogenous. </w:t>
      </w:r>
      <w:r w:rsidR="030233BC" w:rsidRPr="5A18FE96">
        <w:rPr>
          <w:rFonts w:ascii="Times New Roman" w:hAnsi="Times New Roman" w:cs="Times New Roman"/>
          <w:lang w:val="en-CA"/>
        </w:rPr>
        <w:t>T</w:t>
      </w:r>
      <w:r w:rsidR="105C9977" w:rsidRPr="5A18FE96">
        <w:rPr>
          <w:rFonts w:ascii="Times New Roman" w:hAnsi="Times New Roman" w:cs="Times New Roman"/>
          <w:lang w:val="en-CA"/>
        </w:rPr>
        <w:t xml:space="preserve">he importance of vegetation architecture and composition in birds’ habitat selection was most likely scale-dependent </w:t>
      </w:r>
      <w:r w:rsidR="7297BB7C" w:rsidRPr="5A18FE96">
        <w:rPr>
          <w:rFonts w:ascii="Times New Roman" w:hAnsi="Times New Roman" w:cs="Times New Roman"/>
          <w:lang w:val="en-CA"/>
        </w:rPr>
        <w:fldChar w:fldCharType="begin"/>
      </w:r>
      <w:r w:rsidR="7297BB7C" w:rsidRPr="5A18FE96">
        <w:rPr>
          <w:rFonts w:ascii="Times New Roman" w:hAnsi="Times New Roman" w:cs="Times New Roman"/>
          <w:lang w:val="en-CA"/>
        </w:rPr>
        <w:instrText xml:space="preserve"> ADDIN ZOTERO_ITEM CSL_CITATION {"citationID":"ceMuIb1k","properties":{"formattedCitation":"(Deppe and Rotenberry 2008)","plainCitation":"(Deppe and Rotenberry 2008)","noteIndex":0},"citationItems":[{"id":1138,"uris":["http://zotero.org/users/16770306/items/SKKHGQ5X"],"itemData":{"id":1138,"type":"article-journal","container-title":"Ecological Monographs","DOI":"10.1890/07-0163.1","ISSN":"0012-9615","issue":"3","journalAbbreviation":"Ecological Monographs","language":"en","license":"http://doi.wiley.com/10.1002/tdm_license_1.1","page":"461-487","source":"DOI.org (Crossref)","title":"SCALE-DEPENDENT HABITAT USE BY FALL MIGRATORY BIRDS: VEGETATION STRUCTURE, FLORISTICS, AND GEOGRAPHY","title-short":"SCALE-DEPENDENT HABITAT USE BY FALL MIGRATORY BIRDS","volume":"78","author":[{"family":"Deppe","given":"Jill L."},{"family":"Rotenberry","given":"John T."}],"issued":{"date-parts":[["2008",8]]}}}],"schema":"https://github.com/citation-style-language/schema/raw/master/csl-citation.json"} </w:instrText>
      </w:r>
      <w:r w:rsidR="7297BB7C" w:rsidRPr="5A18FE96">
        <w:rPr>
          <w:rFonts w:ascii="Times New Roman" w:hAnsi="Times New Roman" w:cs="Times New Roman"/>
          <w:lang w:val="en-CA"/>
        </w:rPr>
        <w:fldChar w:fldCharType="separate"/>
      </w:r>
      <w:r w:rsidR="646299C2" w:rsidRPr="5A18FE96">
        <w:rPr>
          <w:rFonts w:ascii="Times New Roman" w:hAnsi="Times New Roman" w:cs="Times New Roman"/>
          <w:noProof/>
          <w:lang w:val="en-CA"/>
        </w:rPr>
        <w:t>(Deppe and Rotenberry 2008)</w:t>
      </w:r>
      <w:r w:rsidR="7297BB7C" w:rsidRPr="5A18FE96">
        <w:rPr>
          <w:rFonts w:ascii="Times New Roman" w:hAnsi="Times New Roman" w:cs="Times New Roman"/>
          <w:lang w:val="en-CA"/>
        </w:rPr>
        <w:fldChar w:fldCharType="end"/>
      </w:r>
      <w:r w:rsidR="105C9977" w:rsidRPr="5A18FE96">
        <w:rPr>
          <w:rFonts w:ascii="Times New Roman" w:hAnsi="Times New Roman" w:cs="Times New Roman"/>
          <w:lang w:val="en-CA"/>
        </w:rPr>
        <w:t xml:space="preserve">. </w:t>
      </w:r>
      <w:r w:rsidR="20E09400" w:rsidRPr="5A18FE96">
        <w:rPr>
          <w:rFonts w:ascii="Times New Roman" w:hAnsi="Times New Roman" w:cs="Times New Roman"/>
          <w:lang w:val="en-CA"/>
        </w:rPr>
        <w:t xml:space="preserve">Indeed, </w:t>
      </w:r>
      <w:r w:rsidR="1700007A" w:rsidRPr="5A18FE96">
        <w:rPr>
          <w:rFonts w:ascii="Times New Roman" w:hAnsi="Times New Roman" w:cs="Times New Roman"/>
          <w:i/>
          <w:iCs/>
          <w:lang w:val="en-CA"/>
        </w:rPr>
        <w:t xml:space="preserve">C. cardinalis </w:t>
      </w:r>
      <w:r w:rsidR="105C9977" w:rsidRPr="5A18FE96">
        <w:rPr>
          <w:rFonts w:ascii="Times New Roman" w:hAnsi="Times New Roman" w:cs="Times New Roman"/>
          <w:lang w:val="en-CA"/>
        </w:rPr>
        <w:t>select</w:t>
      </w:r>
      <w:r w:rsidR="1AA2D8D3" w:rsidRPr="5A18FE96">
        <w:rPr>
          <w:rFonts w:ascii="Times New Roman" w:hAnsi="Times New Roman" w:cs="Times New Roman"/>
          <w:lang w:val="en-CA"/>
        </w:rPr>
        <w:t>ed</w:t>
      </w:r>
      <w:r w:rsidR="105C9977" w:rsidRPr="5A18FE96">
        <w:rPr>
          <w:rFonts w:ascii="Times New Roman" w:hAnsi="Times New Roman" w:cs="Times New Roman"/>
          <w:lang w:val="en-CA"/>
        </w:rPr>
        <w:t xml:space="preserve"> their wintering habitats at a larger scale at the peri-urban location, compared to the urban site. At a larger scale, the vegetation vertical structure may not be as important as say the species’ composition, while at a smaller scale, habitat selection relies more on the structure of the vegetation compared to its composition.</w:t>
      </w:r>
    </w:p>
    <w:p w14:paraId="18E92EAA" w14:textId="77777777" w:rsidR="007D6FF3" w:rsidRPr="004C757A" w:rsidRDefault="007D6FF3" w:rsidP="00F96183">
      <w:pPr>
        <w:pStyle w:val="Heading3"/>
        <w:spacing w:line="480" w:lineRule="auto"/>
        <w:rPr>
          <w:rFonts w:ascii="Times New Roman" w:hAnsi="Times New Roman" w:cs="Times New Roman"/>
          <w:color w:val="000000" w:themeColor="text1"/>
          <w:sz w:val="24"/>
          <w:szCs w:val="24"/>
          <w:u w:val="single"/>
          <w:lang w:val="en-CA"/>
        </w:rPr>
      </w:pPr>
      <w:bookmarkStart w:id="50" w:name="_Toc205543134"/>
      <w:bookmarkStart w:id="51" w:name="_Toc205883891"/>
      <w:r w:rsidRPr="004C757A">
        <w:rPr>
          <w:rFonts w:ascii="Times New Roman" w:hAnsi="Times New Roman" w:cs="Times New Roman"/>
          <w:color w:val="000000" w:themeColor="text1"/>
          <w:sz w:val="24"/>
          <w:szCs w:val="24"/>
          <w:u w:val="single"/>
          <w:lang w:val="en-CA"/>
        </w:rPr>
        <w:t>Implications</w:t>
      </w:r>
      <w:bookmarkEnd w:id="50"/>
      <w:bookmarkEnd w:id="51"/>
    </w:p>
    <w:p w14:paraId="432BF29C" w14:textId="2CAFF51D" w:rsidR="007D6FF3" w:rsidRDefault="55FF861B" w:rsidP="00E15371">
      <w:pPr>
        <w:spacing w:line="480" w:lineRule="auto"/>
        <w:rPr>
          <w:rFonts w:ascii="Times New Roman" w:hAnsi="Times New Roman" w:cs="Times New Roman"/>
          <w:lang w:val="en-CA"/>
        </w:rPr>
      </w:pPr>
      <w:r w:rsidRPr="43DADB7B">
        <w:rPr>
          <w:rFonts w:ascii="Times New Roman" w:hAnsi="Times New Roman" w:cs="Times New Roman"/>
          <w:lang w:val="en-CA"/>
        </w:rPr>
        <w:t>We</w:t>
      </w:r>
      <w:r w:rsidR="77C8E758" w:rsidRPr="43DADB7B">
        <w:rPr>
          <w:rFonts w:ascii="Times New Roman" w:hAnsi="Times New Roman" w:cs="Times New Roman"/>
          <w:lang w:val="en-CA"/>
        </w:rPr>
        <w:t xml:space="preserve"> highlight the importance of fine-scale habitat features and resource availability in shaping winter ecology of a resident songbird along an urban gradient. The context-dependent responses we observed underscore the need for tailored, scale-sensitive conservation strategies. In </w:t>
      </w:r>
      <w:r w:rsidR="77C8E758" w:rsidRPr="43DADB7B">
        <w:rPr>
          <w:rFonts w:ascii="Times New Roman" w:hAnsi="Times New Roman" w:cs="Times New Roman"/>
          <w:lang w:val="en-CA"/>
        </w:rPr>
        <w:lastRenderedPageBreak/>
        <w:t xml:space="preserve">particular, the reliance on bird feeders and avoidance of large public </w:t>
      </w:r>
      <w:r w:rsidR="0422A321" w:rsidRPr="43DADB7B">
        <w:rPr>
          <w:rFonts w:ascii="Times New Roman" w:hAnsi="Times New Roman" w:cs="Times New Roman"/>
          <w:lang w:val="en-CA"/>
        </w:rPr>
        <w:t>UGS</w:t>
      </w:r>
      <w:r w:rsidR="77C8E758" w:rsidRPr="43DADB7B">
        <w:rPr>
          <w:rFonts w:ascii="Times New Roman" w:hAnsi="Times New Roman" w:cs="Times New Roman"/>
          <w:lang w:val="en-CA"/>
        </w:rPr>
        <w:t xml:space="preserve"> suggests that private</w:t>
      </w:r>
      <w:r w:rsidR="0A091621" w:rsidRPr="43DADB7B">
        <w:rPr>
          <w:rFonts w:ascii="Times New Roman" w:hAnsi="Times New Roman" w:cs="Times New Roman"/>
          <w:lang w:val="en-CA"/>
        </w:rPr>
        <w:t xml:space="preserve"> UGS</w:t>
      </w:r>
      <w:r w:rsidR="77C8E758" w:rsidRPr="43DADB7B">
        <w:rPr>
          <w:rFonts w:ascii="Times New Roman" w:hAnsi="Times New Roman" w:cs="Times New Roman"/>
          <w:lang w:val="en-CA"/>
        </w:rPr>
        <w:t xml:space="preserve"> may play a disproportionately important role in supporting </w:t>
      </w:r>
      <w:r w:rsidR="50702D0B" w:rsidRPr="43DADB7B">
        <w:rPr>
          <w:rFonts w:ascii="Times New Roman" w:hAnsi="Times New Roman" w:cs="Times New Roman"/>
          <w:lang w:val="en-CA"/>
        </w:rPr>
        <w:t xml:space="preserve">certain </w:t>
      </w:r>
      <w:r w:rsidR="77C8E758" w:rsidRPr="43DADB7B">
        <w:rPr>
          <w:rFonts w:ascii="Times New Roman" w:hAnsi="Times New Roman" w:cs="Times New Roman"/>
          <w:lang w:val="en-CA"/>
        </w:rPr>
        <w:t xml:space="preserve">overwintering birds. As urban development intensifies, integrating biodiversity-friendly practices such as preserving vertically complex vegetation and enhancing connectivity between small habitat patches could help sustain resident birds’ populations. </w:t>
      </w:r>
      <w:r w:rsidR="001B3A70">
        <w:rPr>
          <w:rFonts w:ascii="Times New Roman" w:hAnsi="Times New Roman" w:cs="Times New Roman"/>
          <w:lang w:val="en-CA"/>
        </w:rPr>
        <w:t xml:space="preserve">Taken together, our </w:t>
      </w:r>
      <w:r w:rsidR="00E52E9A">
        <w:rPr>
          <w:rFonts w:ascii="Times New Roman" w:hAnsi="Times New Roman" w:cs="Times New Roman"/>
          <w:lang w:val="en-CA"/>
        </w:rPr>
        <w:t>results</w:t>
      </w:r>
      <w:r w:rsidR="001B3A70">
        <w:rPr>
          <w:rFonts w:ascii="Times New Roman" w:hAnsi="Times New Roman" w:cs="Times New Roman"/>
          <w:lang w:val="en-CA"/>
        </w:rPr>
        <w:t xml:space="preserve"> highlight how habitat selection by a resident bird species is shaped by both landscape-level context and fine-scale resource availability. </w:t>
      </w:r>
      <w:r w:rsidR="001B3A70" w:rsidRPr="00E15371">
        <w:rPr>
          <w:rFonts w:ascii="Times New Roman" w:hAnsi="Times New Roman" w:cs="Times New Roman"/>
          <w:lang w:val="en-CA"/>
        </w:rPr>
        <w:t xml:space="preserve">This multi-scale perspective </w:t>
      </w:r>
      <w:r w:rsidR="00734BCE" w:rsidRPr="00E15371">
        <w:rPr>
          <w:rFonts w:ascii="Times New Roman" w:hAnsi="Times New Roman" w:cs="Times New Roman"/>
          <w:lang w:val="en-CA"/>
        </w:rPr>
        <w:t xml:space="preserve">demonstrates the importance on considering </w:t>
      </w:r>
      <w:r w:rsidR="00902F6B" w:rsidRPr="00E15371">
        <w:rPr>
          <w:rFonts w:ascii="Times New Roman" w:hAnsi="Times New Roman" w:cs="Times New Roman"/>
          <w:lang w:val="en-CA"/>
        </w:rPr>
        <w:t>hierarchical</w:t>
      </w:r>
      <w:r w:rsidR="00E52E9A" w:rsidRPr="00E15371">
        <w:rPr>
          <w:rFonts w:ascii="Times New Roman" w:hAnsi="Times New Roman" w:cs="Times New Roman"/>
          <w:lang w:val="en-CA"/>
        </w:rPr>
        <w:t xml:space="preserve"> habitat use in urban ecology and conservation. </w:t>
      </w:r>
      <w:r w:rsidR="77C8E758" w:rsidRPr="00E15371">
        <w:rPr>
          <w:rFonts w:ascii="Times New Roman" w:hAnsi="Times New Roman" w:cs="Times New Roman"/>
          <w:lang w:val="en-CA"/>
        </w:rPr>
        <w:t xml:space="preserve">More broadly, our findings join a growing body of work emphasizing the ecological importance of urban landscape’s elements and highlight the need for inclusive </w:t>
      </w:r>
      <w:r w:rsidR="00B65D1D" w:rsidRPr="00E15371">
        <w:rPr>
          <w:rFonts w:ascii="Times New Roman" w:hAnsi="Times New Roman" w:cs="Times New Roman"/>
          <w:lang w:val="en-CA"/>
        </w:rPr>
        <w:t xml:space="preserve">UGS </w:t>
      </w:r>
      <w:r w:rsidR="77C8E758" w:rsidRPr="00E15371">
        <w:rPr>
          <w:rFonts w:ascii="Times New Roman" w:hAnsi="Times New Roman" w:cs="Times New Roman"/>
          <w:lang w:val="en-CA"/>
        </w:rPr>
        <w:t>planning that includes both public and private green infrastructures.</w:t>
      </w:r>
    </w:p>
    <w:p w14:paraId="4CF75A8E" w14:textId="77777777" w:rsidR="00E15371" w:rsidRDefault="00E15371" w:rsidP="00E15371">
      <w:pPr>
        <w:spacing w:line="480" w:lineRule="auto"/>
        <w:rPr>
          <w:rFonts w:ascii="Times New Roman" w:hAnsi="Times New Roman" w:cs="Times New Roman"/>
          <w:lang w:val="en-CA"/>
        </w:rPr>
      </w:pPr>
    </w:p>
    <w:p w14:paraId="20685240" w14:textId="77777777" w:rsidR="00E15371" w:rsidRDefault="00E15371" w:rsidP="00E15371">
      <w:pPr>
        <w:spacing w:line="480" w:lineRule="auto"/>
        <w:rPr>
          <w:rFonts w:ascii="Times New Roman" w:hAnsi="Times New Roman" w:cs="Times New Roman"/>
          <w:lang w:val="en-CA"/>
        </w:rPr>
      </w:pPr>
    </w:p>
    <w:p w14:paraId="5460BFC4" w14:textId="77777777" w:rsidR="00E15371" w:rsidRDefault="00E15371" w:rsidP="00E15371">
      <w:pPr>
        <w:spacing w:line="480" w:lineRule="auto"/>
        <w:rPr>
          <w:rFonts w:ascii="Times New Roman" w:hAnsi="Times New Roman" w:cs="Times New Roman"/>
          <w:lang w:val="en-CA"/>
        </w:rPr>
      </w:pPr>
    </w:p>
    <w:p w14:paraId="5C93472D" w14:textId="77777777" w:rsidR="00E15371" w:rsidRDefault="00E15371" w:rsidP="00E15371">
      <w:pPr>
        <w:spacing w:line="480" w:lineRule="auto"/>
        <w:rPr>
          <w:rFonts w:ascii="Times New Roman" w:hAnsi="Times New Roman" w:cs="Times New Roman"/>
          <w:lang w:val="en-CA"/>
        </w:rPr>
      </w:pPr>
    </w:p>
    <w:p w14:paraId="0433FD5A" w14:textId="77777777" w:rsidR="00E15371" w:rsidRDefault="00E15371" w:rsidP="00E15371">
      <w:pPr>
        <w:spacing w:line="480" w:lineRule="auto"/>
        <w:rPr>
          <w:rFonts w:ascii="Times New Roman" w:hAnsi="Times New Roman" w:cs="Times New Roman"/>
          <w:lang w:val="en-CA"/>
        </w:rPr>
      </w:pPr>
    </w:p>
    <w:p w14:paraId="44B12DD2" w14:textId="77777777" w:rsidR="00E15371" w:rsidRDefault="00E15371" w:rsidP="00E15371">
      <w:pPr>
        <w:spacing w:line="480" w:lineRule="auto"/>
        <w:rPr>
          <w:rFonts w:ascii="Times New Roman" w:hAnsi="Times New Roman" w:cs="Times New Roman"/>
          <w:lang w:val="en-CA"/>
        </w:rPr>
      </w:pPr>
    </w:p>
    <w:p w14:paraId="2FC127F3" w14:textId="77777777" w:rsidR="00E15371" w:rsidRDefault="00E15371" w:rsidP="00E15371">
      <w:pPr>
        <w:spacing w:line="480" w:lineRule="auto"/>
        <w:rPr>
          <w:rFonts w:ascii="Times New Roman" w:hAnsi="Times New Roman" w:cs="Times New Roman"/>
          <w:lang w:val="en-CA"/>
        </w:rPr>
      </w:pPr>
    </w:p>
    <w:p w14:paraId="3E208AD2" w14:textId="77777777" w:rsidR="00E15371" w:rsidRDefault="00E15371" w:rsidP="00E15371">
      <w:pPr>
        <w:spacing w:line="480" w:lineRule="auto"/>
        <w:rPr>
          <w:rFonts w:ascii="Times New Roman" w:hAnsi="Times New Roman" w:cs="Times New Roman"/>
          <w:lang w:val="en-CA"/>
        </w:rPr>
      </w:pPr>
    </w:p>
    <w:p w14:paraId="23E46DA9" w14:textId="77777777" w:rsidR="00E15371" w:rsidRDefault="00E15371" w:rsidP="00E15371">
      <w:pPr>
        <w:spacing w:line="480" w:lineRule="auto"/>
        <w:rPr>
          <w:rFonts w:ascii="Times New Roman" w:hAnsi="Times New Roman" w:cs="Times New Roman"/>
          <w:lang w:val="en-CA"/>
        </w:rPr>
      </w:pPr>
    </w:p>
    <w:p w14:paraId="110EA871" w14:textId="77777777" w:rsidR="00E15371" w:rsidRDefault="00E15371" w:rsidP="00E15371">
      <w:pPr>
        <w:spacing w:line="480" w:lineRule="auto"/>
        <w:rPr>
          <w:rFonts w:ascii="Times New Roman" w:hAnsi="Times New Roman" w:cs="Times New Roman"/>
          <w:lang w:val="en-CA"/>
        </w:rPr>
      </w:pPr>
    </w:p>
    <w:p w14:paraId="0D58FDE1" w14:textId="77777777" w:rsidR="00E15371" w:rsidRDefault="00E15371" w:rsidP="00E15371">
      <w:pPr>
        <w:spacing w:line="480" w:lineRule="auto"/>
        <w:rPr>
          <w:rFonts w:ascii="Times New Roman" w:hAnsi="Times New Roman" w:cs="Times New Roman"/>
          <w:lang w:val="en-CA"/>
        </w:rPr>
      </w:pPr>
    </w:p>
    <w:p w14:paraId="4EAC5F6D" w14:textId="77777777" w:rsidR="00901CED" w:rsidRDefault="00901CED" w:rsidP="00E15371">
      <w:pPr>
        <w:spacing w:line="480" w:lineRule="auto"/>
        <w:rPr>
          <w:rFonts w:ascii="Times New Roman" w:hAnsi="Times New Roman" w:cs="Times New Roman"/>
          <w:lang w:val="en-CA"/>
        </w:rPr>
      </w:pPr>
    </w:p>
    <w:p w14:paraId="08072E8E" w14:textId="4CDC9BC6" w:rsidR="007D6FF3" w:rsidRPr="00254FE7" w:rsidRDefault="00E15371" w:rsidP="007D6FF3">
      <w:pPr>
        <w:pStyle w:val="Heading3"/>
        <w:jc w:val="both"/>
        <w:rPr>
          <w:rFonts w:ascii="Times New Roman" w:hAnsi="Times New Roman" w:cs="Times New Roman"/>
          <w:color w:val="000000" w:themeColor="text1"/>
          <w:sz w:val="40"/>
          <w:szCs w:val="40"/>
          <w:lang w:val="en-CA"/>
        </w:rPr>
      </w:pPr>
      <w:r>
        <w:rPr>
          <w:rFonts w:ascii="Times New Roman" w:hAnsi="Times New Roman" w:cs="Times New Roman"/>
          <w:color w:val="000000" w:themeColor="text1"/>
          <w:sz w:val="40"/>
          <w:szCs w:val="40"/>
          <w:lang w:val="en-CA"/>
        </w:rPr>
        <w:lastRenderedPageBreak/>
        <w:t>Literature Cited</w:t>
      </w:r>
    </w:p>
    <w:p w14:paraId="3F60716B" w14:textId="77777777" w:rsidR="00B420E3" w:rsidRPr="00B420E3" w:rsidRDefault="007D6FF3" w:rsidP="00B420E3">
      <w:pPr>
        <w:pStyle w:val="Bibliography"/>
        <w:rPr>
          <w:lang w:val="en-US"/>
        </w:rPr>
      </w:pPr>
      <w:r w:rsidRPr="004C757A">
        <w:rPr>
          <w:lang w:val="en-CA"/>
        </w:rPr>
        <w:fldChar w:fldCharType="begin"/>
      </w:r>
      <w:r w:rsidR="00B420E3">
        <w:rPr>
          <w:lang w:val="en-CA"/>
        </w:rPr>
        <w:instrText xml:space="preserve"> ADDIN ZOTERO_BIBL {"uncited":[],"omitted":[],"custom":[]} CSL_BIBLIOGRAPHY </w:instrText>
      </w:r>
      <w:r w:rsidRPr="004C757A">
        <w:rPr>
          <w:lang w:val="en-CA"/>
        </w:rPr>
        <w:fldChar w:fldCharType="separate"/>
      </w:r>
      <w:r w:rsidR="00B420E3" w:rsidRPr="00B420E3">
        <w:rPr>
          <w:lang w:val="en-US"/>
        </w:rPr>
        <w:t xml:space="preserve">Altwegg R, Jenkins A, Abadi F (2014) Nestboxes and immigration drive the growth of an urban Peregrine Falcon </w:t>
      </w:r>
      <w:r w:rsidR="00B420E3" w:rsidRPr="00B420E3">
        <w:rPr>
          <w:i/>
          <w:iCs/>
          <w:lang w:val="en-US"/>
        </w:rPr>
        <w:t>Falco peregrinus</w:t>
      </w:r>
      <w:r w:rsidR="00B420E3" w:rsidRPr="00B420E3">
        <w:rPr>
          <w:lang w:val="en-US"/>
        </w:rPr>
        <w:t xml:space="preserve"> population. Ibis 156:107–115. https://doi.org/10.1111/ibi.12125</w:t>
      </w:r>
    </w:p>
    <w:p w14:paraId="71EBF76D" w14:textId="77777777" w:rsidR="00B420E3" w:rsidRPr="00B420E3" w:rsidRDefault="00B420E3" w:rsidP="00B420E3">
      <w:pPr>
        <w:pStyle w:val="Bibliography"/>
        <w:rPr>
          <w:lang w:val="en-US"/>
        </w:rPr>
      </w:pPr>
      <w:r w:rsidRPr="00B420E3">
        <w:rPr>
          <w:lang w:val="en-US"/>
        </w:rPr>
        <w:t>Ausprey IJ, Rodewald AD (2011) Postfledging Survivorship and Habitat Selection Across A Rural-To-Urban Landscape Gradient. The Auk 128:293–302. https://doi.org/10.1525/auk.2011.10158</w:t>
      </w:r>
    </w:p>
    <w:p w14:paraId="047FFD79" w14:textId="77777777" w:rsidR="00B420E3" w:rsidRPr="00B420E3" w:rsidRDefault="00B420E3" w:rsidP="00B420E3">
      <w:pPr>
        <w:pStyle w:val="Bibliography"/>
        <w:rPr>
          <w:lang w:val="en-US"/>
        </w:rPr>
      </w:pPr>
      <w:r w:rsidRPr="00B420E3">
        <w:rPr>
          <w:lang w:val="en-US"/>
        </w:rPr>
        <w:t>Barron DG, Weatherhead PJ, Brawn JD (2013) A Test of Radio-Transmitter Effects on Parental Investment and Productivity in the Northern Cardinal. The Condor 115:669–676. https://doi.org/10.1525/cond.2013.120149</w:t>
      </w:r>
    </w:p>
    <w:p w14:paraId="3D2BBB96" w14:textId="77777777" w:rsidR="00B420E3" w:rsidRPr="00B420E3" w:rsidRDefault="00B420E3" w:rsidP="00B420E3">
      <w:pPr>
        <w:pStyle w:val="Bibliography"/>
        <w:rPr>
          <w:lang w:val="en-US"/>
        </w:rPr>
      </w:pPr>
      <w:r w:rsidRPr="00B420E3">
        <w:rPr>
          <w:lang w:val="en-US"/>
        </w:rPr>
        <w:t>Beddall B (1963) Range Expansion of the Cardinal and Other Birds in the Northeastern States. Wilson Bull 75:140–158</w:t>
      </w:r>
    </w:p>
    <w:p w14:paraId="51C83EE9" w14:textId="77777777" w:rsidR="00B420E3" w:rsidRPr="00B420E3" w:rsidRDefault="00B420E3" w:rsidP="00B420E3">
      <w:pPr>
        <w:pStyle w:val="Bibliography"/>
        <w:rPr>
          <w:lang w:val="en-US"/>
        </w:rPr>
      </w:pPr>
      <w:r w:rsidRPr="00B420E3">
        <w:rPr>
          <w:lang w:val="en-US"/>
        </w:rPr>
        <w:t>Bressler SA, Diamant ES, Tingley MW, Yeh PJ (2020) Nests in the cities: adaptive and non-adaptive phenotypic plasticity and convergence in an urban bird. Proc R Soc B Biol Sci 287:20202122. https://doi.org/10.1098/rspb.2020.2122</w:t>
      </w:r>
    </w:p>
    <w:p w14:paraId="0A224D2F" w14:textId="77777777" w:rsidR="00B420E3" w:rsidRPr="00B420E3" w:rsidRDefault="00B420E3" w:rsidP="00B420E3">
      <w:pPr>
        <w:pStyle w:val="Bibliography"/>
        <w:rPr>
          <w:lang w:val="en-US"/>
        </w:rPr>
      </w:pPr>
      <w:r w:rsidRPr="00B420E3">
        <w:rPr>
          <w:lang w:val="en-US"/>
        </w:rPr>
        <w:t>Burnham KP, Anderson DR (2002) Model Selection and Multimodel Inference, 2nd edn.</w:t>
      </w:r>
    </w:p>
    <w:p w14:paraId="60F7C410" w14:textId="77777777" w:rsidR="00B420E3" w:rsidRPr="00B420E3" w:rsidRDefault="00B420E3" w:rsidP="00B420E3">
      <w:pPr>
        <w:pStyle w:val="Bibliography"/>
        <w:rPr>
          <w:lang w:val="en-US"/>
        </w:rPr>
      </w:pPr>
      <w:r w:rsidRPr="00B420E3">
        <w:rPr>
          <w:lang w:val="en-US"/>
        </w:rPr>
        <w:t>Calenge C (2024) adehabitatHR: Home Range Estimation</w:t>
      </w:r>
    </w:p>
    <w:p w14:paraId="1C29784D" w14:textId="77777777" w:rsidR="00B420E3" w:rsidRPr="00B420E3" w:rsidRDefault="00B420E3" w:rsidP="00B420E3">
      <w:pPr>
        <w:pStyle w:val="Bibliography"/>
        <w:rPr>
          <w:lang w:val="en-US"/>
        </w:rPr>
      </w:pPr>
      <w:r w:rsidRPr="00B420E3">
        <w:rPr>
          <w:lang w:val="en-US"/>
        </w:rPr>
        <w:t>Callaghan CT, Cornwell WK, Poore AGB, et al (2021) Urban tolerance of birds changes throughout the full annual cycle. J Biogeogr 48:1503–1517. https://doi.org/10.1111/jbi.14093</w:t>
      </w:r>
    </w:p>
    <w:p w14:paraId="7DF8D751" w14:textId="77777777" w:rsidR="00B420E3" w:rsidRPr="00B420E3" w:rsidRDefault="00B420E3" w:rsidP="00B420E3">
      <w:pPr>
        <w:pStyle w:val="Bibliography"/>
        <w:rPr>
          <w:lang w:val="en-US"/>
        </w:rPr>
      </w:pPr>
      <w:r w:rsidRPr="00B420E3">
        <w:rPr>
          <w:lang w:val="en-US"/>
        </w:rPr>
        <w:t>Carrasco L, Giam X, Papeş M, Sheldon KS (2019) Metrics of Lidar-Derived 3D Vegetation Structure Reveal Contrasting Effects of Horizontal and Vertical Forest Heterogeneity on Bird Species Richness. Remote Sens 11:743. https://doi.org/10.3390/rs11070743</w:t>
      </w:r>
    </w:p>
    <w:p w14:paraId="4E694B37" w14:textId="77777777" w:rsidR="00B420E3" w:rsidRPr="00B420E3" w:rsidRDefault="00B420E3" w:rsidP="00B420E3">
      <w:pPr>
        <w:pStyle w:val="Bibliography"/>
        <w:rPr>
          <w:lang w:val="en-US"/>
        </w:rPr>
      </w:pPr>
      <w:r w:rsidRPr="00B420E3">
        <w:rPr>
          <w:lang w:val="en-US"/>
        </w:rPr>
        <w:t>Dale S (2018) Urban bird community composition influenced by size of urban green spaces, presence of native forest, and urbanization. Urban Ecosyst 21:1–14. https://doi.org/10.1007/s11252-017-0706-x</w:t>
      </w:r>
    </w:p>
    <w:p w14:paraId="38776282" w14:textId="77777777" w:rsidR="00B420E3" w:rsidRPr="00B420E3" w:rsidRDefault="00B420E3" w:rsidP="00B420E3">
      <w:pPr>
        <w:pStyle w:val="Bibliography"/>
        <w:rPr>
          <w:lang w:val="en-US"/>
        </w:rPr>
      </w:pPr>
      <w:r w:rsidRPr="00B420E3">
        <w:rPr>
          <w:lang w:val="en-US"/>
        </w:rPr>
        <w:t>DeCandido R, Allen D (2006) NOCTURNAL HUNTING BY PEREGRINE FALCONS AT THE EMPIRE STATE BUILDING, NEW YORK CITY. Wilson J Ornithol 118:53–58. https://doi.org/10.1676/1559-4491(2006)118%255B0053:NHBPFA%255D2.0.CO;2</w:t>
      </w:r>
    </w:p>
    <w:p w14:paraId="570AF3C9" w14:textId="77777777" w:rsidR="00B420E3" w:rsidRPr="00B420E3" w:rsidRDefault="00B420E3" w:rsidP="00B420E3">
      <w:pPr>
        <w:pStyle w:val="Bibliography"/>
        <w:rPr>
          <w:lang w:val="en-US"/>
        </w:rPr>
      </w:pPr>
      <w:r w:rsidRPr="00B420E3">
        <w:rPr>
          <w:lang w:val="en-US"/>
        </w:rPr>
        <w:t>Deppe JL, Rotenberry JT (2008) SCALE-DEPENDENT HABITAT USE BY FALL MIGRATORY BIRDS: VEGETATION STRUCTURE, FLORISTICS, AND GEOGRAPHY. Ecol Monogr 78:461–487. https://doi.org/10.1890/07-0163.1</w:t>
      </w:r>
    </w:p>
    <w:p w14:paraId="5A3748B3" w14:textId="77777777" w:rsidR="00B420E3" w:rsidRPr="00B420E3" w:rsidRDefault="00B420E3" w:rsidP="00B420E3">
      <w:pPr>
        <w:pStyle w:val="Bibliography"/>
        <w:rPr>
          <w:lang w:val="en-US"/>
        </w:rPr>
      </w:pPr>
      <w:r w:rsidRPr="00B420E3">
        <w:rPr>
          <w:lang w:val="en-US"/>
        </w:rPr>
        <w:lastRenderedPageBreak/>
        <w:t>Dinh KV, Albini D, Orr JA, et al (2023) Winter is coming: Interactions of multiple stressors in winter and implications for the natural world. Glob Change Biol 29:6834–6845. https://doi.org/10.1111/gcb.16956</w:t>
      </w:r>
    </w:p>
    <w:p w14:paraId="15ECDD56" w14:textId="77777777" w:rsidR="00B420E3" w:rsidRPr="00B420E3" w:rsidRDefault="00B420E3" w:rsidP="00B420E3">
      <w:pPr>
        <w:pStyle w:val="Bibliography"/>
        <w:rPr>
          <w:lang w:val="en-US"/>
        </w:rPr>
      </w:pPr>
      <w:r w:rsidRPr="00B420E3">
        <w:rPr>
          <w:lang w:val="en-US"/>
        </w:rPr>
        <w:t>Duren AM, Williams CK, D’amico V (2017) Microhabitat Factors Associated with Occupancy of Songbirds in Suburban Forest Fragments in the Eastern United States. Am Midl Nat 178:189–202. https://doi.org/10.1674/0003-0031-178.2.189</w:t>
      </w:r>
    </w:p>
    <w:p w14:paraId="3AF3EBB5" w14:textId="77777777" w:rsidR="00B420E3" w:rsidRPr="00B420E3" w:rsidRDefault="00B420E3" w:rsidP="00B420E3">
      <w:pPr>
        <w:pStyle w:val="Bibliography"/>
        <w:rPr>
          <w:lang w:val="en-US"/>
        </w:rPr>
      </w:pPr>
      <w:r w:rsidRPr="00B420E3">
        <w:rPr>
          <w:lang w:val="en-US"/>
        </w:rPr>
        <w:t>Elmqvist T, Fragkias M, Goodness J, et al (2013) Urbanization, biodiversity and ecosystem services: challenges and opportunities: a global assessment. Springer Nature</w:t>
      </w:r>
    </w:p>
    <w:p w14:paraId="3AA652D3" w14:textId="77777777" w:rsidR="00B420E3" w:rsidRPr="00B420E3" w:rsidRDefault="00B420E3" w:rsidP="00B420E3">
      <w:pPr>
        <w:pStyle w:val="Bibliography"/>
        <w:rPr>
          <w:lang w:val="en-US"/>
        </w:rPr>
      </w:pPr>
      <w:r w:rsidRPr="00B420E3">
        <w:rPr>
          <w:lang w:val="en-US"/>
        </w:rPr>
        <w:t>Evans BS, Ryder TB, Reitsma R, et al (2015) Characterizing avian survival along a rural‐to‐urban land use gradient. Ecology 96:1631–1640. https://doi.org/10.1890/14-0171.1</w:t>
      </w:r>
    </w:p>
    <w:p w14:paraId="19C43ADA" w14:textId="77777777" w:rsidR="00B420E3" w:rsidRPr="00B420E3" w:rsidRDefault="00B420E3" w:rsidP="00B420E3">
      <w:pPr>
        <w:pStyle w:val="Bibliography"/>
        <w:rPr>
          <w:lang w:val="en-US"/>
        </w:rPr>
      </w:pPr>
      <w:r w:rsidRPr="00B420E3">
        <w:rPr>
          <w:lang w:val="en-US"/>
        </w:rPr>
        <w:t>Fidino M, Gallo T, Lehrer EW, et al (2021) Landscape‐scale differences among cities alter common species’ responses to urbanization. Ecol Appl 31:e02253. https://doi.org/10.1002/eap.2253</w:t>
      </w:r>
    </w:p>
    <w:p w14:paraId="18127AA4" w14:textId="77777777" w:rsidR="00B420E3" w:rsidRPr="00B420E3" w:rsidRDefault="00B420E3" w:rsidP="00B420E3">
      <w:pPr>
        <w:pStyle w:val="Bibliography"/>
        <w:rPr>
          <w:lang w:val="en-US"/>
        </w:rPr>
      </w:pPr>
      <w:r w:rsidRPr="00B420E3">
        <w:rPr>
          <w:lang w:val="en-US"/>
        </w:rPr>
        <w:t>Frei B, Morales A, Cousineau A-M, Beauchamp A (2024) Montreal Northern Cardinal Winter Movements (Project 882)</w:t>
      </w:r>
    </w:p>
    <w:p w14:paraId="17F796F5" w14:textId="77777777" w:rsidR="00B420E3" w:rsidRPr="00B420E3" w:rsidRDefault="00B420E3" w:rsidP="00B420E3">
      <w:pPr>
        <w:pStyle w:val="Bibliography"/>
        <w:rPr>
          <w:lang w:val="en-US"/>
        </w:rPr>
      </w:pPr>
      <w:r w:rsidRPr="00B420E3">
        <w:rPr>
          <w:lang w:val="en-US"/>
        </w:rPr>
        <w:t>Fristoe TS (2015) Energy use by migrants and residents in North American breeding bird communities. Glob Ecol Biogeogr 24:406–415. https://doi.org/10.1111/geb.12262</w:t>
      </w:r>
    </w:p>
    <w:p w14:paraId="10670362" w14:textId="77777777" w:rsidR="00B420E3" w:rsidRPr="00B420E3" w:rsidRDefault="00B420E3" w:rsidP="00B420E3">
      <w:pPr>
        <w:pStyle w:val="Bibliography"/>
        <w:rPr>
          <w:lang w:val="en-US"/>
        </w:rPr>
      </w:pPr>
      <w:r w:rsidRPr="00B420E3">
        <w:rPr>
          <w:lang w:val="en-US"/>
        </w:rPr>
        <w:t>Goddard MA, Dougill AJ, Benton TG (2010) Scaling up from gardens: biodiversity conservation in urban environments. Trends Ecol Evol 25:90–98. https://doi.org/10.1016/j.tree.2009.07.016</w:t>
      </w:r>
    </w:p>
    <w:p w14:paraId="5AF979ED" w14:textId="77777777" w:rsidR="00B420E3" w:rsidRPr="00B420E3" w:rsidRDefault="00B420E3" w:rsidP="00B420E3">
      <w:pPr>
        <w:pStyle w:val="Bibliography"/>
        <w:rPr>
          <w:lang w:val="en-US"/>
        </w:rPr>
      </w:pPr>
      <w:r w:rsidRPr="00B420E3">
        <w:rPr>
          <w:lang w:val="en-US"/>
        </w:rPr>
        <w:t>Government and Municipalities of Quebec (2016) Lidar - Digital models (terrain, canopy, slope, level curve) - Open Government Portal. https://open.canada.ca/data/en/dataset/5e5d2750-d129-4952-b9fc-f824c5e480b4. Accessed 17 Nov 2025</w:t>
      </w:r>
    </w:p>
    <w:p w14:paraId="2FC76333" w14:textId="77777777" w:rsidR="00B420E3" w:rsidRPr="00B420E3" w:rsidRDefault="00B420E3" w:rsidP="00B420E3">
      <w:pPr>
        <w:pStyle w:val="Bibliography"/>
        <w:rPr>
          <w:lang w:val="en-US"/>
        </w:rPr>
      </w:pPr>
      <w:r w:rsidRPr="00B420E3">
        <w:rPr>
          <w:lang w:val="en-US"/>
        </w:rPr>
        <w:t>Guo F, Buler JJ, Smolinsky JA, Wilcove DS (2023) Autumn stopover hotspots and multiscale habitat associations of migratory landbirds in the eastern United States. Proc Natl Acad Sci 120:e2203511120. https://doi.org/10.1073/pnas.2203511120</w:t>
      </w:r>
    </w:p>
    <w:p w14:paraId="0F3556CD" w14:textId="77777777" w:rsidR="00B420E3" w:rsidRPr="00B420E3" w:rsidRDefault="00B420E3" w:rsidP="00B420E3">
      <w:pPr>
        <w:pStyle w:val="Bibliography"/>
        <w:rPr>
          <w:lang w:val="en-US"/>
        </w:rPr>
      </w:pPr>
      <w:r w:rsidRPr="00B420E3">
        <w:rPr>
          <w:lang w:val="en-US"/>
        </w:rPr>
        <w:t>Hahs AK, Fournier B, Aronson MFJ, et al (2023) Urbanisation generates multiple trait syndromes for terrestrial animal taxa worldwide. Nat Commun 14:4751. https://doi.org/10.1038/s41467-023-39746-1</w:t>
      </w:r>
    </w:p>
    <w:p w14:paraId="0C4F9D97" w14:textId="77777777" w:rsidR="00B420E3" w:rsidRPr="00B420E3" w:rsidRDefault="00B420E3" w:rsidP="00B420E3">
      <w:pPr>
        <w:pStyle w:val="Bibliography"/>
        <w:rPr>
          <w:lang w:val="en-US"/>
        </w:rPr>
      </w:pPr>
      <w:r w:rsidRPr="00B420E3">
        <w:rPr>
          <w:lang w:val="en-US"/>
        </w:rPr>
        <w:t>Halkin SL, Shustack DP, DeVries MS, et al (2021) Northern Cardinal (Cardinalis cardinalis), version 2.0. Birds World. https://doi.org/10.2173/bow.norcar.02</w:t>
      </w:r>
    </w:p>
    <w:p w14:paraId="655D5649" w14:textId="77777777" w:rsidR="00B420E3" w:rsidRPr="00B420E3" w:rsidRDefault="00B420E3" w:rsidP="00B420E3">
      <w:pPr>
        <w:pStyle w:val="Bibliography"/>
        <w:rPr>
          <w:lang w:val="en-US"/>
        </w:rPr>
      </w:pPr>
      <w:r w:rsidRPr="00B420E3">
        <w:rPr>
          <w:lang w:val="en-US"/>
        </w:rPr>
        <w:t>Havlíček J, Riegert J, Fuchs R (2022) A comparison of foraging-range sizes, flight distances and foraging habitat preferences in urban and rural House Sparrow (Passer domesticus) populations. Ibis 164:1227–1242. https://doi.org/10.1111/ibi.13072</w:t>
      </w:r>
    </w:p>
    <w:p w14:paraId="48C423B5" w14:textId="77777777" w:rsidR="00B420E3" w:rsidRPr="00B420E3" w:rsidRDefault="00B420E3" w:rsidP="00B420E3">
      <w:pPr>
        <w:pStyle w:val="Bibliography"/>
        <w:rPr>
          <w:lang w:val="en-US"/>
        </w:rPr>
      </w:pPr>
      <w:r w:rsidRPr="00B420E3">
        <w:rPr>
          <w:lang w:val="en-US"/>
        </w:rPr>
        <w:t>HealthyDesign.City (2021) HealthyPlan.City</w:t>
      </w:r>
    </w:p>
    <w:p w14:paraId="279AB3E4" w14:textId="77777777" w:rsidR="00B420E3" w:rsidRPr="00B420E3" w:rsidRDefault="00B420E3" w:rsidP="00B420E3">
      <w:pPr>
        <w:pStyle w:val="Bibliography"/>
        <w:rPr>
          <w:lang w:val="en-US"/>
        </w:rPr>
      </w:pPr>
      <w:r w:rsidRPr="00B420E3">
        <w:rPr>
          <w:lang w:val="en-US"/>
        </w:rPr>
        <w:lastRenderedPageBreak/>
        <w:t>Horn DJ, Johansen SM, Wilcoxen TE (2014) Seed and feeder use by birds in the United States and Canada. Wildl Soc Bull 38:18–25. https://doi.org/10.1002/wsb.365</w:t>
      </w:r>
    </w:p>
    <w:p w14:paraId="74F40333" w14:textId="77777777" w:rsidR="00B420E3" w:rsidRPr="00B420E3" w:rsidRDefault="00B420E3" w:rsidP="00B420E3">
      <w:pPr>
        <w:pStyle w:val="Bibliography"/>
        <w:rPr>
          <w:lang w:val="en-US"/>
        </w:rPr>
      </w:pPr>
      <w:r w:rsidRPr="00B420E3">
        <w:rPr>
          <w:lang w:val="en-US"/>
        </w:rPr>
        <w:t>Hosmer DW, Lemesbow S (1980) Goodness of fit tests for the multiple logistic regression model. Commun Stat - Theory Methods 9:1043–1069. https://doi.org/10.1080/03610928008827941</w:t>
      </w:r>
    </w:p>
    <w:p w14:paraId="502B9F68" w14:textId="77777777" w:rsidR="00B420E3" w:rsidRPr="00B420E3" w:rsidRDefault="00B420E3" w:rsidP="00B420E3">
      <w:pPr>
        <w:pStyle w:val="Bibliography"/>
        <w:rPr>
          <w:lang w:val="en-US"/>
        </w:rPr>
      </w:pPr>
      <w:r w:rsidRPr="00B420E3">
        <w:rPr>
          <w:lang w:val="en-US"/>
        </w:rPr>
        <w:t>Humbird SK, Neudorf DLH (2008) THE EFFECTS OF FOOD SUPPLEMENTATION ON EXTRATERRITORIAL BEHAVIOR IN FEMALE NORTHERN CARDINALS. The Condor 110:392–395. https://doi.org/10.1525/cond.2008.8427</w:t>
      </w:r>
    </w:p>
    <w:p w14:paraId="348F3791" w14:textId="77777777" w:rsidR="00B420E3" w:rsidRPr="00B420E3" w:rsidRDefault="00B420E3" w:rsidP="00B420E3">
      <w:pPr>
        <w:pStyle w:val="Bibliography"/>
        <w:rPr>
          <w:lang w:val="en-US"/>
        </w:rPr>
      </w:pPr>
      <w:r w:rsidRPr="00B420E3">
        <w:rPr>
          <w:lang w:val="en-US"/>
        </w:rPr>
        <w:t>Hutt-Taylor K, Ziter CD (2022) Private trees contribute uniquely to urban forest diversity, structure and service-based traits. Urban For Urban Green 78:127760. https://doi.org/10.1016/j.ufug.2022.127760</w:t>
      </w:r>
    </w:p>
    <w:p w14:paraId="755386E5" w14:textId="77777777" w:rsidR="00B420E3" w:rsidRPr="00B420E3" w:rsidRDefault="00B420E3" w:rsidP="00B420E3">
      <w:pPr>
        <w:pStyle w:val="Bibliography"/>
        <w:rPr>
          <w:lang w:val="en-US"/>
        </w:rPr>
      </w:pPr>
      <w:r w:rsidRPr="00B420E3">
        <w:rPr>
          <w:lang w:val="en-US"/>
        </w:rPr>
        <w:t>Ibáñez-Álamo JD, Morelli F, Benedetti Y, et al (2020) Biodiversity within the city: Effects of land sharing and land sparing urban development on avian diversity. Sci Total Environ 707:135477. https://doi.org/10.1016/j.scitotenv.2019.135477</w:t>
      </w:r>
    </w:p>
    <w:p w14:paraId="206AFB80" w14:textId="77777777" w:rsidR="00B420E3" w:rsidRPr="00B420E3" w:rsidRDefault="00B420E3" w:rsidP="00B420E3">
      <w:pPr>
        <w:pStyle w:val="Bibliography"/>
        <w:rPr>
          <w:lang w:val="en-US"/>
        </w:rPr>
      </w:pPr>
      <w:r w:rsidRPr="00B420E3">
        <w:rPr>
          <w:lang w:val="en-US"/>
        </w:rPr>
        <w:t>Johnson DH (1980) The Comparison of Usage and Availability Measurements for Evaluating Resource Preference. Ecology 61:65–71. https://doi.org/10.2307/1937156</w:t>
      </w:r>
    </w:p>
    <w:p w14:paraId="433F1E2A" w14:textId="77777777" w:rsidR="00B420E3" w:rsidRPr="00B420E3" w:rsidRDefault="00B420E3" w:rsidP="00B420E3">
      <w:pPr>
        <w:pStyle w:val="Bibliography"/>
        <w:rPr>
          <w:lang w:val="en-US"/>
        </w:rPr>
      </w:pPr>
      <w:r w:rsidRPr="00B420E3">
        <w:rPr>
          <w:lang w:val="en-US"/>
        </w:rPr>
        <w:t>Jokimäki J, Kaisanlahti-Jokimäki M-L, Suhonen J (2022) Long-Term Winter Population Trends of Corvids in Relation to Urbanization and Climate at Northern Latitudes. Animals 12:1820. https://doi.org/10.3390/ani12141820</w:t>
      </w:r>
    </w:p>
    <w:p w14:paraId="677501BB" w14:textId="77777777" w:rsidR="00B420E3" w:rsidRPr="00B420E3" w:rsidRDefault="00B420E3" w:rsidP="00B420E3">
      <w:pPr>
        <w:pStyle w:val="Bibliography"/>
        <w:rPr>
          <w:lang w:val="en-US"/>
        </w:rPr>
      </w:pPr>
      <w:r w:rsidRPr="00B420E3">
        <w:rPr>
          <w:lang w:val="en-US"/>
        </w:rPr>
        <w:t>Kauffman MJ, Frick WF, Linthicum J (2003) ESTIMATION OF HABITAT‐SPECIFIC DEMOGRAPHY AND POPULATION GROWTH FOR PEREGRINE FALCONS IN CALIFORNIA. Ecol Appl 13:1802–1816. https://doi.org/10.1890/01-5324</w:t>
      </w:r>
    </w:p>
    <w:p w14:paraId="0ED03FEC" w14:textId="77777777" w:rsidR="00B420E3" w:rsidRPr="00B420E3" w:rsidRDefault="00B420E3" w:rsidP="00B420E3">
      <w:pPr>
        <w:pStyle w:val="Bibliography"/>
        <w:rPr>
          <w:lang w:val="en-US"/>
        </w:rPr>
      </w:pPr>
      <w:r w:rsidRPr="00B420E3">
        <w:rPr>
          <w:lang w:val="en-US"/>
        </w:rPr>
        <w:t>Latimer CE, Zuckerberg B (2021) Habitat loss and thermal tolerances influence the sensitivity of resident bird populations to winter weather at regional scales. J Anim Ecol 90:317–329. https://doi.org/10.1111/1365-2656.13332</w:t>
      </w:r>
    </w:p>
    <w:p w14:paraId="6631042B" w14:textId="77777777" w:rsidR="00B420E3" w:rsidRPr="00B420E3" w:rsidRDefault="00B420E3" w:rsidP="00B420E3">
      <w:pPr>
        <w:pStyle w:val="Bibliography"/>
        <w:rPr>
          <w:lang w:val="en-US"/>
        </w:rPr>
      </w:pPr>
      <w:r w:rsidRPr="00B420E3">
        <w:rPr>
          <w:lang w:val="en-US"/>
        </w:rPr>
        <w:t>Li G, Fang C, Li Y, et al (2022) Global impacts of future urban expansion on terrestrial vertebrate diversity. Nat Commun 13:1628. https://doi.org/10.1038/s41467-022-29324-2</w:t>
      </w:r>
    </w:p>
    <w:p w14:paraId="0179D1BF" w14:textId="77777777" w:rsidR="00B420E3" w:rsidRPr="00B420E3" w:rsidRDefault="00B420E3" w:rsidP="00B420E3">
      <w:pPr>
        <w:pStyle w:val="Bibliography"/>
        <w:rPr>
          <w:lang w:val="en-US"/>
        </w:rPr>
      </w:pPr>
      <w:r w:rsidRPr="00B420E3">
        <w:rPr>
          <w:lang w:val="en-US"/>
        </w:rPr>
        <w:t>Litteral J, Shochat E (2017) The Role of Landscape-Scale Factors in Shaping Urban Bird Communities. In: Murgui E, Hedblom M (eds) Ecology and Conservation of Birds in Urban Environments. Springer International Publishing, Cham, pp 135–159</w:t>
      </w:r>
    </w:p>
    <w:p w14:paraId="397043FC" w14:textId="77777777" w:rsidR="00B420E3" w:rsidRPr="00B420E3" w:rsidRDefault="00B420E3" w:rsidP="00B420E3">
      <w:pPr>
        <w:pStyle w:val="Bibliography"/>
        <w:rPr>
          <w:lang w:val="en-US"/>
        </w:rPr>
      </w:pPr>
      <w:r w:rsidRPr="00B420E3">
        <w:rPr>
          <w:lang w:val="en-US"/>
        </w:rPr>
        <w:t>Lopes AC, Rocha GOC, de Oliveira Passos MF, et al (2024) The Influence of Building Surroundings and Glass Cover in Bird Collisions. Birds 5:703–711. https://doi.org/10.3390/birds5040048</w:t>
      </w:r>
    </w:p>
    <w:p w14:paraId="22ECEBD9" w14:textId="77777777" w:rsidR="00B420E3" w:rsidRPr="00B420E3" w:rsidRDefault="00B420E3" w:rsidP="00B420E3">
      <w:pPr>
        <w:pStyle w:val="Bibliography"/>
        <w:rPr>
          <w:lang w:val="en-US"/>
        </w:rPr>
      </w:pPr>
      <w:r w:rsidRPr="00B420E3">
        <w:rPr>
          <w:lang w:val="en-US"/>
        </w:rPr>
        <w:t>Loss SR, Will T, Marra PP (2014) Estimation of bird-vehicle collision mortality on U.S. roads. J Wildl Manag 78:763–771. https://doi.org/10.1002/jwmg.721</w:t>
      </w:r>
    </w:p>
    <w:p w14:paraId="7620A5D7" w14:textId="77777777" w:rsidR="00B420E3" w:rsidRPr="00B420E3" w:rsidRDefault="00B420E3" w:rsidP="00B420E3">
      <w:pPr>
        <w:pStyle w:val="Bibliography"/>
        <w:rPr>
          <w:lang w:val="en-US"/>
        </w:rPr>
      </w:pPr>
      <w:r w:rsidRPr="00B420E3">
        <w:rPr>
          <w:lang w:val="en-US"/>
        </w:rPr>
        <w:lastRenderedPageBreak/>
        <w:t>Lowry H, Lill A, Wong BBM (2013) Behavioural responses of wildlife to urban environments. Biol Rev 88:537–549. https://doi.org/10.1111/brv.12012</w:t>
      </w:r>
    </w:p>
    <w:p w14:paraId="5D872A48" w14:textId="77777777" w:rsidR="00B420E3" w:rsidRPr="00B420E3" w:rsidRDefault="00B420E3" w:rsidP="00B420E3">
      <w:pPr>
        <w:pStyle w:val="Bibliography"/>
        <w:rPr>
          <w:lang w:val="en-US"/>
        </w:rPr>
      </w:pPr>
      <w:r w:rsidRPr="00B420E3">
        <w:rPr>
          <w:lang w:val="en-US"/>
        </w:rPr>
        <w:t>Manly BF, McDonald LL, Thomas DL, et al (2002) Resource selection by animals: statistical design and analysis for field studies. Springer</w:t>
      </w:r>
    </w:p>
    <w:p w14:paraId="256DEBB1" w14:textId="77777777" w:rsidR="00B420E3" w:rsidRPr="00B420E3" w:rsidRDefault="00B420E3" w:rsidP="00B420E3">
      <w:pPr>
        <w:pStyle w:val="Bibliography"/>
        <w:rPr>
          <w:lang w:val="en-US"/>
        </w:rPr>
      </w:pPr>
      <w:r w:rsidRPr="00B420E3">
        <w:rPr>
          <w:lang w:val="en-US"/>
        </w:rPr>
        <w:t>Martin AE, Fahrig L (2012) Measuring and selecting scales of effect for landscape predictors in species–habitat models. Ecol Appl 22:2277–2292. https://doi.org/10.1890/11-2224.1</w:t>
      </w:r>
    </w:p>
    <w:p w14:paraId="04F7AF7C" w14:textId="77777777" w:rsidR="00B420E3" w:rsidRPr="00B420E3" w:rsidRDefault="00B420E3" w:rsidP="00B420E3">
      <w:pPr>
        <w:pStyle w:val="Bibliography"/>
        <w:rPr>
          <w:lang w:val="en-US"/>
        </w:rPr>
      </w:pPr>
      <w:r w:rsidRPr="00B420E3">
        <w:rPr>
          <w:lang w:val="en-US"/>
        </w:rPr>
        <w:t>Murray MH, Sánchez CA, Becker DJ, et al (2019) City sicker? A meta‐analysis of wildlife health and urbanization. Front Ecol Environ 17:575–583. https://doi.org/10.1002/fee.2126</w:t>
      </w:r>
    </w:p>
    <w:p w14:paraId="2D13D4C8" w14:textId="77777777" w:rsidR="00B420E3" w:rsidRPr="00B420E3" w:rsidRDefault="00B420E3" w:rsidP="00B420E3">
      <w:pPr>
        <w:pStyle w:val="Bibliography"/>
        <w:rPr>
          <w:lang w:val="en-US"/>
        </w:rPr>
      </w:pPr>
      <w:r w:rsidRPr="00B420E3">
        <w:rPr>
          <w:lang w:val="en-US"/>
        </w:rPr>
        <w:t>National Audubon Society (2015) The Christmas Bird Count Historical Results</w:t>
      </w:r>
    </w:p>
    <w:p w14:paraId="6CD6C0FD" w14:textId="77777777" w:rsidR="00B420E3" w:rsidRPr="00B420E3" w:rsidRDefault="00B420E3" w:rsidP="00B420E3">
      <w:pPr>
        <w:pStyle w:val="Bibliography"/>
        <w:rPr>
          <w:lang w:val="en-US"/>
        </w:rPr>
      </w:pPr>
      <w:r w:rsidRPr="00B420E3">
        <w:rPr>
          <w:lang w:val="en-US"/>
        </w:rPr>
        <w:t>O’Donnell K, delBarco-Trillo J (2020) Changes in the home range sizes of terrestrial vertebrates in response to urban disturbance: a meta-analysis. J Urban Ecol 6:juaa014. https://doi.org/10.1093/jue/juaa014</w:t>
      </w:r>
    </w:p>
    <w:p w14:paraId="05B69CEE" w14:textId="77777777" w:rsidR="00B420E3" w:rsidRPr="00B420E3" w:rsidRDefault="00B420E3" w:rsidP="00B420E3">
      <w:pPr>
        <w:pStyle w:val="Bibliography"/>
        <w:rPr>
          <w:lang w:val="en-US"/>
        </w:rPr>
      </w:pPr>
      <w:r w:rsidRPr="00B420E3">
        <w:rPr>
          <w:lang w:val="en-US"/>
        </w:rPr>
        <w:t>Poirier V, Elliott KH, Frei B (2024) Peri-urban forest margins are important stopover sites for moult-migrating songbirds. J Nat Conserv 77:126539. https://doi.org/10.1016/j.jnc.2023.126539</w:t>
      </w:r>
    </w:p>
    <w:p w14:paraId="49AF030B" w14:textId="77777777" w:rsidR="00B420E3" w:rsidRPr="00B420E3" w:rsidRDefault="00B420E3" w:rsidP="00B420E3">
      <w:pPr>
        <w:pStyle w:val="Bibliography"/>
        <w:rPr>
          <w:lang w:val="en-US"/>
        </w:rPr>
      </w:pPr>
      <w:r w:rsidRPr="00B420E3">
        <w:rPr>
          <w:lang w:val="en-US"/>
        </w:rPr>
        <w:t>R Core Team (2024) R: A Language and Environment for Statistical Computing</w:t>
      </w:r>
    </w:p>
    <w:p w14:paraId="5A1499C2" w14:textId="77777777" w:rsidR="00B420E3" w:rsidRPr="00B420E3" w:rsidRDefault="00B420E3" w:rsidP="00B420E3">
      <w:pPr>
        <w:pStyle w:val="Bibliography"/>
        <w:rPr>
          <w:lang w:val="en-US"/>
        </w:rPr>
      </w:pPr>
      <w:r w:rsidRPr="00B420E3">
        <w:rPr>
          <w:lang w:val="en-US"/>
        </w:rPr>
        <w:t>Robb GN, McDonald RA, Chamberlain DE, Bearhop S (2008) Food for thought: supplementary feeding as a driver of ecological change in avian populations. Front Ecol Environ 6:476–484. https://doi.org/10.1890/060152</w:t>
      </w:r>
    </w:p>
    <w:p w14:paraId="635B7C5E" w14:textId="77777777" w:rsidR="00B420E3" w:rsidRPr="00B420E3" w:rsidRDefault="00B420E3" w:rsidP="00B420E3">
      <w:pPr>
        <w:pStyle w:val="Bibliography"/>
        <w:rPr>
          <w:lang w:val="en-US"/>
        </w:rPr>
      </w:pPr>
      <w:r w:rsidRPr="00B420E3">
        <w:rPr>
          <w:lang w:val="en-US"/>
        </w:rPr>
        <w:t>Robert M, Hachey M-H, Lepage D, Couturier A (2019) Second Atlas of the Breeding Birds of Southern Québec</w:t>
      </w:r>
    </w:p>
    <w:p w14:paraId="47BF1AA2" w14:textId="77777777" w:rsidR="00B420E3" w:rsidRPr="00B420E3" w:rsidRDefault="00B420E3" w:rsidP="00B420E3">
      <w:pPr>
        <w:pStyle w:val="Bibliography"/>
        <w:rPr>
          <w:lang w:val="en-US"/>
        </w:rPr>
      </w:pPr>
      <w:r w:rsidRPr="00B420E3">
        <w:rPr>
          <w:lang w:val="en-US"/>
        </w:rPr>
        <w:t>Rousseau JS, Savard J-PL, Titman R (2015) Shrub-nesting birds in urban habitats: their abundance and association with vegetation. Urban Ecosyst 18:871–884. https://doi.org/10.1007/s11252-014-0434-4</w:t>
      </w:r>
    </w:p>
    <w:p w14:paraId="096D95B1" w14:textId="77777777" w:rsidR="00B420E3" w:rsidRPr="00B420E3" w:rsidRDefault="00B420E3" w:rsidP="00B420E3">
      <w:pPr>
        <w:pStyle w:val="Bibliography"/>
        <w:rPr>
          <w:lang w:val="en-US"/>
        </w:rPr>
      </w:pPr>
      <w:r w:rsidRPr="00B420E3">
        <w:rPr>
          <w:lang w:val="en-US"/>
        </w:rPr>
        <w:t>Šálek M, Grill S, Riegert J (2020) Nest-site selection of an avian urban exploiter, the Eurasian magpie Pica pica, across the urban-rural gradient. J Vertebr Biol 70:. https://doi.org/10.25225/jvb.20086</w:t>
      </w:r>
    </w:p>
    <w:p w14:paraId="4C145CCD" w14:textId="77777777" w:rsidR="00B420E3" w:rsidRPr="00B420E3" w:rsidRDefault="00B420E3" w:rsidP="00B420E3">
      <w:pPr>
        <w:pStyle w:val="Bibliography"/>
        <w:rPr>
          <w:lang w:val="en-US"/>
        </w:rPr>
      </w:pPr>
      <w:r w:rsidRPr="00B420E3">
        <w:rPr>
          <w:lang w:val="en-US"/>
        </w:rPr>
        <w:t>Seress G, Liker A (2015) Habitat urbanization and its effects on birds. Acta Zool Acad Sci Hung 61:373–408</w:t>
      </w:r>
    </w:p>
    <w:p w14:paraId="4438F279" w14:textId="77777777" w:rsidR="00B420E3" w:rsidRPr="00B420E3" w:rsidRDefault="00B420E3" w:rsidP="00B420E3">
      <w:pPr>
        <w:pStyle w:val="Bibliography"/>
        <w:rPr>
          <w:lang w:val="en-US"/>
        </w:rPr>
      </w:pPr>
      <w:r w:rsidRPr="00B420E3">
        <w:rPr>
          <w:lang w:val="en-US"/>
        </w:rPr>
        <w:t>Shustack DP (2008) Reproductive Timing of Passerines in Urbanizing Landscapes. The Ohio State University</w:t>
      </w:r>
    </w:p>
    <w:p w14:paraId="57BAE92B" w14:textId="77777777" w:rsidR="00B420E3" w:rsidRPr="00B420E3" w:rsidRDefault="00B420E3" w:rsidP="00B420E3">
      <w:pPr>
        <w:pStyle w:val="Bibliography"/>
        <w:rPr>
          <w:lang w:val="en-US"/>
        </w:rPr>
      </w:pPr>
      <w:r w:rsidRPr="00B420E3">
        <w:rPr>
          <w:lang w:val="en-US"/>
        </w:rPr>
        <w:t>Simberloff RA, Phillips JN, Derryberry GE, et al (2023) Communication distance predicts territory size: implications for an urban songbird. Anim Behav 203:89–99. https://doi.org/10.1016/j.anbehav.2023.05.016</w:t>
      </w:r>
    </w:p>
    <w:p w14:paraId="388FEEF6" w14:textId="77777777" w:rsidR="00B420E3" w:rsidRPr="00B420E3" w:rsidRDefault="00B420E3" w:rsidP="00B420E3">
      <w:pPr>
        <w:pStyle w:val="Bibliography"/>
        <w:rPr>
          <w:lang w:val="en-US"/>
        </w:rPr>
      </w:pPr>
      <w:r w:rsidRPr="00B420E3">
        <w:rPr>
          <w:lang w:val="en-US"/>
        </w:rPr>
        <w:lastRenderedPageBreak/>
        <w:t>Simkin RD, Seto KC, McDonald RI, Jetz W (2022) Biodiversity impacts and conservation implications of urban land expansion projected to 2050. Proc Natl Acad Sci 119:e2117297119. https://doi.org/doi:10.1073/pnas.2117297119</w:t>
      </w:r>
    </w:p>
    <w:p w14:paraId="04CF3321" w14:textId="77777777" w:rsidR="00B420E3" w:rsidRPr="00B420E3" w:rsidRDefault="00B420E3" w:rsidP="00B420E3">
      <w:pPr>
        <w:pStyle w:val="Bibliography"/>
        <w:rPr>
          <w:lang w:val="en-US"/>
        </w:rPr>
      </w:pPr>
      <w:r w:rsidRPr="00B420E3">
        <w:rPr>
          <w:lang w:val="en-US"/>
        </w:rPr>
        <w:t>Smith BT, Escalante P, Hernández Baños BE, et al (2011) The role of historical and contemporary processes on phylogeographic structure and genetic diversity in the Northern Cardinal, Cardinalis cardinalis. BMC Evol Biol 11:136. https://doi.org/10.1186/1471-2148-11-136</w:t>
      </w:r>
    </w:p>
    <w:p w14:paraId="1BE931B6" w14:textId="77777777" w:rsidR="00B420E3" w:rsidRPr="00B420E3" w:rsidRDefault="00B420E3" w:rsidP="00B420E3">
      <w:pPr>
        <w:pStyle w:val="Bibliography"/>
        <w:rPr>
          <w:lang w:val="en-US"/>
        </w:rPr>
      </w:pPr>
      <w:r w:rsidRPr="00B420E3">
        <w:rPr>
          <w:lang w:val="en-US"/>
        </w:rPr>
        <w:t>Vangestel C, Braeckman BP, Matheve H, Lens L (2010) Constraints on home range behaviour affect nutritional condition in urban house sparrows (Passer domesticus): RANGING BEHAVIOUR IN URBAN HOUSE SPARROWS. Biol J Linn Soc 101:41–50. https://doi.org/10.1111/j.1095-8312.2010.01493.x</w:t>
      </w:r>
    </w:p>
    <w:p w14:paraId="5C24D9D9" w14:textId="77777777" w:rsidR="00B420E3" w:rsidRPr="00B420E3" w:rsidRDefault="00B420E3" w:rsidP="00B420E3">
      <w:pPr>
        <w:pStyle w:val="Bibliography"/>
      </w:pPr>
      <w:r w:rsidRPr="00B420E3">
        <w:rPr>
          <w:lang w:val="en-US"/>
        </w:rPr>
        <w:t xml:space="preserve">Vaz S, Manes S, Khattar G, et al (2023) Global meta-analysis of urbanization stressors on insect abundance, richness, and traits. </w:t>
      </w:r>
      <w:r w:rsidRPr="00B420E3">
        <w:t>Sci Total Environ 903:165967. https://doi.org/10.1016/j.scitotenv.2023.165967</w:t>
      </w:r>
    </w:p>
    <w:p w14:paraId="0CC645A8" w14:textId="77777777" w:rsidR="00B420E3" w:rsidRPr="00B420E3" w:rsidRDefault="00B420E3" w:rsidP="00B420E3">
      <w:pPr>
        <w:pStyle w:val="Bibliography"/>
      </w:pPr>
      <w:r w:rsidRPr="00B420E3">
        <w:t>Ville de Montréal (2018) Chaussée agrégée et intersection (Base de données des actifs de voirie)</w:t>
      </w:r>
    </w:p>
    <w:p w14:paraId="2D6B001F" w14:textId="77777777" w:rsidR="00B420E3" w:rsidRPr="00B420E3" w:rsidRDefault="00B420E3" w:rsidP="00B420E3">
      <w:pPr>
        <w:pStyle w:val="Bibliography"/>
        <w:rPr>
          <w:lang w:val="en-US"/>
        </w:rPr>
      </w:pPr>
      <w:r w:rsidRPr="00B420E3">
        <w:rPr>
          <w:lang w:val="en-US"/>
        </w:rPr>
        <w:t>von Bergmann J, Shkolnik D, Jacobs A (2021) cancensus: R package to access, retrieve, and work with Canadian Census data and geography</w:t>
      </w:r>
    </w:p>
    <w:p w14:paraId="7CF060AD" w14:textId="77777777" w:rsidR="00B420E3" w:rsidRPr="00B420E3" w:rsidRDefault="00B420E3" w:rsidP="00B420E3">
      <w:pPr>
        <w:pStyle w:val="Bibliography"/>
        <w:rPr>
          <w:lang w:val="en-US"/>
        </w:rPr>
      </w:pPr>
      <w:r w:rsidRPr="00B420E3">
        <w:rPr>
          <w:lang w:val="en-US"/>
        </w:rPr>
        <w:t>Wang H, He Q, Liu X, et al (2012) Global urbanization research from 1991 to 2009: A systematic research review. Landsc Urban Plan 104:299–309</w:t>
      </w:r>
    </w:p>
    <w:p w14:paraId="37DFE15B" w14:textId="77777777" w:rsidR="00F868A2" w:rsidRDefault="007D6FF3" w:rsidP="00B420E3">
      <w:pPr>
        <w:pStyle w:val="Bibliography"/>
        <w:rPr>
          <w:rFonts w:cs="Times New Roman"/>
          <w:lang w:val="en-CA"/>
        </w:rPr>
      </w:pPr>
      <w:r w:rsidRPr="004C757A">
        <w:rPr>
          <w:rFonts w:cs="Times New Roman"/>
          <w:lang w:val="en-CA"/>
        </w:rPr>
        <w:fldChar w:fldCharType="end"/>
      </w:r>
      <w:bookmarkStart w:id="52" w:name="_Toc205546337"/>
      <w:bookmarkStart w:id="53" w:name="_Toc205883917"/>
    </w:p>
    <w:p w14:paraId="58748124" w14:textId="77777777" w:rsidR="00F868A2" w:rsidRDefault="00F868A2" w:rsidP="00B420E3">
      <w:pPr>
        <w:pStyle w:val="Bibliography"/>
        <w:rPr>
          <w:rFonts w:cs="Times New Roman"/>
          <w:lang w:val="en-CA"/>
        </w:rPr>
      </w:pPr>
    </w:p>
    <w:p w14:paraId="3FC6D779" w14:textId="77777777" w:rsidR="00F868A2" w:rsidRDefault="00F868A2" w:rsidP="00B420E3">
      <w:pPr>
        <w:pStyle w:val="Bibliography"/>
        <w:rPr>
          <w:rFonts w:cs="Times New Roman"/>
          <w:lang w:val="en-CA"/>
        </w:rPr>
      </w:pPr>
    </w:p>
    <w:p w14:paraId="615F7980" w14:textId="77777777" w:rsidR="00F868A2" w:rsidRDefault="00F868A2" w:rsidP="00B420E3">
      <w:pPr>
        <w:pStyle w:val="Bibliography"/>
        <w:rPr>
          <w:rFonts w:cs="Times New Roman"/>
          <w:lang w:val="en-CA"/>
        </w:rPr>
      </w:pPr>
    </w:p>
    <w:p w14:paraId="7F408955" w14:textId="77777777" w:rsidR="00F868A2" w:rsidRDefault="00F868A2" w:rsidP="00B420E3">
      <w:pPr>
        <w:pStyle w:val="Bibliography"/>
        <w:rPr>
          <w:rFonts w:cs="Times New Roman"/>
          <w:lang w:val="en-CA"/>
        </w:rPr>
      </w:pPr>
    </w:p>
    <w:p w14:paraId="5200E575" w14:textId="77777777" w:rsidR="00F868A2" w:rsidRDefault="00F868A2" w:rsidP="00B420E3">
      <w:pPr>
        <w:pStyle w:val="Bibliography"/>
        <w:rPr>
          <w:rFonts w:cs="Times New Roman"/>
          <w:lang w:val="en-CA"/>
        </w:rPr>
      </w:pPr>
    </w:p>
    <w:p w14:paraId="0B4B0523" w14:textId="77777777" w:rsidR="00F868A2" w:rsidRDefault="00F868A2" w:rsidP="00B420E3">
      <w:pPr>
        <w:pStyle w:val="Bibliography"/>
        <w:rPr>
          <w:rFonts w:cs="Times New Roman"/>
          <w:lang w:val="en-CA"/>
        </w:rPr>
      </w:pPr>
    </w:p>
    <w:p w14:paraId="63A713ED" w14:textId="77777777" w:rsidR="00F868A2" w:rsidRDefault="00F868A2" w:rsidP="00B420E3">
      <w:pPr>
        <w:pStyle w:val="Bibliography"/>
        <w:rPr>
          <w:rFonts w:cs="Times New Roman"/>
          <w:lang w:val="en-CA"/>
        </w:rPr>
      </w:pPr>
    </w:p>
    <w:p w14:paraId="5D3C618A" w14:textId="77777777" w:rsidR="00A3615F" w:rsidRDefault="00A3615F" w:rsidP="00A3615F">
      <w:pPr>
        <w:rPr>
          <w:lang w:val="en-CA"/>
        </w:rPr>
      </w:pPr>
    </w:p>
    <w:p w14:paraId="11686F34" w14:textId="77777777" w:rsidR="00A3615F" w:rsidRDefault="00A3615F" w:rsidP="00A3615F">
      <w:pPr>
        <w:rPr>
          <w:lang w:val="en-CA"/>
        </w:rPr>
      </w:pPr>
    </w:p>
    <w:p w14:paraId="2BB4A71F" w14:textId="77777777" w:rsidR="00A3615F" w:rsidRDefault="00A3615F" w:rsidP="00A3615F">
      <w:pPr>
        <w:rPr>
          <w:lang w:val="en-CA"/>
        </w:rPr>
      </w:pPr>
    </w:p>
    <w:p w14:paraId="595F42D9" w14:textId="77777777" w:rsidR="00A3615F" w:rsidRDefault="00A3615F" w:rsidP="00A3615F">
      <w:pPr>
        <w:rPr>
          <w:lang w:val="en-CA"/>
        </w:rPr>
      </w:pPr>
    </w:p>
    <w:p w14:paraId="1067E30C" w14:textId="77777777" w:rsidR="00A3615F" w:rsidRPr="00A3615F" w:rsidRDefault="00A3615F" w:rsidP="00A3615F">
      <w:pPr>
        <w:rPr>
          <w:lang w:val="en-CA"/>
        </w:rPr>
      </w:pPr>
    </w:p>
    <w:p w14:paraId="500F5B1D" w14:textId="5CA29125" w:rsidR="00F16901" w:rsidRPr="00975E18" w:rsidRDefault="005F5220" w:rsidP="00B420E3">
      <w:pPr>
        <w:pStyle w:val="Bibliography"/>
        <w:rPr>
          <w:rFonts w:cs="Times New Roman"/>
          <w:sz w:val="40"/>
          <w:szCs w:val="40"/>
          <w:lang w:val="en-CA"/>
        </w:rPr>
      </w:pPr>
      <w:r w:rsidRPr="00975E18">
        <w:rPr>
          <w:rFonts w:eastAsia="Times New Roman" w:cs="Times New Roman"/>
          <w:color w:val="000000" w:themeColor="text1"/>
          <w:sz w:val="40"/>
          <w:szCs w:val="40"/>
          <w:lang w:val="en-CA"/>
        </w:rPr>
        <w:lastRenderedPageBreak/>
        <w:t>Supplemental material</w:t>
      </w:r>
      <w:bookmarkEnd w:id="52"/>
      <w:bookmarkEnd w:id="53"/>
    </w:p>
    <w:p w14:paraId="7BC411CE" w14:textId="45F2ED26" w:rsidR="005F5220" w:rsidRPr="00F16901" w:rsidRDefault="00F16901" w:rsidP="00F96183">
      <w:pPr>
        <w:tabs>
          <w:tab w:val="left" w:pos="20"/>
          <w:tab w:val="left" w:pos="392"/>
        </w:tabs>
        <w:autoSpaceDE w:val="0"/>
        <w:autoSpaceDN w:val="0"/>
        <w:adjustRightInd w:val="0"/>
        <w:spacing w:line="480" w:lineRule="auto"/>
        <w:rPr>
          <w:rFonts w:ascii="Times New Roman" w:hAnsi="Times New Roman" w:cs="Times New Roman"/>
          <w:b/>
          <w:bCs/>
          <w:color w:val="000000" w:themeColor="text1"/>
          <w:lang w:val="en-CA"/>
        </w:rPr>
      </w:pPr>
      <w:r w:rsidRPr="00124B24">
        <w:rPr>
          <w:rFonts w:ascii="Times New Roman" w:hAnsi="Times New Roman" w:cs="Times New Roman"/>
          <w:b/>
          <w:bCs/>
          <w:i/>
          <w:iCs/>
          <w:color w:val="000000" w:themeColor="text1"/>
          <w:lang w:val="en-CA"/>
        </w:rPr>
        <w:t>C. cardinalis</w:t>
      </w:r>
      <w:r w:rsidRPr="00F16901">
        <w:rPr>
          <w:rFonts w:ascii="Times New Roman" w:hAnsi="Times New Roman" w:cs="Times New Roman"/>
          <w:b/>
          <w:bCs/>
          <w:color w:val="000000" w:themeColor="text1"/>
          <w:lang w:val="en-CA"/>
        </w:rPr>
        <w:t xml:space="preserve"> tagging procedure</w:t>
      </w:r>
    </w:p>
    <w:p w14:paraId="16F8DB0A" w14:textId="127E88BB" w:rsidR="00F16901" w:rsidRDefault="00F16901" w:rsidP="00F96183">
      <w:pPr>
        <w:tabs>
          <w:tab w:val="left" w:pos="20"/>
          <w:tab w:val="left" w:pos="392"/>
        </w:tabs>
        <w:autoSpaceDE w:val="0"/>
        <w:autoSpaceDN w:val="0"/>
        <w:adjustRightInd w:val="0"/>
        <w:spacing w:line="480" w:lineRule="auto"/>
        <w:rPr>
          <w:rFonts w:ascii="Times New Roman" w:hAnsi="Times New Roman" w:cs="Times New Roman"/>
          <w:color w:val="000000"/>
          <w:lang w:val="en-CA"/>
        </w:rPr>
      </w:pPr>
      <w:r w:rsidRPr="00A23BC1">
        <w:rPr>
          <w:rFonts w:ascii="Times New Roman" w:hAnsi="Times New Roman" w:cs="Times New Roman"/>
          <w:color w:val="000000"/>
          <w:lang w:val="en-CA"/>
        </w:rPr>
        <w:t xml:space="preserve">We mist netted </w:t>
      </w:r>
      <w:r w:rsidRPr="410C3214">
        <w:rPr>
          <w:rFonts w:ascii="Times New Roman" w:hAnsi="Times New Roman" w:cs="Times New Roman"/>
          <w:i/>
          <w:iCs/>
          <w:color w:val="000000"/>
          <w:lang w:val="en-CA"/>
        </w:rPr>
        <w:t>C. cardinalis</w:t>
      </w:r>
      <w:r w:rsidRPr="00A23BC1">
        <w:rPr>
          <w:rFonts w:ascii="Times New Roman" w:hAnsi="Times New Roman" w:cs="Times New Roman"/>
          <w:color w:val="000000"/>
          <w:lang w:val="en-CA"/>
        </w:rPr>
        <w:t xml:space="preserve"> (males and females) at the </w:t>
      </w:r>
      <w:r w:rsidR="00EA3EB2">
        <w:rPr>
          <w:rFonts w:ascii="Times New Roman" w:hAnsi="Times New Roman" w:cs="Times New Roman"/>
          <w:color w:val="000000"/>
          <w:lang w:val="en-CA"/>
        </w:rPr>
        <w:t>McGill Bird Observatory (MBO)</w:t>
      </w:r>
      <w:r w:rsidRPr="00A23BC1">
        <w:rPr>
          <w:rFonts w:ascii="Times New Roman" w:hAnsi="Times New Roman" w:cs="Times New Roman"/>
          <w:color w:val="000000"/>
          <w:lang w:val="en-CA"/>
        </w:rPr>
        <w:t xml:space="preserve"> during October and November of the year 2022, 2023 and 2024. The birds were intercepted using 30 mm Japanese Nylon nets and placed in small cotton bags to reduce stress before handling. As part of the migration monitoring being done at the MBO, we banded</w:t>
      </w:r>
      <w:r>
        <w:rPr>
          <w:rFonts w:ascii="Times New Roman" w:hAnsi="Times New Roman" w:cs="Times New Roman"/>
          <w:color w:val="000000"/>
          <w:lang w:val="en-CA"/>
        </w:rPr>
        <w:t xml:space="preserve"> all</w:t>
      </w:r>
      <w:r w:rsidRPr="00A23BC1">
        <w:rPr>
          <w:rFonts w:ascii="Times New Roman" w:hAnsi="Times New Roman" w:cs="Times New Roman"/>
          <w:color w:val="000000"/>
          <w:lang w:val="en-CA"/>
        </w:rPr>
        <w:t xml:space="preserve"> </w:t>
      </w:r>
      <w:r w:rsidRPr="410C3214">
        <w:rPr>
          <w:rFonts w:ascii="Times New Roman" w:hAnsi="Times New Roman" w:cs="Times New Roman"/>
          <w:i/>
          <w:iCs/>
          <w:color w:val="000000"/>
          <w:lang w:val="en-CA"/>
        </w:rPr>
        <w:t xml:space="preserve">C. cardinalis </w:t>
      </w:r>
      <w:r w:rsidRPr="00A23BC1">
        <w:rPr>
          <w:rFonts w:ascii="Times New Roman" w:hAnsi="Times New Roman" w:cs="Times New Roman"/>
          <w:color w:val="000000"/>
          <w:lang w:val="en-CA"/>
        </w:rPr>
        <w:t xml:space="preserve">with a numbered aluminum band issued by the Canadian Bird Banding Office. The individuals were sexed, aged, weighed, and randomly assigned to one of the six possible release sites consisting of translocation sites and control sites at the capture location. In addition to the aluminum band, we fitted </w:t>
      </w:r>
      <w:r>
        <w:rPr>
          <w:rFonts w:ascii="Times New Roman" w:hAnsi="Times New Roman" w:cs="Times New Roman"/>
          <w:color w:val="000000"/>
          <w:lang w:val="en-CA"/>
        </w:rPr>
        <w:t xml:space="preserve">all </w:t>
      </w:r>
      <w:r w:rsidRPr="410C3214">
        <w:rPr>
          <w:rFonts w:ascii="Times New Roman" w:hAnsi="Times New Roman" w:cs="Times New Roman"/>
          <w:i/>
          <w:iCs/>
          <w:color w:val="000000"/>
          <w:lang w:val="en-CA"/>
        </w:rPr>
        <w:t>C. cardinalis</w:t>
      </w:r>
      <w:r>
        <w:rPr>
          <w:rFonts w:ascii="Times New Roman" w:hAnsi="Times New Roman" w:cs="Times New Roman"/>
          <w:color w:val="000000"/>
          <w:lang w:val="en-CA"/>
        </w:rPr>
        <w:t xml:space="preserve"> </w:t>
      </w:r>
      <w:r w:rsidRPr="00E118FC">
        <w:rPr>
          <w:rFonts w:ascii="Times New Roman" w:hAnsi="Times New Roman" w:cs="Times New Roman"/>
          <w:color w:val="000000"/>
          <w:lang w:val="en-CA"/>
        </w:rPr>
        <w:t>with</w:t>
      </w:r>
      <w:r w:rsidRPr="00A23BC1">
        <w:rPr>
          <w:rFonts w:ascii="Times New Roman" w:hAnsi="Times New Roman" w:cs="Times New Roman"/>
          <w:color w:val="000000"/>
          <w:lang w:val="en-CA"/>
        </w:rPr>
        <w:t xml:space="preserve"> a set of heat-sealed coloured plastic bands, each with a unique combination of colours. This allowed visual identification of the individuals without having to resort to a radio tag receiver. Each bird was equipped with a Lotek NanoTag (NTQB-2) weighing 0.8 grams, using soft elastics in a figure 8 harness configuration (the total weight of the tag, harness, and glue was less than 3% of </w:t>
      </w:r>
      <w:r w:rsidRPr="410C3214">
        <w:rPr>
          <w:rFonts w:ascii="Times New Roman" w:hAnsi="Times New Roman" w:cs="Times New Roman"/>
          <w:i/>
          <w:iCs/>
          <w:color w:val="000000"/>
          <w:lang w:val="en-CA"/>
        </w:rPr>
        <w:t>C. cardinalis</w:t>
      </w:r>
      <w:r>
        <w:rPr>
          <w:rFonts w:ascii="Times New Roman" w:hAnsi="Times New Roman" w:cs="Times New Roman"/>
          <w:color w:val="000000"/>
          <w:lang w:val="en-CA"/>
        </w:rPr>
        <w:t>’</w:t>
      </w:r>
      <w:r w:rsidRPr="00A23BC1">
        <w:rPr>
          <w:rFonts w:ascii="Times New Roman" w:hAnsi="Times New Roman" w:cs="Times New Roman"/>
          <w:color w:val="000000"/>
          <w:lang w:val="en-CA"/>
        </w:rPr>
        <w:t xml:space="preserve"> body weight). All the radio-tags were registered as part of the Motus Wildlife Tracking System </w:t>
      </w:r>
      <w:r w:rsidRPr="00A23BC1">
        <w:rPr>
          <w:rFonts w:ascii="Times New Roman" w:hAnsi="Times New Roman" w:cs="Times New Roman"/>
          <w:color w:val="000000"/>
          <w:lang w:val="en-CA"/>
        </w:rPr>
        <w:fldChar w:fldCharType="begin"/>
      </w:r>
      <w:r w:rsidR="0022583A">
        <w:rPr>
          <w:rFonts w:ascii="Times New Roman" w:hAnsi="Times New Roman" w:cs="Times New Roman"/>
          <w:color w:val="000000"/>
          <w:lang w:val="en-CA"/>
        </w:rPr>
        <w:instrText xml:space="preserve"> ADDIN ZOTERO_ITEM CSL_CITATION {"citationID":"hbetaAeq","properties":{"formattedCitation":"(Frei et al. 2024)","plainCitation":"(Frei et al. 2024)","noteIndex":0},"citationItems":[{"id":948,"uris":["http://zotero.org/users/16770306/items/BBQM3QZZ","http://zotero.org/users/16770306/items/R53YPRKM"],"itemData":{"id":948,"type":"dataset","publisher":"Motus Wildlife Tracking System, Birds Canada","title":"Montreal Northern Cardinal Winter Movements (Project 882)","URL":"https://motus.org/","author":[{"family":"Frei","given":"Barbara"},{"family":"Morales","given":"Ana"},{"family":"Cousineau","given":"Anne-Marie"},{"family":"Beauchamp","given":"Andrew"}],"accessed":{"date-parts":[["2025",6,24]]},"issued":{"date-parts":[["2024"]],"season":"2025"}}}],"schema":"https://github.com/citation-style-language/schema/raw/master/csl-citation.json"} </w:instrText>
      </w:r>
      <w:r w:rsidRPr="00A23BC1">
        <w:rPr>
          <w:rFonts w:ascii="Times New Roman" w:hAnsi="Times New Roman" w:cs="Times New Roman"/>
          <w:color w:val="000000"/>
          <w:lang w:val="en-CA"/>
        </w:rPr>
        <w:fldChar w:fldCharType="separate"/>
      </w:r>
      <w:r w:rsidR="0022583A">
        <w:rPr>
          <w:rFonts w:ascii="Times New Roman" w:hAnsi="Times New Roman" w:cs="Times New Roman"/>
          <w:noProof/>
          <w:color w:val="000000"/>
          <w:lang w:val="en-CA"/>
        </w:rPr>
        <w:t>(Frei et al. 2024)</w:t>
      </w:r>
      <w:r w:rsidRPr="00A23BC1">
        <w:rPr>
          <w:rFonts w:ascii="Times New Roman" w:hAnsi="Times New Roman" w:cs="Times New Roman"/>
          <w:color w:val="000000"/>
          <w:lang w:val="en-CA"/>
        </w:rPr>
        <w:fldChar w:fldCharType="end"/>
      </w:r>
      <w:r w:rsidRPr="00A23BC1">
        <w:rPr>
          <w:rFonts w:ascii="Times New Roman" w:hAnsi="Times New Roman" w:cs="Times New Roman"/>
          <w:color w:val="000000"/>
          <w:lang w:val="en-CA"/>
        </w:rPr>
        <w:t>.</w:t>
      </w:r>
    </w:p>
    <w:p w14:paraId="73F33FFC" w14:textId="6B6F15C5" w:rsidR="00DA727A" w:rsidRDefault="00DA727A" w:rsidP="00F96183">
      <w:pPr>
        <w:tabs>
          <w:tab w:val="left" w:pos="20"/>
          <w:tab w:val="left" w:pos="392"/>
        </w:tabs>
        <w:autoSpaceDE w:val="0"/>
        <w:autoSpaceDN w:val="0"/>
        <w:adjustRightInd w:val="0"/>
        <w:spacing w:line="480" w:lineRule="auto"/>
        <w:rPr>
          <w:rFonts w:ascii="Times New Roman" w:hAnsi="Times New Roman" w:cs="Times New Roman"/>
          <w:color w:val="000000"/>
          <w:lang w:val="en-CA"/>
        </w:rPr>
      </w:pPr>
      <w:r>
        <w:rPr>
          <w:rFonts w:ascii="Times New Roman" w:hAnsi="Times New Roman" w:cs="Times New Roman"/>
          <w:b/>
          <w:bCs/>
          <w:color w:val="000000"/>
          <w:lang w:val="en-CA"/>
        </w:rPr>
        <w:t>Motus tower locations</w:t>
      </w:r>
    </w:p>
    <w:p w14:paraId="45D15A9D" w14:textId="427782B3" w:rsidR="00DA727A" w:rsidRDefault="00DA727A" w:rsidP="00F96183">
      <w:pPr>
        <w:tabs>
          <w:tab w:val="left" w:pos="20"/>
          <w:tab w:val="left" w:pos="392"/>
        </w:tabs>
        <w:autoSpaceDE w:val="0"/>
        <w:autoSpaceDN w:val="0"/>
        <w:adjustRightInd w:val="0"/>
        <w:spacing w:line="480" w:lineRule="auto"/>
        <w:rPr>
          <w:rFonts w:ascii="Times New Roman" w:hAnsi="Times New Roman" w:cs="Times New Roman"/>
          <w:color w:val="000000" w:themeColor="text1"/>
          <w:lang w:val="en-CA"/>
        </w:rPr>
      </w:pPr>
      <w:r w:rsidRPr="410C3214">
        <w:rPr>
          <w:rFonts w:ascii="Times New Roman" w:hAnsi="Times New Roman" w:cs="Times New Roman"/>
          <w:color w:val="000000" w:themeColor="text1"/>
          <w:lang w:val="en-CA"/>
        </w:rPr>
        <w:t xml:space="preserve">During the first winter, only 2 automated receiver towers from the Motus network were deployed. The first tower is located at the </w:t>
      </w:r>
      <w:r>
        <w:rPr>
          <w:rFonts w:ascii="Times New Roman" w:hAnsi="Times New Roman" w:cs="Times New Roman"/>
          <w:color w:val="000000" w:themeColor="text1"/>
          <w:lang w:val="en-CA"/>
        </w:rPr>
        <w:t>peri-urban site</w:t>
      </w:r>
      <w:r w:rsidRPr="410C3214">
        <w:rPr>
          <w:rFonts w:ascii="Times New Roman" w:hAnsi="Times New Roman" w:cs="Times New Roman"/>
          <w:color w:val="000000" w:themeColor="text1"/>
          <w:lang w:val="en-CA"/>
        </w:rPr>
        <w:t xml:space="preserve"> (4525’50.</w:t>
      </w:r>
      <w:proofErr w:type="gramStart"/>
      <w:r w:rsidRPr="410C3214">
        <w:rPr>
          <w:rFonts w:ascii="Times New Roman" w:hAnsi="Times New Roman" w:cs="Times New Roman"/>
          <w:color w:val="000000" w:themeColor="text1"/>
          <w:lang w:val="en-CA"/>
        </w:rPr>
        <w:t>4”N</w:t>
      </w:r>
      <w:proofErr w:type="gramEnd"/>
      <w:r w:rsidRPr="410C3214">
        <w:rPr>
          <w:rFonts w:ascii="Times New Roman" w:hAnsi="Times New Roman" w:cs="Times New Roman"/>
          <w:color w:val="000000" w:themeColor="text1"/>
          <w:lang w:val="en-CA"/>
        </w:rPr>
        <w:t xml:space="preserve"> 73˚56’18.</w:t>
      </w:r>
      <w:proofErr w:type="gramStart"/>
      <w:r w:rsidRPr="410C3214">
        <w:rPr>
          <w:rFonts w:ascii="Times New Roman" w:hAnsi="Times New Roman" w:cs="Times New Roman"/>
          <w:color w:val="000000" w:themeColor="text1"/>
          <w:lang w:val="en-CA"/>
        </w:rPr>
        <w:t>6”W</w:t>
      </w:r>
      <w:proofErr w:type="gramEnd"/>
      <w:r w:rsidRPr="410C3214">
        <w:rPr>
          <w:rFonts w:ascii="Times New Roman" w:hAnsi="Times New Roman" w:cs="Times New Roman"/>
          <w:color w:val="000000" w:themeColor="text1"/>
          <w:lang w:val="en-CA"/>
        </w:rPr>
        <w:t>), while the second tower is located on top of a faculty building at McGill University’s Macdonald campus (45˚24’28.</w:t>
      </w:r>
      <w:proofErr w:type="gramStart"/>
      <w:r w:rsidRPr="410C3214">
        <w:rPr>
          <w:rFonts w:ascii="Times New Roman" w:hAnsi="Times New Roman" w:cs="Times New Roman"/>
          <w:color w:val="000000" w:themeColor="text1"/>
          <w:lang w:val="en-CA"/>
        </w:rPr>
        <w:t>3”N</w:t>
      </w:r>
      <w:proofErr w:type="gramEnd"/>
      <w:r w:rsidRPr="410C3214">
        <w:rPr>
          <w:rFonts w:ascii="Times New Roman" w:hAnsi="Times New Roman" w:cs="Times New Roman"/>
          <w:color w:val="000000" w:themeColor="text1"/>
          <w:lang w:val="en-CA"/>
        </w:rPr>
        <w:t xml:space="preserve"> 73˚56’20.</w:t>
      </w:r>
      <w:proofErr w:type="gramStart"/>
      <w:r w:rsidRPr="410C3214">
        <w:rPr>
          <w:rFonts w:ascii="Times New Roman" w:hAnsi="Times New Roman" w:cs="Times New Roman"/>
          <w:color w:val="000000" w:themeColor="text1"/>
          <w:lang w:val="en-CA"/>
        </w:rPr>
        <w:t>3”W</w:t>
      </w:r>
      <w:proofErr w:type="gramEnd"/>
      <w:r w:rsidRPr="410C3214">
        <w:rPr>
          <w:rFonts w:ascii="Times New Roman" w:hAnsi="Times New Roman" w:cs="Times New Roman"/>
          <w:color w:val="000000" w:themeColor="text1"/>
          <w:lang w:val="en-CA"/>
        </w:rPr>
        <w:t xml:space="preserve">). For the second winter, those two towers were also used for continuous data location, with the addition of a third temporary receiver tower that we installed </w:t>
      </w:r>
      <w:r>
        <w:rPr>
          <w:rFonts w:ascii="Times New Roman" w:hAnsi="Times New Roman" w:cs="Times New Roman"/>
          <w:color w:val="000000" w:themeColor="text1"/>
          <w:lang w:val="en-CA"/>
        </w:rPr>
        <w:t xml:space="preserve">at the suburban site </w:t>
      </w:r>
      <w:r w:rsidRPr="410C3214">
        <w:rPr>
          <w:rFonts w:ascii="Times New Roman" w:hAnsi="Times New Roman" w:cs="Times New Roman"/>
          <w:color w:val="000000" w:themeColor="text1"/>
          <w:lang w:val="en-CA"/>
        </w:rPr>
        <w:t>(45˚24’39.</w:t>
      </w:r>
      <w:proofErr w:type="gramStart"/>
      <w:r w:rsidRPr="410C3214">
        <w:rPr>
          <w:rFonts w:ascii="Times New Roman" w:hAnsi="Times New Roman" w:cs="Times New Roman"/>
          <w:color w:val="000000" w:themeColor="text1"/>
          <w:lang w:val="en-CA"/>
        </w:rPr>
        <w:t>3”N</w:t>
      </w:r>
      <w:proofErr w:type="gramEnd"/>
      <w:r w:rsidRPr="410C3214">
        <w:rPr>
          <w:rFonts w:ascii="Times New Roman" w:hAnsi="Times New Roman" w:cs="Times New Roman"/>
          <w:color w:val="000000" w:themeColor="text1"/>
          <w:lang w:val="en-CA"/>
        </w:rPr>
        <w:t xml:space="preserve"> 73˚55’48.</w:t>
      </w:r>
      <w:proofErr w:type="gramStart"/>
      <w:r w:rsidRPr="410C3214">
        <w:rPr>
          <w:rFonts w:ascii="Times New Roman" w:hAnsi="Times New Roman" w:cs="Times New Roman"/>
          <w:color w:val="000000" w:themeColor="text1"/>
          <w:lang w:val="en-CA"/>
        </w:rPr>
        <w:t>3”W</w:t>
      </w:r>
      <w:proofErr w:type="gramEnd"/>
      <w:r w:rsidRPr="410C3214">
        <w:rPr>
          <w:rFonts w:ascii="Times New Roman" w:hAnsi="Times New Roman" w:cs="Times New Roman"/>
          <w:color w:val="000000" w:themeColor="text1"/>
          <w:lang w:val="en-CA"/>
        </w:rPr>
        <w:t xml:space="preserve">). Finally, during the third winter, a </w:t>
      </w:r>
      <w:r w:rsidRPr="410C3214">
        <w:rPr>
          <w:rFonts w:ascii="Times New Roman" w:hAnsi="Times New Roman" w:cs="Times New Roman"/>
          <w:color w:val="000000" w:themeColor="text1"/>
          <w:lang w:val="en-CA"/>
        </w:rPr>
        <w:lastRenderedPageBreak/>
        <w:t>fourth, permanent Motus tower was installed on top of a building at Concordia University’s Loyola campus location</w:t>
      </w:r>
      <w:r>
        <w:rPr>
          <w:rFonts w:ascii="Times New Roman" w:hAnsi="Times New Roman" w:cs="Times New Roman"/>
          <w:color w:val="000000" w:themeColor="text1"/>
          <w:lang w:val="en-CA"/>
        </w:rPr>
        <w:t xml:space="preserve"> at the urban site</w:t>
      </w:r>
      <w:r w:rsidRPr="410C3214">
        <w:rPr>
          <w:rFonts w:ascii="Times New Roman" w:hAnsi="Times New Roman" w:cs="Times New Roman"/>
          <w:color w:val="000000" w:themeColor="text1"/>
          <w:lang w:val="en-CA"/>
        </w:rPr>
        <w:t xml:space="preserve"> (45˚27’32.</w:t>
      </w:r>
      <w:proofErr w:type="gramStart"/>
      <w:r w:rsidRPr="410C3214">
        <w:rPr>
          <w:rFonts w:ascii="Times New Roman" w:hAnsi="Times New Roman" w:cs="Times New Roman"/>
          <w:color w:val="000000" w:themeColor="text1"/>
          <w:lang w:val="en-CA"/>
        </w:rPr>
        <w:t>6”N</w:t>
      </w:r>
      <w:proofErr w:type="gramEnd"/>
      <w:r w:rsidRPr="410C3214">
        <w:rPr>
          <w:rFonts w:ascii="Times New Roman" w:hAnsi="Times New Roman" w:cs="Times New Roman"/>
          <w:color w:val="000000" w:themeColor="text1"/>
          <w:lang w:val="en-CA"/>
        </w:rPr>
        <w:t xml:space="preserve"> 73˚38’30.</w:t>
      </w:r>
      <w:proofErr w:type="gramStart"/>
      <w:r w:rsidRPr="410C3214">
        <w:rPr>
          <w:rFonts w:ascii="Times New Roman" w:hAnsi="Times New Roman" w:cs="Times New Roman"/>
          <w:color w:val="000000" w:themeColor="text1"/>
          <w:lang w:val="en-CA"/>
        </w:rPr>
        <w:t>2”W</w:t>
      </w:r>
      <w:proofErr w:type="gramEnd"/>
      <w:r w:rsidRPr="410C3214">
        <w:rPr>
          <w:rFonts w:ascii="Times New Roman" w:hAnsi="Times New Roman" w:cs="Times New Roman"/>
          <w:color w:val="000000" w:themeColor="text1"/>
          <w:lang w:val="en-CA"/>
        </w:rPr>
        <w:t xml:space="preserve">). </w:t>
      </w:r>
    </w:p>
    <w:p w14:paraId="65F823E0" w14:textId="77777777" w:rsidR="004950D2" w:rsidRPr="00DA727A" w:rsidRDefault="004950D2" w:rsidP="00F96183">
      <w:pPr>
        <w:tabs>
          <w:tab w:val="left" w:pos="20"/>
          <w:tab w:val="left" w:pos="392"/>
        </w:tabs>
        <w:autoSpaceDE w:val="0"/>
        <w:autoSpaceDN w:val="0"/>
        <w:adjustRightInd w:val="0"/>
        <w:spacing w:line="480" w:lineRule="auto"/>
        <w:rPr>
          <w:rFonts w:ascii="Times New Roman" w:hAnsi="Times New Roman" w:cs="Times New Roman"/>
          <w:color w:val="000000"/>
          <w:lang w:val="en-CA"/>
        </w:rPr>
      </w:pPr>
    </w:p>
    <w:p w14:paraId="71B0B205" w14:textId="15657717" w:rsidR="0015398C" w:rsidRDefault="00EF5BDB" w:rsidP="00F96183">
      <w:pPr>
        <w:tabs>
          <w:tab w:val="left" w:pos="20"/>
          <w:tab w:val="left" w:pos="392"/>
        </w:tabs>
        <w:autoSpaceDE w:val="0"/>
        <w:autoSpaceDN w:val="0"/>
        <w:adjustRightInd w:val="0"/>
        <w:spacing w:line="480" w:lineRule="auto"/>
        <w:rPr>
          <w:rFonts w:ascii="Times New Roman" w:hAnsi="Times New Roman" w:cs="Times New Roman"/>
          <w:color w:val="000000" w:themeColor="text1"/>
          <w:lang w:val="en-CA"/>
        </w:rPr>
      </w:pPr>
      <w:r>
        <w:rPr>
          <w:rFonts w:ascii="Times New Roman" w:hAnsi="Times New Roman" w:cs="Times New Roman"/>
          <w:b/>
          <w:bCs/>
          <w:color w:val="000000" w:themeColor="text1"/>
          <w:lang w:val="en-CA"/>
        </w:rPr>
        <w:t>Detailed use of gain and signal strength when tracking</w:t>
      </w:r>
    </w:p>
    <w:p w14:paraId="66219EF2" w14:textId="1909DCA3" w:rsidR="00124B24" w:rsidRPr="00EC4F9E" w:rsidRDefault="00EF5BDB" w:rsidP="00F96183">
      <w:pPr>
        <w:tabs>
          <w:tab w:val="left" w:pos="20"/>
          <w:tab w:val="left" w:pos="392"/>
        </w:tabs>
        <w:autoSpaceDE w:val="0"/>
        <w:autoSpaceDN w:val="0"/>
        <w:adjustRightInd w:val="0"/>
        <w:spacing w:line="480" w:lineRule="auto"/>
        <w:rPr>
          <w:rFonts w:ascii="Times New Roman" w:hAnsi="Times New Roman" w:cs="Times New Roman"/>
          <w:color w:val="000000" w:themeColor="text1"/>
          <w:lang w:val="en-CA"/>
        </w:rPr>
      </w:pPr>
      <w:r w:rsidRPr="004C757A">
        <w:rPr>
          <w:rFonts w:ascii="Times New Roman" w:hAnsi="Times New Roman" w:cs="Times New Roman"/>
          <w:color w:val="000000" w:themeColor="text1"/>
          <w:lang w:val="en-CA"/>
        </w:rPr>
        <w:t xml:space="preserve">The gain is a value between 0 and 100, representing the amplification of the received signal. By increasing it, the tracker increases how sensitive the receiver is to incoming radio signals. Higher gain values increase the ability to detect weaker signals but are also subject to background noise and interference. Using a lower gain reduces noise but may result in missing weak signals. In urbanized locations, the starting gain will rarely surpass 70-80 as the receiver picks up too much noise and interference. The signal is a value ranging from 0 to 200 for the SRX800 and 0 to 250 for the SRX1200. It represents the strength of the detected transmission from a radio tag, displayed in decibels (dB) on the receiver. A stronger signal indicates that the bird is closer; trackers use this information to estimate distance and direction. Trackers begin their tracking sessions with a gain of 80-70 to increase their chances of detecting nearby individuals. Once the receiver picks up a </w:t>
      </w:r>
      <w:r w:rsidR="00033A3B">
        <w:rPr>
          <w:rFonts w:ascii="Times New Roman" w:hAnsi="Times New Roman" w:cs="Times New Roman"/>
          <w:i/>
          <w:iCs/>
          <w:color w:val="000000" w:themeColor="text1"/>
          <w:lang w:val="en-CA"/>
        </w:rPr>
        <w:t>C. cardinalis</w:t>
      </w:r>
      <w:r w:rsidR="00033A3B">
        <w:rPr>
          <w:rFonts w:ascii="Times New Roman" w:hAnsi="Times New Roman" w:cs="Times New Roman"/>
          <w:color w:val="000000" w:themeColor="text1"/>
          <w:lang w:val="en-CA"/>
        </w:rPr>
        <w:t>’</w:t>
      </w:r>
      <w:r w:rsidRPr="004C757A">
        <w:rPr>
          <w:rFonts w:ascii="Times New Roman" w:hAnsi="Times New Roman" w:cs="Times New Roman"/>
          <w:color w:val="000000" w:themeColor="text1"/>
          <w:lang w:val="en-CA"/>
        </w:rPr>
        <w:t xml:space="preserve"> tag, the tracker moves toward the direction with the strongest signal. Once a threshold of 150 dB (SRX800) or 200 dB (SRX1200) is attained, the trackers then lower the gain by 10 and repeat this process until they reach the tagged individual. The trackers only record a GPS point if the signal strength is 150 or 200 dB, with a gain of 40 or less</w:t>
      </w:r>
      <w:r w:rsidR="00EC4F9E">
        <w:rPr>
          <w:rFonts w:ascii="Times New Roman" w:hAnsi="Times New Roman" w:cs="Times New Roman"/>
          <w:color w:val="000000" w:themeColor="text1"/>
          <w:lang w:val="en-CA"/>
        </w:rPr>
        <w:t xml:space="preserve">. </w:t>
      </w:r>
      <w:r w:rsidR="00395361" w:rsidRPr="410C3214">
        <w:rPr>
          <w:rFonts w:ascii="Times New Roman" w:hAnsi="Times New Roman" w:cs="Times New Roman"/>
          <w:color w:val="000000" w:themeColor="text1"/>
          <w:lang w:val="en-CA"/>
        </w:rPr>
        <w:t xml:space="preserve">While visual confirmation was difficult to achieve due to the nature of the release habitats (high density of private property), prior testing with radio tags showed that we could assume the bird to be within 10-15 meters when the gain was </w:t>
      </w:r>
      <m:oMath>
        <m:r>
          <w:rPr>
            <w:rFonts w:ascii="Cambria Math" w:hAnsi="Cambria Math" w:cs="Times New Roman"/>
            <w:color w:val="000000" w:themeColor="text1"/>
            <w:lang w:val="en-CA"/>
          </w:rPr>
          <m:t>≤</m:t>
        </m:r>
      </m:oMath>
      <w:r w:rsidR="00395361" w:rsidRPr="43DADB7B">
        <w:rPr>
          <w:rFonts w:ascii="Times New Roman" w:eastAsiaTheme="minorEastAsia" w:hAnsi="Times New Roman" w:cs="Times New Roman"/>
          <w:color w:val="000000" w:themeColor="text1"/>
          <w:lang w:val="en-CA"/>
        </w:rPr>
        <w:t xml:space="preserve"> 30 </w:t>
      </w:r>
      <w:r w:rsidR="00395361" w:rsidRPr="410C3214">
        <w:rPr>
          <w:rFonts w:ascii="Times New Roman" w:hAnsi="Times New Roman" w:cs="Times New Roman"/>
          <w:color w:val="000000" w:themeColor="text1"/>
          <w:lang w:val="en-CA"/>
        </w:rPr>
        <w:t xml:space="preserve">and the signal strength </w:t>
      </w:r>
      <m:oMath>
        <m:r>
          <w:rPr>
            <w:rFonts w:ascii="Cambria Math" w:hAnsi="Cambria Math" w:cs="Times New Roman"/>
            <w:color w:val="000000" w:themeColor="text1"/>
            <w:lang w:val="en-CA"/>
          </w:rPr>
          <m:t>≥</m:t>
        </m:r>
      </m:oMath>
      <w:r w:rsidR="00395361" w:rsidRPr="410C3214">
        <w:rPr>
          <w:rFonts w:ascii="Times New Roman" w:hAnsi="Times New Roman" w:cs="Times New Roman"/>
          <w:color w:val="000000" w:themeColor="text1"/>
          <w:lang w:val="en-CA"/>
        </w:rPr>
        <w:t xml:space="preserve"> 150 dB for the SRX800 receivers (or 200 db for the SRX1200). The handheld receivers were either Lotek’s SRX800 or SRX1200. They were operated by setting the frequency to 166.380 MHz (Motus tags’ frequency </w:t>
      </w:r>
      <w:r w:rsidR="00395361" w:rsidRPr="410C3214">
        <w:rPr>
          <w:rFonts w:ascii="Times New Roman" w:hAnsi="Times New Roman" w:cs="Times New Roman"/>
          <w:color w:val="000000" w:themeColor="text1"/>
          <w:lang w:val="en-CA"/>
        </w:rPr>
        <w:lastRenderedPageBreak/>
        <w:t>for the Western hemisphere) and using both the gain and the signal strength to get as close as possible to the tagged individuals. We were usually able to detect birds that were within 200 meters of our location, and on some rare occasions were even able to pick up signals of birds located as far as 800 meters away. We did encounter a significantly higher level of static noise when tracking at the urban location, yet it was not enough to prevent us from finding birds within the detection range. Another factor that could have complicated tracking efforts was the occasional aggregation of multiple birds, which can make it difficult to obtain precise location data. In most cases, no more than two birds were observed together. When larger groups were detected, the majority typically dispersed before we could approach close enough to record a GPS location. Overall, however, such aggregations were infrequent and are therefore unlikely to have significantly affected the accuracy of our tracking data.</w:t>
      </w:r>
    </w:p>
    <w:p w14:paraId="72F70CB7" w14:textId="77777777" w:rsidR="003073B5" w:rsidRDefault="003073B5" w:rsidP="00585822">
      <w:pPr>
        <w:spacing w:line="480" w:lineRule="auto"/>
        <w:rPr>
          <w:rFonts w:ascii="Times New Roman" w:hAnsi="Times New Roman" w:cs="Times New Roman"/>
          <w:color w:val="000000" w:themeColor="text1"/>
          <w:lang w:val="en-CA"/>
        </w:rPr>
      </w:pPr>
    </w:p>
    <w:p w14:paraId="5EE63FCB" w14:textId="640B5DEE" w:rsidR="00585822" w:rsidRPr="009A2C18" w:rsidRDefault="003073B5" w:rsidP="00585822">
      <w:pPr>
        <w:spacing w:line="480" w:lineRule="auto"/>
        <w:rPr>
          <w:rFonts w:ascii="Times New Roman" w:eastAsiaTheme="minorEastAsia" w:hAnsi="Times New Roman" w:cs="Times New Roman"/>
          <w:color w:val="000000" w:themeColor="text1"/>
          <w:lang w:val="en-CA"/>
        </w:rPr>
      </w:pPr>
      <w:r>
        <w:rPr>
          <w:rFonts w:ascii="Times New Roman" w:eastAsiaTheme="minorEastAsia" w:hAnsi="Times New Roman" w:cs="Times New Roman"/>
          <w:b/>
          <w:bCs/>
          <w:noProof/>
          <w:color w:val="000000" w:themeColor="text1"/>
          <w:lang w:val="en-CA"/>
        </w:rPr>
        <w:lastRenderedPageBreak/>
        <w:drawing>
          <wp:inline distT="0" distB="0" distL="0" distR="0" wp14:anchorId="231F5B3D" wp14:editId="5B1193AB">
            <wp:extent cx="5943600" cy="4611370"/>
            <wp:effectExtent l="12700" t="12700" r="12700" b="11430"/>
            <wp:docPr id="1552826408" name="Picture 3" descr="A graph of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826408" name="Picture 3" descr="A graph of different colored bars&#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4611370"/>
                    </a:xfrm>
                    <a:prstGeom prst="rect">
                      <a:avLst/>
                    </a:prstGeom>
                    <a:ln>
                      <a:solidFill>
                        <a:schemeClr val="tx1"/>
                      </a:solidFill>
                    </a:ln>
                  </pic:spPr>
                </pic:pic>
              </a:graphicData>
            </a:graphic>
          </wp:inline>
        </w:drawing>
      </w:r>
      <w:r w:rsidR="00585822">
        <w:rPr>
          <w:rFonts w:ascii="Times New Roman" w:eastAsiaTheme="minorEastAsia" w:hAnsi="Times New Roman" w:cs="Times New Roman"/>
          <w:b/>
          <w:bCs/>
          <w:color w:val="000000" w:themeColor="text1"/>
          <w:lang w:val="en-CA"/>
        </w:rPr>
        <w:t xml:space="preserve">Figure S1. </w:t>
      </w:r>
      <w:r w:rsidR="00585822">
        <w:rPr>
          <w:rFonts w:ascii="Times New Roman" w:eastAsiaTheme="minorEastAsia" w:hAnsi="Times New Roman" w:cs="Times New Roman"/>
          <w:color w:val="000000" w:themeColor="text1"/>
          <w:lang w:val="en-CA"/>
        </w:rPr>
        <w:t xml:space="preserve">Mean number of </w:t>
      </w:r>
      <w:r w:rsidR="00585822">
        <w:rPr>
          <w:rFonts w:ascii="Times New Roman" w:eastAsiaTheme="minorEastAsia" w:hAnsi="Times New Roman" w:cs="Times New Roman"/>
          <w:i/>
          <w:iCs/>
          <w:color w:val="000000" w:themeColor="text1"/>
          <w:lang w:val="en-CA"/>
        </w:rPr>
        <w:t>C. cardinalis</w:t>
      </w:r>
      <w:r w:rsidR="00585822">
        <w:rPr>
          <w:rFonts w:ascii="Times New Roman" w:eastAsiaTheme="minorEastAsia" w:hAnsi="Times New Roman" w:cs="Times New Roman"/>
          <w:color w:val="000000" w:themeColor="text1"/>
          <w:lang w:val="en-CA"/>
        </w:rPr>
        <w:t xml:space="preserve"> captured at the McGill Bird Observatory (peri-urban site) between 2004 and 2022 in Montreal, Quebec, Canada separated by age where A) shows adult birds, B) shows juvenile birds and C) shows unknown individuals. </w:t>
      </w:r>
    </w:p>
    <w:p w14:paraId="04D03A03" w14:textId="2972565C" w:rsidR="00585822" w:rsidRDefault="00585822" w:rsidP="00F96183">
      <w:pPr>
        <w:tabs>
          <w:tab w:val="left" w:pos="20"/>
          <w:tab w:val="left" w:pos="392"/>
        </w:tabs>
        <w:autoSpaceDE w:val="0"/>
        <w:autoSpaceDN w:val="0"/>
        <w:adjustRightInd w:val="0"/>
        <w:spacing w:line="480" w:lineRule="auto"/>
        <w:rPr>
          <w:rFonts w:ascii="Times New Roman" w:hAnsi="Times New Roman" w:cs="Times New Roman"/>
          <w:color w:val="000000" w:themeColor="text1"/>
          <w:lang w:val="en-CA"/>
        </w:rPr>
      </w:pPr>
    </w:p>
    <w:p w14:paraId="571225BE" w14:textId="77777777" w:rsidR="004950D2" w:rsidRDefault="004950D2" w:rsidP="00F96183">
      <w:pPr>
        <w:tabs>
          <w:tab w:val="left" w:pos="20"/>
          <w:tab w:val="left" w:pos="392"/>
        </w:tabs>
        <w:autoSpaceDE w:val="0"/>
        <w:autoSpaceDN w:val="0"/>
        <w:adjustRightInd w:val="0"/>
        <w:spacing w:line="480" w:lineRule="auto"/>
        <w:rPr>
          <w:rFonts w:ascii="Times New Roman" w:hAnsi="Times New Roman" w:cs="Times New Roman"/>
          <w:color w:val="000000" w:themeColor="text1"/>
          <w:lang w:val="en-CA"/>
        </w:rPr>
      </w:pPr>
    </w:p>
    <w:p w14:paraId="0520B049" w14:textId="77777777" w:rsidR="004950D2" w:rsidRDefault="004950D2" w:rsidP="00F96183">
      <w:pPr>
        <w:tabs>
          <w:tab w:val="left" w:pos="20"/>
          <w:tab w:val="left" w:pos="392"/>
        </w:tabs>
        <w:autoSpaceDE w:val="0"/>
        <w:autoSpaceDN w:val="0"/>
        <w:adjustRightInd w:val="0"/>
        <w:spacing w:line="480" w:lineRule="auto"/>
        <w:rPr>
          <w:rFonts w:ascii="Times New Roman" w:hAnsi="Times New Roman" w:cs="Times New Roman"/>
          <w:color w:val="000000" w:themeColor="text1"/>
          <w:lang w:val="en-CA"/>
        </w:rPr>
      </w:pPr>
    </w:p>
    <w:p w14:paraId="6824B393" w14:textId="77777777" w:rsidR="004950D2" w:rsidRDefault="004950D2" w:rsidP="00F96183">
      <w:pPr>
        <w:tabs>
          <w:tab w:val="left" w:pos="20"/>
          <w:tab w:val="left" w:pos="392"/>
        </w:tabs>
        <w:autoSpaceDE w:val="0"/>
        <w:autoSpaceDN w:val="0"/>
        <w:adjustRightInd w:val="0"/>
        <w:spacing w:line="480" w:lineRule="auto"/>
        <w:rPr>
          <w:rFonts w:ascii="Times New Roman" w:hAnsi="Times New Roman" w:cs="Times New Roman"/>
          <w:color w:val="000000" w:themeColor="text1"/>
          <w:lang w:val="en-CA"/>
        </w:rPr>
      </w:pPr>
    </w:p>
    <w:p w14:paraId="0F2121E1" w14:textId="77777777" w:rsidR="004950D2" w:rsidRPr="009959AA" w:rsidRDefault="004950D2" w:rsidP="00F96183">
      <w:pPr>
        <w:tabs>
          <w:tab w:val="left" w:pos="20"/>
          <w:tab w:val="left" w:pos="392"/>
        </w:tabs>
        <w:autoSpaceDE w:val="0"/>
        <w:autoSpaceDN w:val="0"/>
        <w:adjustRightInd w:val="0"/>
        <w:spacing w:line="480" w:lineRule="auto"/>
        <w:rPr>
          <w:rFonts w:ascii="Times New Roman" w:hAnsi="Times New Roman" w:cs="Times New Roman"/>
          <w:color w:val="000000" w:themeColor="text1"/>
          <w:lang w:val="en-CA"/>
        </w:rPr>
      </w:pPr>
    </w:p>
    <w:p w14:paraId="2BEC011A" w14:textId="0DA1B8BB" w:rsidR="005F5220" w:rsidRDefault="005F5220" w:rsidP="00F96183">
      <w:pPr>
        <w:tabs>
          <w:tab w:val="left" w:pos="20"/>
          <w:tab w:val="left" w:pos="392"/>
        </w:tabs>
        <w:autoSpaceDE w:val="0"/>
        <w:autoSpaceDN w:val="0"/>
        <w:adjustRightInd w:val="0"/>
        <w:spacing w:line="480" w:lineRule="auto"/>
        <w:rPr>
          <w:rFonts w:ascii="Times New Roman" w:hAnsi="Times New Roman" w:cs="Times New Roman"/>
          <w:color w:val="000000"/>
          <w:lang w:val="en-CA"/>
        </w:rPr>
      </w:pPr>
      <w:r w:rsidRPr="00C653CA">
        <w:rPr>
          <w:rFonts w:ascii="Times New Roman" w:hAnsi="Times New Roman" w:cs="Times New Roman"/>
          <w:b/>
          <w:bCs/>
          <w:color w:val="000000" w:themeColor="text1"/>
          <w:lang w:val="en-CA"/>
        </w:rPr>
        <w:lastRenderedPageBreak/>
        <w:t xml:space="preserve">Table </w:t>
      </w:r>
      <w:r>
        <w:rPr>
          <w:rFonts w:ascii="Times New Roman" w:hAnsi="Times New Roman" w:cs="Times New Roman"/>
          <w:b/>
          <w:bCs/>
          <w:color w:val="000000" w:themeColor="text1"/>
          <w:lang w:val="en-CA"/>
        </w:rPr>
        <w:t>S</w:t>
      </w:r>
      <w:r w:rsidRPr="00C653CA">
        <w:rPr>
          <w:rFonts w:ascii="Times New Roman" w:hAnsi="Times New Roman" w:cs="Times New Roman"/>
          <w:b/>
          <w:bCs/>
          <w:color w:val="000000" w:themeColor="text1"/>
          <w:lang w:val="en-CA"/>
        </w:rPr>
        <w:t>1.</w:t>
      </w:r>
      <w:r>
        <w:rPr>
          <w:rFonts w:ascii="Times New Roman" w:hAnsi="Times New Roman" w:cs="Times New Roman"/>
          <w:b/>
          <w:bCs/>
          <w:color w:val="000000" w:themeColor="text1"/>
          <w:lang w:val="en-CA"/>
        </w:rPr>
        <w:t xml:space="preserve"> </w:t>
      </w:r>
      <w:r>
        <w:rPr>
          <w:rFonts w:ascii="Times New Roman" w:hAnsi="Times New Roman" w:cs="Times New Roman"/>
          <w:color w:val="000000"/>
          <w:lang w:val="en-CA"/>
        </w:rPr>
        <w:t xml:space="preserve">Model ranking using AICc of generalized linear mixed models (GLM) with a comparing scale of effect of landscape variables for resighting locations (n= 57) </w:t>
      </w:r>
      <w:r w:rsidR="00331B92">
        <w:rPr>
          <w:rFonts w:ascii="Times New Roman" w:hAnsi="Times New Roman" w:cs="Times New Roman"/>
          <w:color w:val="000000"/>
          <w:lang w:val="en-CA"/>
        </w:rPr>
        <w:t xml:space="preserve">of </w:t>
      </w:r>
      <w:r w:rsidR="00331B92">
        <w:rPr>
          <w:rFonts w:ascii="Times New Roman" w:hAnsi="Times New Roman" w:cs="Times New Roman"/>
          <w:i/>
          <w:iCs/>
          <w:color w:val="000000"/>
          <w:lang w:val="en-CA"/>
        </w:rPr>
        <w:t>C. cardinalis</w:t>
      </w:r>
      <w:r>
        <w:rPr>
          <w:rFonts w:ascii="Times New Roman" w:hAnsi="Times New Roman" w:cs="Times New Roman"/>
          <w:color w:val="000000"/>
          <w:lang w:val="en-CA"/>
        </w:rPr>
        <w:t xml:space="preserve"> tracked across three sites in Montreal, Quebec, Canada.</w:t>
      </w:r>
    </w:p>
    <w:tbl>
      <w:tblPr>
        <w:tblStyle w:val="TableGrid"/>
        <w:tblW w:w="9350" w:type="dxa"/>
        <w:jc w:val="right"/>
        <w:tblLook w:val="04A0" w:firstRow="1" w:lastRow="0" w:firstColumn="1" w:lastColumn="0" w:noHBand="0" w:noVBand="1"/>
      </w:tblPr>
      <w:tblGrid>
        <w:gridCol w:w="2300"/>
        <w:gridCol w:w="1100"/>
        <w:gridCol w:w="2715"/>
        <w:gridCol w:w="1140"/>
        <w:gridCol w:w="990"/>
        <w:gridCol w:w="1105"/>
      </w:tblGrid>
      <w:tr w:rsidR="005F5220" w14:paraId="1728619C" w14:textId="77777777" w:rsidTr="0097709C">
        <w:trPr>
          <w:trHeight w:val="300"/>
          <w:jc w:val="right"/>
        </w:trPr>
        <w:tc>
          <w:tcPr>
            <w:tcW w:w="2300" w:type="dxa"/>
            <w:tcBorders>
              <w:left w:val="single" w:sz="4" w:space="0" w:color="FFFFFF" w:themeColor="background1"/>
              <w:right w:val="single" w:sz="4" w:space="0" w:color="FFFFFF" w:themeColor="background1"/>
            </w:tcBorders>
          </w:tcPr>
          <w:p w14:paraId="17F30044" w14:textId="77777777" w:rsidR="005F5220" w:rsidRPr="00FA689E" w:rsidRDefault="005F5220">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FA689E">
              <w:rPr>
                <w:rFonts w:ascii="Times New Roman" w:hAnsi="Times New Roman" w:cs="Times New Roman"/>
                <w:color w:val="000000"/>
                <w:sz w:val="20"/>
                <w:szCs w:val="20"/>
                <w:lang w:val="en-CA"/>
              </w:rPr>
              <w:t>Study site</w:t>
            </w:r>
          </w:p>
        </w:tc>
        <w:tc>
          <w:tcPr>
            <w:tcW w:w="1100" w:type="dxa"/>
            <w:tcBorders>
              <w:left w:val="single" w:sz="4" w:space="0" w:color="FFFFFF" w:themeColor="background1"/>
              <w:right w:val="single" w:sz="4" w:space="0" w:color="FFFFFF" w:themeColor="background1"/>
            </w:tcBorders>
          </w:tcPr>
          <w:p w14:paraId="605DDE8F" w14:textId="77777777" w:rsidR="005F5220" w:rsidRPr="00FA689E" w:rsidRDefault="005F5220">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FA689E">
              <w:rPr>
                <w:rFonts w:ascii="Times New Roman" w:hAnsi="Times New Roman" w:cs="Times New Roman"/>
                <w:color w:val="000000"/>
                <w:sz w:val="20"/>
                <w:szCs w:val="20"/>
                <w:lang w:val="en-CA"/>
              </w:rPr>
              <w:t>Model</w:t>
            </w:r>
          </w:p>
        </w:tc>
        <w:tc>
          <w:tcPr>
            <w:tcW w:w="2715" w:type="dxa"/>
            <w:tcBorders>
              <w:left w:val="single" w:sz="4" w:space="0" w:color="FFFFFF" w:themeColor="background1"/>
              <w:right w:val="single" w:sz="4" w:space="0" w:color="FFFFFF" w:themeColor="background1"/>
            </w:tcBorders>
          </w:tcPr>
          <w:p w14:paraId="0C2FF416" w14:textId="77777777" w:rsidR="005F5220" w:rsidRPr="00FA689E" w:rsidRDefault="005F5220">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FA689E">
              <w:rPr>
                <w:rFonts w:ascii="Times New Roman" w:hAnsi="Times New Roman" w:cs="Times New Roman"/>
                <w:color w:val="000000"/>
                <w:sz w:val="20"/>
                <w:szCs w:val="20"/>
                <w:lang w:val="en-CA"/>
              </w:rPr>
              <w:t>Variables</w:t>
            </w:r>
          </w:p>
        </w:tc>
        <w:tc>
          <w:tcPr>
            <w:tcW w:w="1140" w:type="dxa"/>
            <w:tcBorders>
              <w:left w:val="single" w:sz="4" w:space="0" w:color="FFFFFF" w:themeColor="background1"/>
              <w:right w:val="single" w:sz="4" w:space="0" w:color="FFFFFF" w:themeColor="background1"/>
            </w:tcBorders>
          </w:tcPr>
          <w:p w14:paraId="26B3A531" w14:textId="77777777" w:rsidR="005F5220" w:rsidRPr="00FA689E" w:rsidRDefault="005F5220">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FA689E">
              <w:rPr>
                <w:rFonts w:ascii="Times New Roman" w:hAnsi="Times New Roman" w:cs="Times New Roman"/>
                <w:color w:val="000000"/>
                <w:sz w:val="20"/>
                <w:szCs w:val="20"/>
                <w:lang w:val="en-CA"/>
              </w:rPr>
              <w:t>LL</w:t>
            </w:r>
          </w:p>
        </w:tc>
        <w:tc>
          <w:tcPr>
            <w:tcW w:w="990" w:type="dxa"/>
            <w:tcBorders>
              <w:left w:val="single" w:sz="4" w:space="0" w:color="FFFFFF" w:themeColor="background1"/>
              <w:right w:val="single" w:sz="4" w:space="0" w:color="FFFFFF" w:themeColor="background1"/>
            </w:tcBorders>
          </w:tcPr>
          <w:p w14:paraId="54D5214A" w14:textId="77777777" w:rsidR="005F5220" w:rsidRPr="00FA689E" w:rsidRDefault="005F5220">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FA689E">
              <w:rPr>
                <w:rFonts w:ascii="Symbol" w:eastAsia="Symbol" w:hAnsi="Symbol" w:cs="Symbol"/>
                <w:color w:val="000000"/>
                <w:sz w:val="20"/>
                <w:szCs w:val="20"/>
                <w:lang w:val="en-CA"/>
              </w:rPr>
              <w:t>D</w:t>
            </w:r>
            <w:r w:rsidRPr="00FA689E">
              <w:rPr>
                <w:rFonts w:ascii="Times New Roman" w:hAnsi="Times New Roman" w:cs="Times New Roman"/>
                <w:color w:val="000000"/>
                <w:sz w:val="20"/>
                <w:szCs w:val="20"/>
                <w:lang w:val="en-CA"/>
              </w:rPr>
              <w:t xml:space="preserve"> AICc</w:t>
            </w:r>
          </w:p>
        </w:tc>
        <w:tc>
          <w:tcPr>
            <w:tcW w:w="1105" w:type="dxa"/>
            <w:tcBorders>
              <w:left w:val="single" w:sz="4" w:space="0" w:color="FFFFFF" w:themeColor="background1"/>
              <w:right w:val="single" w:sz="4" w:space="0" w:color="FFFFFF" w:themeColor="background1"/>
            </w:tcBorders>
          </w:tcPr>
          <w:p w14:paraId="0F6B0195" w14:textId="77777777" w:rsidR="005F5220" w:rsidRPr="00FA689E" w:rsidRDefault="005F5220">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roofErr w:type="spellStart"/>
            <w:r w:rsidRPr="00FA689E">
              <w:rPr>
                <w:rFonts w:ascii="Times New Roman" w:hAnsi="Times New Roman" w:cs="Times New Roman"/>
                <w:color w:val="000000"/>
                <w:sz w:val="20"/>
                <w:szCs w:val="20"/>
                <w:lang w:val="en-CA"/>
              </w:rPr>
              <w:t>Wt</w:t>
            </w:r>
            <w:proofErr w:type="spellEnd"/>
          </w:p>
        </w:tc>
      </w:tr>
      <w:tr w:rsidR="005F5220" w14:paraId="6E8A17D3" w14:textId="77777777" w:rsidTr="0097709C">
        <w:trPr>
          <w:trHeight w:val="716"/>
          <w:jc w:val="right"/>
        </w:trPr>
        <w:tc>
          <w:tcPr>
            <w:tcW w:w="2300" w:type="dxa"/>
            <w:tcBorders>
              <w:left w:val="single" w:sz="4" w:space="0" w:color="FFFFFF" w:themeColor="background1"/>
              <w:bottom w:val="single" w:sz="4" w:space="0" w:color="FFFFFF" w:themeColor="background1"/>
              <w:right w:val="single" w:sz="4" w:space="0" w:color="FFFFFF" w:themeColor="background1"/>
            </w:tcBorders>
          </w:tcPr>
          <w:p w14:paraId="03356528" w14:textId="0023D707" w:rsidR="005F5220" w:rsidRPr="00FA689E" w:rsidRDefault="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Peri-urban</w:t>
            </w:r>
          </w:p>
        </w:tc>
        <w:tc>
          <w:tcPr>
            <w:tcW w:w="1100" w:type="dxa"/>
            <w:tcBorders>
              <w:left w:val="single" w:sz="4" w:space="0" w:color="FFFFFF" w:themeColor="background1"/>
              <w:bottom w:val="single" w:sz="4" w:space="0" w:color="FFFFFF" w:themeColor="background1"/>
              <w:right w:val="single" w:sz="4" w:space="0" w:color="FFFFFF" w:themeColor="background1"/>
            </w:tcBorders>
          </w:tcPr>
          <w:p w14:paraId="32766DF3" w14:textId="77777777" w:rsidR="005F5220" w:rsidRPr="00FA689E" w:rsidRDefault="005F5220">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FA689E">
              <w:rPr>
                <w:rFonts w:ascii="Times New Roman" w:hAnsi="Times New Roman" w:cs="Times New Roman"/>
                <w:color w:val="000000"/>
                <w:sz w:val="20"/>
                <w:szCs w:val="20"/>
                <w:lang w:val="en-CA"/>
              </w:rPr>
              <w:t>25 meters</w:t>
            </w:r>
          </w:p>
          <w:p w14:paraId="0464C286" w14:textId="77777777" w:rsidR="005F5220" w:rsidRPr="00FA689E" w:rsidRDefault="005F5220">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FA689E">
              <w:rPr>
                <w:rFonts w:ascii="Times New Roman" w:hAnsi="Times New Roman" w:cs="Times New Roman"/>
                <w:color w:val="000000"/>
                <w:sz w:val="20"/>
                <w:szCs w:val="20"/>
                <w:lang w:val="en-CA"/>
              </w:rPr>
              <w:t>50 meters</w:t>
            </w:r>
          </w:p>
          <w:p w14:paraId="28873E7C" w14:textId="77777777" w:rsidR="005F5220" w:rsidRPr="00FA689E" w:rsidRDefault="005F5220">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FA689E">
              <w:rPr>
                <w:rFonts w:ascii="Times New Roman" w:hAnsi="Times New Roman" w:cs="Times New Roman"/>
                <w:color w:val="000000"/>
                <w:sz w:val="20"/>
                <w:szCs w:val="20"/>
                <w:lang w:val="en-CA"/>
              </w:rPr>
              <w:t>100 meters</w:t>
            </w:r>
          </w:p>
          <w:p w14:paraId="6774F08A" w14:textId="77777777" w:rsidR="005F5220" w:rsidRDefault="005F5220">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FA689E">
              <w:rPr>
                <w:rFonts w:ascii="Times New Roman" w:hAnsi="Times New Roman" w:cs="Times New Roman"/>
                <w:color w:val="000000"/>
                <w:sz w:val="20"/>
                <w:szCs w:val="20"/>
                <w:lang w:val="en-CA"/>
              </w:rPr>
              <w:t>200 meters</w:t>
            </w:r>
          </w:p>
          <w:p w14:paraId="0C3CC1A4" w14:textId="77777777" w:rsidR="005F5220" w:rsidRPr="00FA689E" w:rsidRDefault="005F5220">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tc>
        <w:tc>
          <w:tcPr>
            <w:tcW w:w="2715" w:type="dxa"/>
            <w:tcBorders>
              <w:left w:val="single" w:sz="4" w:space="0" w:color="FFFFFF" w:themeColor="background1"/>
              <w:bottom w:val="single" w:sz="4" w:space="0" w:color="FFFFFF" w:themeColor="background1"/>
              <w:right w:val="single" w:sz="4" w:space="0" w:color="FFFFFF" w:themeColor="background1"/>
            </w:tcBorders>
          </w:tcPr>
          <w:p w14:paraId="11DD6C73" w14:textId="77777777" w:rsidR="005F5220" w:rsidRPr="00FA689E" w:rsidRDefault="005F5220">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FA689E">
              <w:rPr>
                <w:rFonts w:ascii="Times New Roman" w:hAnsi="Times New Roman" w:cs="Times New Roman"/>
                <w:color w:val="000000"/>
                <w:sz w:val="20"/>
                <w:szCs w:val="20"/>
                <w:lang w:val="en-CA"/>
              </w:rPr>
              <w:t xml:space="preserve">Mean vegetation height + </w:t>
            </w:r>
            <w:proofErr w:type="spellStart"/>
            <w:r w:rsidRPr="00FA689E">
              <w:rPr>
                <w:rFonts w:ascii="Times New Roman" w:hAnsi="Times New Roman" w:cs="Times New Roman"/>
                <w:color w:val="000000"/>
                <w:sz w:val="20"/>
                <w:szCs w:val="20"/>
                <w:lang w:val="en-CA"/>
              </w:rPr>
              <w:t>sd</w:t>
            </w:r>
            <w:proofErr w:type="spellEnd"/>
            <w:r w:rsidRPr="00FA689E">
              <w:rPr>
                <w:rFonts w:ascii="Times New Roman" w:hAnsi="Times New Roman" w:cs="Times New Roman"/>
                <w:color w:val="000000"/>
                <w:sz w:val="20"/>
                <w:szCs w:val="20"/>
                <w:lang w:val="en-CA"/>
              </w:rPr>
              <w:t xml:space="preserve"> vegetation height + mean population density + road length + distance to nearest feeder</w:t>
            </w:r>
          </w:p>
        </w:tc>
        <w:tc>
          <w:tcPr>
            <w:tcW w:w="1140" w:type="dxa"/>
            <w:tcBorders>
              <w:left w:val="single" w:sz="4" w:space="0" w:color="FFFFFF" w:themeColor="background1"/>
              <w:bottom w:val="single" w:sz="4" w:space="0" w:color="FFFFFF" w:themeColor="background1"/>
              <w:right w:val="single" w:sz="4" w:space="0" w:color="FFFFFF" w:themeColor="background1"/>
            </w:tcBorders>
          </w:tcPr>
          <w:p w14:paraId="76963045" w14:textId="77777777" w:rsidR="005F5220" w:rsidRDefault="005F5220">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-722.48</w:t>
            </w:r>
          </w:p>
          <w:p w14:paraId="7AC6C59E" w14:textId="77777777" w:rsidR="005F5220" w:rsidRDefault="005F5220">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-713.97</w:t>
            </w:r>
          </w:p>
          <w:p w14:paraId="369836A9" w14:textId="77777777" w:rsidR="005F5220" w:rsidRDefault="005F5220">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-735.69</w:t>
            </w:r>
          </w:p>
          <w:p w14:paraId="0875B968" w14:textId="77777777" w:rsidR="005F5220" w:rsidRPr="00FA689E" w:rsidRDefault="005F5220">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-740.60</w:t>
            </w:r>
          </w:p>
        </w:tc>
        <w:tc>
          <w:tcPr>
            <w:tcW w:w="990" w:type="dxa"/>
            <w:tcBorders>
              <w:left w:val="single" w:sz="4" w:space="0" w:color="FFFFFF" w:themeColor="background1"/>
              <w:bottom w:val="single" w:sz="4" w:space="0" w:color="FFFFFF" w:themeColor="background1"/>
              <w:right w:val="single" w:sz="4" w:space="0" w:color="FFFFFF" w:themeColor="background1"/>
            </w:tcBorders>
          </w:tcPr>
          <w:p w14:paraId="27566D40" w14:textId="77777777" w:rsidR="005F5220" w:rsidRDefault="005F5220">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17.02</w:t>
            </w:r>
          </w:p>
          <w:p w14:paraId="39A9F902" w14:textId="77777777" w:rsidR="005F5220" w:rsidRPr="00BB583F" w:rsidRDefault="005F5220">
            <w:pPr>
              <w:tabs>
                <w:tab w:val="left" w:pos="20"/>
                <w:tab w:val="left" w:pos="392"/>
              </w:tabs>
              <w:autoSpaceDE w:val="0"/>
              <w:autoSpaceDN w:val="0"/>
              <w:adjustRightInd w:val="0"/>
              <w:jc w:val="right"/>
              <w:rPr>
                <w:rFonts w:ascii="Times New Roman" w:hAnsi="Times New Roman" w:cs="Times New Roman"/>
                <w:b/>
                <w:bCs/>
                <w:color w:val="000000"/>
                <w:sz w:val="20"/>
                <w:szCs w:val="20"/>
                <w:lang w:val="en-CA"/>
              </w:rPr>
            </w:pPr>
            <w:r w:rsidRPr="00BB583F">
              <w:rPr>
                <w:rFonts w:ascii="Times New Roman" w:hAnsi="Times New Roman" w:cs="Times New Roman"/>
                <w:b/>
                <w:bCs/>
                <w:color w:val="000000"/>
                <w:sz w:val="20"/>
                <w:szCs w:val="20"/>
                <w:lang w:val="en-CA"/>
              </w:rPr>
              <w:t>0.00</w:t>
            </w:r>
          </w:p>
          <w:p w14:paraId="48C28383" w14:textId="77777777" w:rsidR="005F5220" w:rsidRDefault="005F5220">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53.25</w:t>
            </w:r>
          </w:p>
          <w:p w14:paraId="693C24DC" w14:textId="77777777" w:rsidR="005F5220" w:rsidRPr="00FA689E" w:rsidRDefault="005F5220">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46.96</w:t>
            </w:r>
          </w:p>
        </w:tc>
        <w:tc>
          <w:tcPr>
            <w:tcW w:w="1105" w:type="dxa"/>
            <w:tcBorders>
              <w:left w:val="single" w:sz="4" w:space="0" w:color="FFFFFF" w:themeColor="background1"/>
              <w:bottom w:val="single" w:sz="4" w:space="0" w:color="FFFFFF" w:themeColor="background1"/>
              <w:right w:val="single" w:sz="4" w:space="0" w:color="FFFFFF" w:themeColor="background1"/>
            </w:tcBorders>
          </w:tcPr>
          <w:p w14:paraId="435EF7D2" w14:textId="77777777" w:rsidR="005F5220" w:rsidRDefault="005F5220">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0.00</w:t>
            </w:r>
          </w:p>
          <w:p w14:paraId="2D55FC58" w14:textId="77777777" w:rsidR="005F5220" w:rsidRPr="00BB583F" w:rsidRDefault="005F5220">
            <w:pPr>
              <w:tabs>
                <w:tab w:val="left" w:pos="20"/>
                <w:tab w:val="left" w:pos="392"/>
              </w:tabs>
              <w:autoSpaceDE w:val="0"/>
              <w:autoSpaceDN w:val="0"/>
              <w:adjustRightInd w:val="0"/>
              <w:jc w:val="right"/>
              <w:rPr>
                <w:rFonts w:ascii="Times New Roman" w:hAnsi="Times New Roman" w:cs="Times New Roman"/>
                <w:b/>
                <w:bCs/>
                <w:color w:val="000000"/>
                <w:sz w:val="20"/>
                <w:szCs w:val="20"/>
                <w:lang w:val="en-CA"/>
              </w:rPr>
            </w:pPr>
            <w:r w:rsidRPr="00BB583F">
              <w:rPr>
                <w:rFonts w:ascii="Times New Roman" w:hAnsi="Times New Roman" w:cs="Times New Roman"/>
                <w:b/>
                <w:bCs/>
                <w:color w:val="000000"/>
                <w:sz w:val="20"/>
                <w:szCs w:val="20"/>
                <w:lang w:val="en-CA"/>
              </w:rPr>
              <w:t>1.00</w:t>
            </w:r>
          </w:p>
          <w:p w14:paraId="56BE99A1" w14:textId="77777777" w:rsidR="005F5220" w:rsidRDefault="005F5220">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0.00</w:t>
            </w:r>
          </w:p>
          <w:p w14:paraId="69189146" w14:textId="77777777" w:rsidR="005F5220" w:rsidRPr="00FA689E" w:rsidRDefault="005F5220">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0.00</w:t>
            </w:r>
          </w:p>
        </w:tc>
      </w:tr>
      <w:tr w:rsidR="005F5220" w14:paraId="1EFAA2C4" w14:textId="77777777" w:rsidTr="0097709C">
        <w:trPr>
          <w:trHeight w:val="300"/>
          <w:jc w:val="right"/>
        </w:trPr>
        <w:tc>
          <w:tcPr>
            <w:tcW w:w="230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42C0DAFC" w14:textId="36D39856" w:rsidR="005F5220" w:rsidRPr="00FA689E" w:rsidRDefault="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Suburban</w:t>
            </w:r>
          </w:p>
        </w:tc>
        <w:tc>
          <w:tcPr>
            <w:tcW w:w="110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7B9DCD96" w14:textId="77777777" w:rsidR="005F5220" w:rsidRPr="00FA689E" w:rsidRDefault="005F5220">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FA689E">
              <w:rPr>
                <w:rFonts w:ascii="Times New Roman" w:hAnsi="Times New Roman" w:cs="Times New Roman"/>
                <w:color w:val="000000"/>
                <w:sz w:val="20"/>
                <w:szCs w:val="20"/>
                <w:lang w:val="en-CA"/>
              </w:rPr>
              <w:t>25 meters</w:t>
            </w:r>
          </w:p>
          <w:p w14:paraId="6FE4DDBD" w14:textId="77777777" w:rsidR="005F5220" w:rsidRPr="00FA689E" w:rsidRDefault="005F5220">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FA689E">
              <w:rPr>
                <w:rFonts w:ascii="Times New Roman" w:hAnsi="Times New Roman" w:cs="Times New Roman"/>
                <w:color w:val="000000"/>
                <w:sz w:val="20"/>
                <w:szCs w:val="20"/>
                <w:lang w:val="en-CA"/>
              </w:rPr>
              <w:t>50 meters</w:t>
            </w:r>
          </w:p>
          <w:p w14:paraId="3A1B8B3B" w14:textId="77777777" w:rsidR="005F5220" w:rsidRPr="00FA689E" w:rsidRDefault="005F5220">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FA689E">
              <w:rPr>
                <w:rFonts w:ascii="Times New Roman" w:hAnsi="Times New Roman" w:cs="Times New Roman"/>
                <w:color w:val="000000"/>
                <w:sz w:val="20"/>
                <w:szCs w:val="20"/>
                <w:lang w:val="en-CA"/>
              </w:rPr>
              <w:t>100 meters</w:t>
            </w:r>
          </w:p>
          <w:p w14:paraId="4DB91BBE" w14:textId="77777777" w:rsidR="005F5220" w:rsidRDefault="005F5220">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FA689E">
              <w:rPr>
                <w:rFonts w:ascii="Times New Roman" w:hAnsi="Times New Roman" w:cs="Times New Roman"/>
                <w:color w:val="000000"/>
                <w:sz w:val="20"/>
                <w:szCs w:val="20"/>
                <w:lang w:val="en-CA"/>
              </w:rPr>
              <w:t>200 meters</w:t>
            </w:r>
          </w:p>
          <w:p w14:paraId="516A2289" w14:textId="77777777" w:rsidR="005F5220" w:rsidRPr="00FA689E" w:rsidRDefault="005F5220">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tc>
        <w:tc>
          <w:tcPr>
            <w:tcW w:w="271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6FBBCBCA" w14:textId="77777777" w:rsidR="005F5220" w:rsidRPr="00FA689E" w:rsidRDefault="005F5220">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FA689E">
              <w:rPr>
                <w:rFonts w:ascii="Times New Roman" w:hAnsi="Times New Roman" w:cs="Times New Roman"/>
                <w:color w:val="000000"/>
                <w:sz w:val="20"/>
                <w:szCs w:val="20"/>
                <w:lang w:val="en-CA"/>
              </w:rPr>
              <w:t xml:space="preserve">Mean vegetation height + </w:t>
            </w:r>
            <w:proofErr w:type="spellStart"/>
            <w:r w:rsidRPr="00FA689E">
              <w:rPr>
                <w:rFonts w:ascii="Times New Roman" w:hAnsi="Times New Roman" w:cs="Times New Roman"/>
                <w:color w:val="000000"/>
                <w:sz w:val="20"/>
                <w:szCs w:val="20"/>
                <w:lang w:val="en-CA"/>
              </w:rPr>
              <w:t>sd</w:t>
            </w:r>
            <w:proofErr w:type="spellEnd"/>
            <w:r w:rsidRPr="00FA689E">
              <w:rPr>
                <w:rFonts w:ascii="Times New Roman" w:hAnsi="Times New Roman" w:cs="Times New Roman"/>
                <w:color w:val="000000"/>
                <w:sz w:val="20"/>
                <w:szCs w:val="20"/>
                <w:lang w:val="en-CA"/>
              </w:rPr>
              <w:t xml:space="preserve"> vegetation height + mean population density + road length + distance to nearest feeder</w:t>
            </w:r>
          </w:p>
        </w:tc>
        <w:tc>
          <w:tcPr>
            <w:tcW w:w="114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1286056A" w14:textId="77777777" w:rsidR="005F5220" w:rsidRDefault="005F5220">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-296.05</w:t>
            </w:r>
          </w:p>
          <w:p w14:paraId="3A8A5EBE" w14:textId="77777777" w:rsidR="005F5220" w:rsidRDefault="005F5220">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-338.31</w:t>
            </w:r>
          </w:p>
          <w:p w14:paraId="69617171" w14:textId="77777777" w:rsidR="005F5220" w:rsidRDefault="005F5220">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-344.25</w:t>
            </w:r>
          </w:p>
          <w:p w14:paraId="5A49F4C2" w14:textId="77777777" w:rsidR="005F5220" w:rsidRPr="00FA689E" w:rsidRDefault="005F5220">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-349.92</w:t>
            </w:r>
          </w:p>
        </w:tc>
        <w:tc>
          <w:tcPr>
            <w:tcW w:w="99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623FA837" w14:textId="77777777" w:rsidR="005F5220" w:rsidRPr="00BB5D90" w:rsidRDefault="005F5220">
            <w:pPr>
              <w:tabs>
                <w:tab w:val="left" w:pos="20"/>
                <w:tab w:val="left" w:pos="392"/>
              </w:tabs>
              <w:autoSpaceDE w:val="0"/>
              <w:autoSpaceDN w:val="0"/>
              <w:adjustRightInd w:val="0"/>
              <w:jc w:val="right"/>
              <w:rPr>
                <w:rFonts w:ascii="Times New Roman" w:hAnsi="Times New Roman" w:cs="Times New Roman"/>
                <w:b/>
                <w:bCs/>
                <w:color w:val="000000"/>
                <w:sz w:val="20"/>
                <w:szCs w:val="20"/>
                <w:lang w:val="en-CA"/>
              </w:rPr>
            </w:pPr>
            <w:r w:rsidRPr="00BB5D90">
              <w:rPr>
                <w:rFonts w:ascii="Times New Roman" w:hAnsi="Times New Roman" w:cs="Times New Roman"/>
                <w:b/>
                <w:bCs/>
                <w:color w:val="000000"/>
                <w:sz w:val="20"/>
                <w:szCs w:val="20"/>
                <w:lang w:val="en-CA"/>
              </w:rPr>
              <w:t>0.00</w:t>
            </w:r>
          </w:p>
          <w:p w14:paraId="3F253BD8" w14:textId="77777777" w:rsidR="005F5220" w:rsidRDefault="005F5220">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84.52</w:t>
            </w:r>
          </w:p>
          <w:p w14:paraId="12759C99" w14:textId="77777777" w:rsidR="005F5220" w:rsidRDefault="005F5220">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96.39</w:t>
            </w:r>
          </w:p>
          <w:p w14:paraId="450545DD" w14:textId="77777777" w:rsidR="005F5220" w:rsidRPr="00FA689E" w:rsidRDefault="005F5220">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107.73</w:t>
            </w:r>
          </w:p>
        </w:tc>
        <w:tc>
          <w:tcPr>
            <w:tcW w:w="110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76561689" w14:textId="77777777" w:rsidR="005F5220" w:rsidRPr="00BB5D90" w:rsidRDefault="005F5220">
            <w:pPr>
              <w:tabs>
                <w:tab w:val="left" w:pos="20"/>
                <w:tab w:val="left" w:pos="392"/>
              </w:tabs>
              <w:autoSpaceDE w:val="0"/>
              <w:autoSpaceDN w:val="0"/>
              <w:adjustRightInd w:val="0"/>
              <w:jc w:val="right"/>
              <w:rPr>
                <w:rFonts w:ascii="Times New Roman" w:hAnsi="Times New Roman" w:cs="Times New Roman"/>
                <w:b/>
                <w:bCs/>
                <w:color w:val="000000"/>
                <w:sz w:val="20"/>
                <w:szCs w:val="20"/>
                <w:lang w:val="en-CA"/>
              </w:rPr>
            </w:pPr>
            <w:r w:rsidRPr="00BB5D90">
              <w:rPr>
                <w:rFonts w:ascii="Times New Roman" w:hAnsi="Times New Roman" w:cs="Times New Roman"/>
                <w:b/>
                <w:bCs/>
                <w:color w:val="000000"/>
                <w:sz w:val="20"/>
                <w:szCs w:val="20"/>
                <w:lang w:val="en-CA"/>
              </w:rPr>
              <w:t>1.00</w:t>
            </w:r>
          </w:p>
          <w:p w14:paraId="5FAB6B25" w14:textId="77777777" w:rsidR="005F5220" w:rsidRDefault="005F5220">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0.00</w:t>
            </w:r>
          </w:p>
          <w:p w14:paraId="4E3A6180" w14:textId="77777777" w:rsidR="005F5220" w:rsidRDefault="005F5220">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0.00</w:t>
            </w:r>
          </w:p>
          <w:p w14:paraId="30BB5D64" w14:textId="77777777" w:rsidR="005F5220" w:rsidRPr="00FA689E" w:rsidRDefault="005F5220">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0.00</w:t>
            </w:r>
          </w:p>
        </w:tc>
      </w:tr>
      <w:tr w:rsidR="005F5220" w:rsidRPr="00982A68" w14:paraId="73B79432" w14:textId="77777777" w:rsidTr="0097709C">
        <w:trPr>
          <w:trHeight w:val="300"/>
          <w:jc w:val="right"/>
        </w:trPr>
        <w:tc>
          <w:tcPr>
            <w:tcW w:w="2300" w:type="dxa"/>
            <w:tcBorders>
              <w:top w:val="single" w:sz="4" w:space="0" w:color="FFFFFF" w:themeColor="background1"/>
              <w:left w:val="single" w:sz="4" w:space="0" w:color="FFFFFF" w:themeColor="background1"/>
              <w:right w:val="single" w:sz="4" w:space="0" w:color="FFFFFF" w:themeColor="background1"/>
            </w:tcBorders>
          </w:tcPr>
          <w:p w14:paraId="10430017" w14:textId="20C4F21D" w:rsidR="005F5220" w:rsidRPr="00FA689E" w:rsidRDefault="00EA3EB2">
            <w:pPr>
              <w:tabs>
                <w:tab w:val="left" w:pos="20"/>
                <w:tab w:val="left" w:pos="392"/>
              </w:tabs>
              <w:autoSpaceDE w:val="0"/>
              <w:autoSpaceDN w:val="0"/>
              <w:adjustRightInd w:val="0"/>
              <w:jc w:val="right"/>
              <w:rPr>
                <w:rFonts w:ascii="Times New Roman" w:hAnsi="Times New Roman" w:cs="Times New Roman"/>
                <w:color w:val="000000"/>
                <w:sz w:val="20"/>
                <w:szCs w:val="20"/>
              </w:rPr>
            </w:pPr>
            <w:r>
              <w:rPr>
                <w:rFonts w:ascii="Times New Roman" w:hAnsi="Times New Roman" w:cs="Times New Roman"/>
                <w:color w:val="000000"/>
                <w:sz w:val="20"/>
                <w:szCs w:val="20"/>
              </w:rPr>
              <w:t>Urban</w:t>
            </w:r>
          </w:p>
        </w:tc>
        <w:tc>
          <w:tcPr>
            <w:tcW w:w="1100" w:type="dxa"/>
            <w:tcBorders>
              <w:top w:val="single" w:sz="4" w:space="0" w:color="FFFFFF" w:themeColor="background1"/>
              <w:left w:val="single" w:sz="4" w:space="0" w:color="FFFFFF" w:themeColor="background1"/>
              <w:right w:val="single" w:sz="4" w:space="0" w:color="FFFFFF" w:themeColor="background1"/>
            </w:tcBorders>
          </w:tcPr>
          <w:p w14:paraId="75671F62" w14:textId="77777777" w:rsidR="005F5220" w:rsidRPr="00FA689E" w:rsidRDefault="005F5220">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FA689E">
              <w:rPr>
                <w:rFonts w:ascii="Times New Roman" w:hAnsi="Times New Roman" w:cs="Times New Roman"/>
                <w:color w:val="000000"/>
                <w:sz w:val="20"/>
                <w:szCs w:val="20"/>
                <w:lang w:val="en-CA"/>
              </w:rPr>
              <w:t>25 meters</w:t>
            </w:r>
          </w:p>
          <w:p w14:paraId="102BF92D" w14:textId="77777777" w:rsidR="005F5220" w:rsidRPr="00FA689E" w:rsidRDefault="005F5220">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FA689E">
              <w:rPr>
                <w:rFonts w:ascii="Times New Roman" w:hAnsi="Times New Roman" w:cs="Times New Roman"/>
                <w:color w:val="000000"/>
                <w:sz w:val="20"/>
                <w:szCs w:val="20"/>
                <w:lang w:val="en-CA"/>
              </w:rPr>
              <w:t>50 meters</w:t>
            </w:r>
          </w:p>
          <w:p w14:paraId="0202EF85" w14:textId="77777777" w:rsidR="005F5220" w:rsidRPr="00FA689E" w:rsidRDefault="005F5220">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FA689E">
              <w:rPr>
                <w:rFonts w:ascii="Times New Roman" w:hAnsi="Times New Roman" w:cs="Times New Roman"/>
                <w:color w:val="000000"/>
                <w:sz w:val="20"/>
                <w:szCs w:val="20"/>
                <w:lang w:val="en-CA"/>
              </w:rPr>
              <w:t>100 meters</w:t>
            </w:r>
          </w:p>
          <w:p w14:paraId="45AB6F53" w14:textId="77777777" w:rsidR="005F5220" w:rsidRPr="00FA689E" w:rsidRDefault="005F5220">
            <w:pPr>
              <w:tabs>
                <w:tab w:val="left" w:pos="20"/>
                <w:tab w:val="left" w:pos="392"/>
              </w:tabs>
              <w:autoSpaceDE w:val="0"/>
              <w:autoSpaceDN w:val="0"/>
              <w:adjustRightInd w:val="0"/>
              <w:jc w:val="right"/>
              <w:rPr>
                <w:rFonts w:ascii="Times New Roman" w:hAnsi="Times New Roman" w:cs="Times New Roman"/>
                <w:color w:val="000000"/>
                <w:sz w:val="20"/>
                <w:szCs w:val="20"/>
              </w:rPr>
            </w:pPr>
            <w:r w:rsidRPr="00FA689E">
              <w:rPr>
                <w:rFonts w:ascii="Times New Roman" w:hAnsi="Times New Roman" w:cs="Times New Roman"/>
                <w:color w:val="000000"/>
                <w:sz w:val="20"/>
                <w:szCs w:val="20"/>
                <w:lang w:val="en-CA"/>
              </w:rPr>
              <w:t>200 meters</w:t>
            </w:r>
          </w:p>
        </w:tc>
        <w:tc>
          <w:tcPr>
            <w:tcW w:w="2715" w:type="dxa"/>
            <w:tcBorders>
              <w:top w:val="single" w:sz="4" w:space="0" w:color="FFFFFF" w:themeColor="background1"/>
              <w:left w:val="single" w:sz="4" w:space="0" w:color="FFFFFF" w:themeColor="background1"/>
              <w:right w:val="single" w:sz="4" w:space="0" w:color="FFFFFF" w:themeColor="background1"/>
            </w:tcBorders>
          </w:tcPr>
          <w:p w14:paraId="5CDA8ADC" w14:textId="77777777" w:rsidR="005F5220" w:rsidRPr="00982A68" w:rsidRDefault="005F5220">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FA689E">
              <w:rPr>
                <w:rFonts w:ascii="Times New Roman" w:hAnsi="Times New Roman" w:cs="Times New Roman"/>
                <w:color w:val="000000"/>
                <w:sz w:val="20"/>
                <w:szCs w:val="20"/>
                <w:lang w:val="en-CA"/>
              </w:rPr>
              <w:t xml:space="preserve">Mean vegetation height + </w:t>
            </w:r>
            <w:proofErr w:type="spellStart"/>
            <w:r w:rsidRPr="00FA689E">
              <w:rPr>
                <w:rFonts w:ascii="Times New Roman" w:hAnsi="Times New Roman" w:cs="Times New Roman"/>
                <w:color w:val="000000"/>
                <w:sz w:val="20"/>
                <w:szCs w:val="20"/>
                <w:lang w:val="en-CA"/>
              </w:rPr>
              <w:t>sd</w:t>
            </w:r>
            <w:proofErr w:type="spellEnd"/>
            <w:r w:rsidRPr="00FA689E">
              <w:rPr>
                <w:rFonts w:ascii="Times New Roman" w:hAnsi="Times New Roman" w:cs="Times New Roman"/>
                <w:color w:val="000000"/>
                <w:sz w:val="20"/>
                <w:szCs w:val="20"/>
                <w:lang w:val="en-CA"/>
              </w:rPr>
              <w:t xml:space="preserve"> vegetation height + mean population density + road length + distance to nearest feeder</w:t>
            </w:r>
          </w:p>
        </w:tc>
        <w:tc>
          <w:tcPr>
            <w:tcW w:w="1140" w:type="dxa"/>
            <w:tcBorders>
              <w:top w:val="single" w:sz="4" w:space="0" w:color="FFFFFF" w:themeColor="background1"/>
              <w:left w:val="single" w:sz="4" w:space="0" w:color="FFFFFF" w:themeColor="background1"/>
              <w:right w:val="single" w:sz="4" w:space="0" w:color="FFFFFF" w:themeColor="background1"/>
            </w:tcBorders>
          </w:tcPr>
          <w:p w14:paraId="470E043F" w14:textId="77777777" w:rsidR="005F5220" w:rsidRDefault="005F5220">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-211.09</w:t>
            </w:r>
          </w:p>
          <w:p w14:paraId="7FC5B50E" w14:textId="77777777" w:rsidR="005F5220" w:rsidRDefault="005F5220">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-225.64</w:t>
            </w:r>
          </w:p>
          <w:p w14:paraId="5EBFE7EC" w14:textId="77777777" w:rsidR="005F5220" w:rsidRDefault="005F5220">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-224.02</w:t>
            </w:r>
          </w:p>
          <w:p w14:paraId="03314319" w14:textId="77777777" w:rsidR="005F5220" w:rsidRPr="00982A68" w:rsidRDefault="005F5220">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-228.79</w:t>
            </w:r>
          </w:p>
        </w:tc>
        <w:tc>
          <w:tcPr>
            <w:tcW w:w="990" w:type="dxa"/>
            <w:tcBorders>
              <w:top w:val="single" w:sz="4" w:space="0" w:color="FFFFFF" w:themeColor="background1"/>
              <w:left w:val="single" w:sz="4" w:space="0" w:color="FFFFFF" w:themeColor="background1"/>
              <w:right w:val="single" w:sz="4" w:space="0" w:color="FFFFFF" w:themeColor="background1"/>
            </w:tcBorders>
          </w:tcPr>
          <w:p w14:paraId="13E7BAF3" w14:textId="77777777" w:rsidR="005F5220" w:rsidRPr="00BB5D90" w:rsidRDefault="005F5220">
            <w:pPr>
              <w:tabs>
                <w:tab w:val="left" w:pos="20"/>
                <w:tab w:val="left" w:pos="392"/>
              </w:tabs>
              <w:autoSpaceDE w:val="0"/>
              <w:autoSpaceDN w:val="0"/>
              <w:adjustRightInd w:val="0"/>
              <w:jc w:val="right"/>
              <w:rPr>
                <w:rFonts w:ascii="Times New Roman" w:hAnsi="Times New Roman" w:cs="Times New Roman"/>
                <w:b/>
                <w:bCs/>
                <w:color w:val="000000"/>
                <w:sz w:val="20"/>
                <w:szCs w:val="20"/>
                <w:lang w:val="en-CA"/>
              </w:rPr>
            </w:pPr>
            <w:r w:rsidRPr="00BB5D90">
              <w:rPr>
                <w:rFonts w:ascii="Times New Roman" w:hAnsi="Times New Roman" w:cs="Times New Roman"/>
                <w:b/>
                <w:bCs/>
                <w:color w:val="000000"/>
                <w:sz w:val="20"/>
                <w:szCs w:val="20"/>
                <w:lang w:val="en-CA"/>
              </w:rPr>
              <w:t>0.00</w:t>
            </w:r>
          </w:p>
          <w:p w14:paraId="3BFBBDD8" w14:textId="77777777" w:rsidR="005F5220" w:rsidRDefault="005F5220">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29.11</w:t>
            </w:r>
          </w:p>
          <w:p w14:paraId="43AECF7A" w14:textId="77777777" w:rsidR="005F5220" w:rsidRDefault="005F5220">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25.85</w:t>
            </w:r>
          </w:p>
          <w:p w14:paraId="245A4427" w14:textId="77777777" w:rsidR="005F5220" w:rsidRPr="00982A68" w:rsidRDefault="005F5220">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35.40</w:t>
            </w:r>
          </w:p>
        </w:tc>
        <w:tc>
          <w:tcPr>
            <w:tcW w:w="1105" w:type="dxa"/>
            <w:tcBorders>
              <w:top w:val="single" w:sz="4" w:space="0" w:color="FFFFFF" w:themeColor="background1"/>
              <w:left w:val="single" w:sz="4" w:space="0" w:color="FFFFFF" w:themeColor="background1"/>
              <w:right w:val="single" w:sz="4" w:space="0" w:color="FFFFFF" w:themeColor="background1"/>
            </w:tcBorders>
          </w:tcPr>
          <w:p w14:paraId="35F554ED" w14:textId="77777777" w:rsidR="005F5220" w:rsidRPr="00BB5D90" w:rsidRDefault="005F5220">
            <w:pPr>
              <w:tabs>
                <w:tab w:val="left" w:pos="20"/>
                <w:tab w:val="left" w:pos="392"/>
              </w:tabs>
              <w:autoSpaceDE w:val="0"/>
              <w:autoSpaceDN w:val="0"/>
              <w:adjustRightInd w:val="0"/>
              <w:jc w:val="right"/>
              <w:rPr>
                <w:rFonts w:ascii="Times New Roman" w:hAnsi="Times New Roman" w:cs="Times New Roman"/>
                <w:b/>
                <w:bCs/>
                <w:color w:val="000000"/>
                <w:sz w:val="20"/>
                <w:szCs w:val="20"/>
                <w:lang w:val="en-CA"/>
              </w:rPr>
            </w:pPr>
            <w:r w:rsidRPr="00BB5D90">
              <w:rPr>
                <w:rFonts w:ascii="Times New Roman" w:hAnsi="Times New Roman" w:cs="Times New Roman"/>
                <w:b/>
                <w:bCs/>
                <w:color w:val="000000"/>
                <w:sz w:val="20"/>
                <w:szCs w:val="20"/>
                <w:lang w:val="en-CA"/>
              </w:rPr>
              <w:t>1.00</w:t>
            </w:r>
          </w:p>
          <w:p w14:paraId="1FC7C9E3" w14:textId="77777777" w:rsidR="005F5220" w:rsidRDefault="005F5220">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0.00</w:t>
            </w:r>
          </w:p>
          <w:p w14:paraId="4E98CF5F" w14:textId="77777777" w:rsidR="005F5220" w:rsidRDefault="005F5220">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0.00</w:t>
            </w:r>
          </w:p>
          <w:p w14:paraId="57585B68" w14:textId="77777777" w:rsidR="005F5220" w:rsidRPr="00982A68" w:rsidRDefault="005F5220">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0.00</w:t>
            </w:r>
          </w:p>
        </w:tc>
      </w:tr>
    </w:tbl>
    <w:p w14:paraId="53BD48F0" w14:textId="53214307" w:rsidR="00B603FA" w:rsidRDefault="00B603FA">
      <w:pPr>
        <w:spacing w:before="100" w:beforeAutospacing="1" w:after="100" w:afterAutospacing="1" w:line="276" w:lineRule="auto"/>
        <w:rPr>
          <w:rFonts w:ascii="Times New Roman" w:eastAsia="Times New Roman" w:hAnsi="Times New Roman" w:cs="Times New Roman"/>
          <w:lang w:val="en-CA"/>
        </w:rPr>
      </w:pPr>
      <w:r w:rsidRPr="007F7EAB">
        <w:rPr>
          <w:rFonts w:ascii="Times New Roman" w:eastAsia="Times New Roman" w:hAnsi="Times New Roman" w:cs="Times New Roman"/>
          <w:b/>
          <w:bCs/>
          <w:lang w:val="en-CA"/>
        </w:rPr>
        <w:t>Table S</w:t>
      </w:r>
      <w:r>
        <w:rPr>
          <w:rFonts w:ascii="Times New Roman" w:eastAsia="Times New Roman" w:hAnsi="Times New Roman" w:cs="Times New Roman"/>
          <w:b/>
          <w:bCs/>
          <w:lang w:val="en-CA"/>
        </w:rPr>
        <w:t>2</w:t>
      </w:r>
      <w:r w:rsidRPr="007F7EAB">
        <w:rPr>
          <w:rFonts w:ascii="Times New Roman" w:eastAsia="Times New Roman" w:hAnsi="Times New Roman" w:cs="Times New Roman"/>
          <w:b/>
          <w:bCs/>
          <w:lang w:val="en-CA"/>
        </w:rPr>
        <w:t>.</w:t>
      </w:r>
      <w:r>
        <w:rPr>
          <w:rFonts w:ascii="Times New Roman" w:eastAsia="Times New Roman" w:hAnsi="Times New Roman" w:cs="Times New Roman"/>
          <w:lang w:val="en-CA"/>
        </w:rPr>
        <w:t xml:space="preserve"> AIC values used to determine the best fitting model to explain </w:t>
      </w:r>
      <w:r>
        <w:rPr>
          <w:rFonts w:ascii="Times New Roman" w:eastAsia="Times New Roman" w:hAnsi="Times New Roman" w:cs="Times New Roman"/>
          <w:i/>
          <w:iCs/>
          <w:lang w:val="en-CA"/>
        </w:rPr>
        <w:t>C. cardinalis</w:t>
      </w:r>
      <w:r>
        <w:rPr>
          <w:rFonts w:ascii="Times New Roman" w:eastAsia="Times New Roman" w:hAnsi="Times New Roman" w:cs="Times New Roman"/>
          <w:lang w:val="en-CA"/>
        </w:rPr>
        <w:t xml:space="preserve"> habitat associations.</w:t>
      </w:r>
    </w:p>
    <w:tbl>
      <w:tblPr>
        <w:tblStyle w:val="TableGrid"/>
        <w:tblpPr w:leftFromText="180" w:rightFromText="180" w:vertAnchor="text" w:horzAnchor="margin" w:tblpY="-47"/>
        <w:tblW w:w="10343" w:type="dxa"/>
        <w:tblLook w:val="04A0" w:firstRow="1" w:lastRow="0" w:firstColumn="1" w:lastColumn="0" w:noHBand="0" w:noVBand="1"/>
      </w:tblPr>
      <w:tblGrid>
        <w:gridCol w:w="983"/>
        <w:gridCol w:w="277"/>
        <w:gridCol w:w="1854"/>
        <w:gridCol w:w="6263"/>
        <w:gridCol w:w="966"/>
      </w:tblGrid>
      <w:tr w:rsidR="00EA3EB2" w:rsidRPr="001A24D5" w14:paraId="3E221F69" w14:textId="77777777" w:rsidTr="00EA3EB2">
        <w:tc>
          <w:tcPr>
            <w:tcW w:w="1260" w:type="dxa"/>
            <w:gridSpan w:val="2"/>
            <w:tcBorders>
              <w:left w:val="single" w:sz="4" w:space="0" w:color="FFFFFF"/>
              <w:right w:val="single" w:sz="4" w:space="0" w:color="FFFFFF"/>
            </w:tcBorders>
          </w:tcPr>
          <w:p w14:paraId="18752F46" w14:textId="77777777" w:rsidR="00EA3EB2" w:rsidRPr="00230930" w:rsidRDefault="00EA3EB2" w:rsidP="00EA3EB2">
            <w:pPr>
              <w:tabs>
                <w:tab w:val="left" w:pos="20"/>
                <w:tab w:val="left" w:pos="392"/>
              </w:tabs>
              <w:autoSpaceDE w:val="0"/>
              <w:autoSpaceDN w:val="0"/>
              <w:adjustRightInd w:val="0"/>
              <w:jc w:val="right"/>
              <w:rPr>
                <w:rFonts w:ascii="Times New Roman" w:hAnsi="Times New Roman" w:cs="Times New Roman"/>
                <w:b/>
                <w:bCs/>
                <w:color w:val="000000"/>
                <w:sz w:val="20"/>
                <w:szCs w:val="20"/>
                <w:lang w:val="en-CA"/>
              </w:rPr>
            </w:pPr>
            <w:r w:rsidRPr="00230930">
              <w:rPr>
                <w:rFonts w:ascii="Times New Roman" w:hAnsi="Times New Roman" w:cs="Times New Roman"/>
                <w:b/>
                <w:bCs/>
                <w:color w:val="000000"/>
                <w:sz w:val="20"/>
                <w:szCs w:val="20"/>
                <w:lang w:val="en-CA"/>
              </w:rPr>
              <w:t>Study site</w:t>
            </w:r>
          </w:p>
        </w:tc>
        <w:tc>
          <w:tcPr>
            <w:tcW w:w="1854" w:type="dxa"/>
            <w:tcBorders>
              <w:left w:val="single" w:sz="4" w:space="0" w:color="FFFFFF"/>
              <w:right w:val="single" w:sz="4" w:space="0" w:color="FFFFFF"/>
            </w:tcBorders>
          </w:tcPr>
          <w:p w14:paraId="62A35BA8" w14:textId="77777777" w:rsidR="00EA3EB2" w:rsidRPr="00230930" w:rsidRDefault="00EA3EB2" w:rsidP="00EA3EB2">
            <w:pPr>
              <w:tabs>
                <w:tab w:val="left" w:pos="20"/>
                <w:tab w:val="left" w:pos="392"/>
              </w:tabs>
              <w:autoSpaceDE w:val="0"/>
              <w:autoSpaceDN w:val="0"/>
              <w:adjustRightInd w:val="0"/>
              <w:jc w:val="right"/>
              <w:rPr>
                <w:rFonts w:ascii="Times New Roman" w:hAnsi="Times New Roman" w:cs="Times New Roman"/>
                <w:b/>
                <w:bCs/>
                <w:color w:val="000000"/>
                <w:sz w:val="20"/>
                <w:szCs w:val="20"/>
                <w:lang w:val="en-CA"/>
              </w:rPr>
            </w:pPr>
            <w:r w:rsidRPr="00230930">
              <w:rPr>
                <w:rFonts w:ascii="Times New Roman" w:hAnsi="Times New Roman" w:cs="Times New Roman"/>
                <w:b/>
                <w:bCs/>
                <w:color w:val="000000"/>
                <w:sz w:val="20"/>
                <w:szCs w:val="20"/>
                <w:lang w:val="en-CA"/>
              </w:rPr>
              <w:t>Model</w:t>
            </w:r>
          </w:p>
        </w:tc>
        <w:tc>
          <w:tcPr>
            <w:tcW w:w="6263" w:type="dxa"/>
            <w:tcBorders>
              <w:left w:val="single" w:sz="4" w:space="0" w:color="FFFFFF"/>
              <w:right w:val="single" w:sz="4" w:space="0" w:color="FFFFFF"/>
            </w:tcBorders>
          </w:tcPr>
          <w:p w14:paraId="300023F5" w14:textId="77777777" w:rsidR="00EA3EB2" w:rsidRPr="00230930" w:rsidRDefault="00EA3EB2" w:rsidP="00EA3EB2">
            <w:pPr>
              <w:tabs>
                <w:tab w:val="left" w:pos="20"/>
                <w:tab w:val="left" w:pos="392"/>
              </w:tabs>
              <w:autoSpaceDE w:val="0"/>
              <w:autoSpaceDN w:val="0"/>
              <w:adjustRightInd w:val="0"/>
              <w:jc w:val="right"/>
              <w:rPr>
                <w:rFonts w:ascii="Times New Roman" w:hAnsi="Times New Roman" w:cs="Times New Roman"/>
                <w:b/>
                <w:bCs/>
                <w:color w:val="000000"/>
                <w:sz w:val="20"/>
                <w:szCs w:val="20"/>
                <w:lang w:val="en-CA"/>
              </w:rPr>
            </w:pPr>
            <w:r w:rsidRPr="00230930">
              <w:rPr>
                <w:rFonts w:ascii="Times New Roman" w:hAnsi="Times New Roman" w:cs="Times New Roman"/>
                <w:b/>
                <w:bCs/>
                <w:color w:val="000000"/>
                <w:sz w:val="20"/>
                <w:szCs w:val="20"/>
                <w:lang w:val="en-CA"/>
              </w:rPr>
              <w:t>Variables</w:t>
            </w:r>
          </w:p>
        </w:tc>
        <w:tc>
          <w:tcPr>
            <w:tcW w:w="966" w:type="dxa"/>
            <w:tcBorders>
              <w:left w:val="single" w:sz="4" w:space="0" w:color="FFFFFF"/>
              <w:right w:val="single" w:sz="4" w:space="0" w:color="FFFFFF"/>
            </w:tcBorders>
          </w:tcPr>
          <w:p w14:paraId="10704560" w14:textId="77777777" w:rsidR="00EA3EB2" w:rsidRPr="00230930" w:rsidRDefault="00EA3EB2" w:rsidP="00EA3EB2">
            <w:pPr>
              <w:tabs>
                <w:tab w:val="left" w:pos="20"/>
                <w:tab w:val="left" w:pos="392"/>
              </w:tabs>
              <w:autoSpaceDE w:val="0"/>
              <w:autoSpaceDN w:val="0"/>
              <w:adjustRightInd w:val="0"/>
              <w:jc w:val="right"/>
              <w:rPr>
                <w:rFonts w:ascii="Times New Roman" w:hAnsi="Times New Roman" w:cs="Times New Roman"/>
                <w:b/>
                <w:bCs/>
                <w:color w:val="000000"/>
                <w:sz w:val="20"/>
                <w:szCs w:val="20"/>
                <w:lang w:val="en-CA"/>
              </w:rPr>
            </w:pPr>
            <w:r w:rsidRPr="00230930">
              <w:rPr>
                <w:rFonts w:ascii="Times New Roman" w:hAnsi="Times New Roman" w:cs="Times New Roman"/>
                <w:b/>
                <w:bCs/>
                <w:color w:val="000000"/>
                <w:sz w:val="20"/>
                <w:szCs w:val="20"/>
                <w:lang w:val="en-CA"/>
              </w:rPr>
              <w:t>AICc</w:t>
            </w:r>
          </w:p>
        </w:tc>
      </w:tr>
      <w:tr w:rsidR="00EA3EB2" w:rsidRPr="001A24D5" w14:paraId="4E2E651A" w14:textId="77777777" w:rsidTr="00EA3EB2">
        <w:trPr>
          <w:trHeight w:val="716"/>
        </w:trPr>
        <w:tc>
          <w:tcPr>
            <w:tcW w:w="1260" w:type="dxa"/>
            <w:gridSpan w:val="2"/>
            <w:tcBorders>
              <w:left w:val="single" w:sz="4" w:space="0" w:color="FFFFFF" w:themeColor="background1"/>
              <w:bottom w:val="single" w:sz="4" w:space="0" w:color="FFFFFF" w:themeColor="background1"/>
              <w:right w:val="single" w:sz="4" w:space="0" w:color="FFFFFF" w:themeColor="background1"/>
            </w:tcBorders>
          </w:tcPr>
          <w:p w14:paraId="3E1BC713" w14:textId="77777777" w:rsidR="00EA3EB2" w:rsidRPr="00FA689E"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Peri-urban</w:t>
            </w:r>
          </w:p>
        </w:tc>
        <w:tc>
          <w:tcPr>
            <w:tcW w:w="1854" w:type="dxa"/>
            <w:tcBorders>
              <w:left w:val="single" w:sz="4" w:space="0" w:color="FFFFFF" w:themeColor="background1"/>
              <w:bottom w:val="single" w:sz="4" w:space="0" w:color="FFFFFF" w:themeColor="background1"/>
              <w:right w:val="single" w:sz="4" w:space="0" w:color="FFFFFF" w:themeColor="background1"/>
            </w:tcBorders>
          </w:tcPr>
          <w:p w14:paraId="4AB10C21" w14:textId="77777777" w:rsidR="00EA3EB2"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Full</w:t>
            </w:r>
          </w:p>
          <w:p w14:paraId="052B1ADE" w14:textId="77777777" w:rsidR="00EA3EB2" w:rsidRPr="00FA689E"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14:paraId="61B2780F" w14:textId="77777777" w:rsidR="00EA3EB2" w:rsidRPr="00FA689E"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Vegetation height</w:t>
            </w:r>
          </w:p>
          <w:p w14:paraId="16B4C73F" w14:textId="77777777" w:rsidR="00EA3EB2" w:rsidRPr="00FA689E"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 xml:space="preserve">Vegetation </w:t>
            </w:r>
            <w:proofErr w:type="spellStart"/>
            <w:r>
              <w:rPr>
                <w:rFonts w:ascii="Times New Roman" w:hAnsi="Times New Roman" w:cs="Times New Roman"/>
                <w:color w:val="000000"/>
                <w:sz w:val="20"/>
                <w:szCs w:val="20"/>
                <w:lang w:val="en-CA"/>
              </w:rPr>
              <w:t>sd</w:t>
            </w:r>
            <w:proofErr w:type="spellEnd"/>
          </w:p>
          <w:p w14:paraId="304C6FAA" w14:textId="77777777" w:rsidR="00EA3EB2"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Human</w:t>
            </w:r>
          </w:p>
          <w:p w14:paraId="7F6493F0" w14:textId="77777777" w:rsidR="00EA3EB2"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14:paraId="508C4D75" w14:textId="77777777" w:rsidR="00EA3EB2"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Null</w:t>
            </w:r>
          </w:p>
          <w:p w14:paraId="3184514E" w14:textId="77777777" w:rsidR="00EA3EB2" w:rsidRPr="00FA689E"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tc>
        <w:tc>
          <w:tcPr>
            <w:tcW w:w="6263" w:type="dxa"/>
            <w:tcBorders>
              <w:left w:val="single" w:sz="4" w:space="0" w:color="FFFFFF" w:themeColor="background1"/>
              <w:bottom w:val="single" w:sz="4" w:space="0" w:color="FFFFFF" w:themeColor="background1"/>
              <w:right w:val="single" w:sz="4" w:space="0" w:color="FFFFFF" w:themeColor="background1"/>
            </w:tcBorders>
          </w:tcPr>
          <w:p w14:paraId="3C2FE1F9" w14:textId="77777777" w:rsidR="00EA3EB2"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FA689E">
              <w:rPr>
                <w:rFonts w:ascii="Times New Roman" w:hAnsi="Times New Roman" w:cs="Times New Roman"/>
                <w:color w:val="000000"/>
                <w:sz w:val="20"/>
                <w:szCs w:val="20"/>
                <w:lang w:val="en-CA"/>
              </w:rPr>
              <w:t xml:space="preserve">Mean vegetation height + </w:t>
            </w:r>
            <w:proofErr w:type="spellStart"/>
            <w:r w:rsidRPr="00FA689E">
              <w:rPr>
                <w:rFonts w:ascii="Times New Roman" w:hAnsi="Times New Roman" w:cs="Times New Roman"/>
                <w:color w:val="000000"/>
                <w:sz w:val="20"/>
                <w:szCs w:val="20"/>
                <w:lang w:val="en-CA"/>
              </w:rPr>
              <w:t>sd</w:t>
            </w:r>
            <w:proofErr w:type="spellEnd"/>
            <w:r w:rsidRPr="00FA689E">
              <w:rPr>
                <w:rFonts w:ascii="Times New Roman" w:hAnsi="Times New Roman" w:cs="Times New Roman"/>
                <w:color w:val="000000"/>
                <w:sz w:val="20"/>
                <w:szCs w:val="20"/>
                <w:lang w:val="en-CA"/>
              </w:rPr>
              <w:t xml:space="preserve"> vegetation height + mean population density + road length + distance to nearest feeder</w:t>
            </w:r>
            <w:r>
              <w:rPr>
                <w:rFonts w:ascii="Times New Roman" w:hAnsi="Times New Roman" w:cs="Times New Roman"/>
                <w:color w:val="000000"/>
                <w:sz w:val="20"/>
                <w:szCs w:val="20"/>
                <w:lang w:val="en-CA"/>
              </w:rPr>
              <w:t xml:space="preserve"> + (1|Winter) + (1|ID) + (1|Site)</w:t>
            </w:r>
          </w:p>
          <w:p w14:paraId="13FCCF9F" w14:textId="77777777" w:rsidR="00EA3EB2"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FA689E">
              <w:rPr>
                <w:rFonts w:ascii="Times New Roman" w:hAnsi="Times New Roman" w:cs="Times New Roman"/>
                <w:color w:val="000000"/>
                <w:sz w:val="20"/>
                <w:szCs w:val="20"/>
                <w:lang w:val="en-CA"/>
              </w:rPr>
              <w:t>Mean vegetation height</w:t>
            </w:r>
            <w:r>
              <w:rPr>
                <w:rFonts w:ascii="Times New Roman" w:hAnsi="Times New Roman" w:cs="Times New Roman"/>
                <w:color w:val="000000"/>
                <w:sz w:val="20"/>
                <w:szCs w:val="20"/>
                <w:lang w:val="en-CA"/>
              </w:rPr>
              <w:t>+ (1|Winter) + (1|ID) + (1|Site)</w:t>
            </w:r>
          </w:p>
          <w:p w14:paraId="64B5C925" w14:textId="77777777" w:rsidR="00EA3EB2"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Sd vegetation height+ (1|Winter) + (1|ID) + (1|Site)</w:t>
            </w:r>
          </w:p>
          <w:p w14:paraId="2CF28E19" w14:textId="77777777" w:rsidR="00EA3EB2"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Mean population density + road length + distance to nearest feeder+ (1|Winter) + (1|ID) + (1|Site)</w:t>
            </w:r>
          </w:p>
          <w:p w14:paraId="70422002" w14:textId="77777777" w:rsidR="00EA3EB2" w:rsidRPr="00FA689E"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(1|Winter) + (1|ID) + (1|Site)</w:t>
            </w:r>
          </w:p>
        </w:tc>
        <w:tc>
          <w:tcPr>
            <w:tcW w:w="966" w:type="dxa"/>
            <w:tcBorders>
              <w:left w:val="single" w:sz="4" w:space="0" w:color="FFFFFF" w:themeColor="background1"/>
              <w:bottom w:val="single" w:sz="4" w:space="0" w:color="FFFFFF" w:themeColor="background1"/>
              <w:right w:val="single" w:sz="4" w:space="0" w:color="FFFFFF" w:themeColor="background1"/>
            </w:tcBorders>
          </w:tcPr>
          <w:p w14:paraId="33D2DF25" w14:textId="77777777" w:rsidR="00EA3EB2"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14:paraId="3BC75001" w14:textId="77777777" w:rsidR="00EA3EB2"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8236A8">
              <w:rPr>
                <w:rFonts w:ascii="Times New Roman" w:hAnsi="Times New Roman" w:cs="Times New Roman"/>
                <w:color w:val="000000"/>
                <w:sz w:val="20"/>
                <w:szCs w:val="20"/>
                <w:lang w:val="en-CA"/>
              </w:rPr>
              <w:t>1443.696</w:t>
            </w:r>
          </w:p>
          <w:p w14:paraId="68550DBA" w14:textId="77777777" w:rsidR="00EA3EB2"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8236A8">
              <w:rPr>
                <w:rFonts w:ascii="Times New Roman" w:hAnsi="Times New Roman" w:cs="Times New Roman"/>
                <w:color w:val="000000"/>
                <w:sz w:val="20"/>
                <w:szCs w:val="20"/>
                <w:lang w:val="en-CA"/>
              </w:rPr>
              <w:t>1587.124</w:t>
            </w:r>
          </w:p>
          <w:p w14:paraId="21FC90D5" w14:textId="77777777" w:rsidR="00EA3EB2"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8236A8">
              <w:rPr>
                <w:rFonts w:ascii="Times New Roman" w:hAnsi="Times New Roman" w:cs="Times New Roman"/>
                <w:color w:val="000000"/>
                <w:sz w:val="20"/>
                <w:szCs w:val="20"/>
                <w:lang w:val="en-CA"/>
              </w:rPr>
              <w:t>1596.077</w:t>
            </w:r>
          </w:p>
          <w:p w14:paraId="714D034F" w14:textId="77777777" w:rsidR="00EA3EB2"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14:paraId="3284D5ED" w14:textId="77777777" w:rsidR="00EA3EB2"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605FD1">
              <w:rPr>
                <w:rFonts w:ascii="Times New Roman" w:hAnsi="Times New Roman" w:cs="Times New Roman"/>
                <w:color w:val="000000"/>
                <w:sz w:val="20"/>
                <w:szCs w:val="20"/>
                <w:lang w:val="en-CA"/>
              </w:rPr>
              <w:t>1588.262</w:t>
            </w:r>
          </w:p>
          <w:p w14:paraId="2D0FB20D" w14:textId="77777777" w:rsidR="00EA3EB2" w:rsidRPr="00FA689E"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0F72D6">
              <w:rPr>
                <w:rFonts w:ascii="Times New Roman" w:hAnsi="Times New Roman" w:cs="Times New Roman"/>
                <w:color w:val="000000"/>
                <w:sz w:val="20"/>
                <w:szCs w:val="20"/>
                <w:lang w:val="en-CA"/>
              </w:rPr>
              <w:t>1616.101</w:t>
            </w:r>
          </w:p>
        </w:tc>
      </w:tr>
      <w:tr w:rsidR="00EA3EB2" w:rsidRPr="001A24D5" w14:paraId="10268C83" w14:textId="77777777" w:rsidTr="00EA3EB2">
        <w:tc>
          <w:tcPr>
            <w:tcW w:w="98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64E9821E" w14:textId="77777777" w:rsidR="00EA3EB2" w:rsidRPr="00FA689E"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Suburban</w:t>
            </w:r>
          </w:p>
        </w:tc>
        <w:tc>
          <w:tcPr>
            <w:tcW w:w="2131" w:type="dxa"/>
            <w:gridSpan w:val="2"/>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6D319369" w14:textId="77777777" w:rsidR="00EA3EB2"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Full</w:t>
            </w:r>
          </w:p>
          <w:p w14:paraId="21F10D2C" w14:textId="77777777" w:rsidR="00EA3EB2" w:rsidRPr="00FA689E"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14:paraId="3793055C" w14:textId="77777777" w:rsidR="00EA3EB2" w:rsidRPr="00FA689E"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Vegetation height</w:t>
            </w:r>
          </w:p>
          <w:p w14:paraId="1E4172FD" w14:textId="77777777" w:rsidR="00EA3EB2" w:rsidRPr="00FA689E"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 xml:space="preserve">Vegetation </w:t>
            </w:r>
            <w:proofErr w:type="spellStart"/>
            <w:r>
              <w:rPr>
                <w:rFonts w:ascii="Times New Roman" w:hAnsi="Times New Roman" w:cs="Times New Roman"/>
                <w:color w:val="000000"/>
                <w:sz w:val="20"/>
                <w:szCs w:val="20"/>
                <w:lang w:val="en-CA"/>
              </w:rPr>
              <w:t>sd</w:t>
            </w:r>
            <w:proofErr w:type="spellEnd"/>
          </w:p>
          <w:p w14:paraId="4FE52236" w14:textId="77777777" w:rsidR="00EA3EB2"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Human</w:t>
            </w:r>
          </w:p>
          <w:p w14:paraId="245E4457" w14:textId="77777777" w:rsidR="00EA3EB2"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14:paraId="4F708576" w14:textId="77777777" w:rsidR="00EA3EB2"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Null</w:t>
            </w:r>
          </w:p>
          <w:p w14:paraId="2ABCE120" w14:textId="77777777" w:rsidR="00EA3EB2" w:rsidRPr="00FA689E"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tc>
        <w:tc>
          <w:tcPr>
            <w:tcW w:w="626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2B1559A0" w14:textId="77777777" w:rsidR="00EA3EB2"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FA689E">
              <w:rPr>
                <w:rFonts w:ascii="Times New Roman" w:hAnsi="Times New Roman" w:cs="Times New Roman"/>
                <w:color w:val="000000"/>
                <w:sz w:val="20"/>
                <w:szCs w:val="20"/>
                <w:lang w:val="en-CA"/>
              </w:rPr>
              <w:t xml:space="preserve">Mean vegetation height + </w:t>
            </w:r>
            <w:proofErr w:type="spellStart"/>
            <w:r w:rsidRPr="00FA689E">
              <w:rPr>
                <w:rFonts w:ascii="Times New Roman" w:hAnsi="Times New Roman" w:cs="Times New Roman"/>
                <w:color w:val="000000"/>
                <w:sz w:val="20"/>
                <w:szCs w:val="20"/>
                <w:lang w:val="en-CA"/>
              </w:rPr>
              <w:t>sd</w:t>
            </w:r>
            <w:proofErr w:type="spellEnd"/>
            <w:r w:rsidRPr="00FA689E">
              <w:rPr>
                <w:rFonts w:ascii="Times New Roman" w:hAnsi="Times New Roman" w:cs="Times New Roman"/>
                <w:color w:val="000000"/>
                <w:sz w:val="20"/>
                <w:szCs w:val="20"/>
                <w:lang w:val="en-CA"/>
              </w:rPr>
              <w:t xml:space="preserve"> vegetation height + mean population density + road length + distance to nearest feeder</w:t>
            </w:r>
            <w:r>
              <w:rPr>
                <w:rFonts w:ascii="Times New Roman" w:hAnsi="Times New Roman" w:cs="Times New Roman"/>
                <w:color w:val="000000"/>
                <w:sz w:val="20"/>
                <w:szCs w:val="20"/>
                <w:lang w:val="en-CA"/>
              </w:rPr>
              <w:t xml:space="preserve"> + (1|Winter) + (1|ID) + (1|Site)</w:t>
            </w:r>
          </w:p>
          <w:p w14:paraId="6D1C1029" w14:textId="77777777" w:rsidR="00EA3EB2"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FA689E">
              <w:rPr>
                <w:rFonts w:ascii="Times New Roman" w:hAnsi="Times New Roman" w:cs="Times New Roman"/>
                <w:color w:val="000000"/>
                <w:sz w:val="20"/>
                <w:szCs w:val="20"/>
                <w:lang w:val="en-CA"/>
              </w:rPr>
              <w:t>Mean vegetation height</w:t>
            </w:r>
            <w:r>
              <w:rPr>
                <w:rFonts w:ascii="Times New Roman" w:hAnsi="Times New Roman" w:cs="Times New Roman"/>
                <w:color w:val="000000"/>
                <w:sz w:val="20"/>
                <w:szCs w:val="20"/>
                <w:lang w:val="en-CA"/>
              </w:rPr>
              <w:t>+ (1|Winter) + (1|ID) + (1|Site)</w:t>
            </w:r>
          </w:p>
          <w:p w14:paraId="68A4E835" w14:textId="77777777" w:rsidR="00EA3EB2"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Sd vegetation height+ (1|Winter) + (1|ID) + (1|Site)</w:t>
            </w:r>
          </w:p>
          <w:p w14:paraId="196D2813" w14:textId="77777777" w:rsidR="00EA3EB2"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Mean population density + road length + distance to nearest feeder+ (1|Winter) + (1|ID) + (1|Site)</w:t>
            </w:r>
          </w:p>
          <w:p w14:paraId="0BA72D2F" w14:textId="77777777" w:rsidR="00EA3EB2" w:rsidRPr="00FA689E"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(1|Winter) + (1|ID) + (1|Site)</w:t>
            </w:r>
          </w:p>
        </w:tc>
        <w:tc>
          <w:tcPr>
            <w:tcW w:w="96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277D141B" w14:textId="77777777" w:rsidR="00EA3EB2"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14:paraId="047913D9" w14:textId="77777777" w:rsidR="00EA3EB2"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A438EC">
              <w:rPr>
                <w:rFonts w:ascii="Times New Roman" w:hAnsi="Times New Roman" w:cs="Times New Roman"/>
                <w:color w:val="000000"/>
                <w:sz w:val="20"/>
                <w:szCs w:val="20"/>
                <w:lang w:val="en-CA"/>
              </w:rPr>
              <w:t>631.7501</w:t>
            </w:r>
          </w:p>
          <w:p w14:paraId="33FB1C9D" w14:textId="77777777" w:rsidR="00EA3EB2"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A438EC">
              <w:rPr>
                <w:rFonts w:ascii="Times New Roman" w:hAnsi="Times New Roman" w:cs="Times New Roman"/>
                <w:color w:val="000000"/>
                <w:sz w:val="20"/>
                <w:szCs w:val="20"/>
                <w:lang w:val="en-CA"/>
              </w:rPr>
              <w:t>728.0640</w:t>
            </w:r>
          </w:p>
          <w:p w14:paraId="43857007" w14:textId="77777777" w:rsidR="00EA3EB2"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A438EC">
              <w:rPr>
                <w:rFonts w:ascii="Times New Roman" w:hAnsi="Times New Roman" w:cs="Times New Roman"/>
                <w:color w:val="000000"/>
                <w:sz w:val="20"/>
                <w:szCs w:val="20"/>
                <w:lang w:val="en-CA"/>
              </w:rPr>
              <w:t>724.0187</w:t>
            </w:r>
          </w:p>
          <w:p w14:paraId="712790D6" w14:textId="77777777" w:rsidR="00EA3EB2"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14:paraId="15EC48D9" w14:textId="77777777" w:rsidR="00EA3EB2"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A438EC">
              <w:rPr>
                <w:rFonts w:ascii="Times New Roman" w:hAnsi="Times New Roman" w:cs="Times New Roman"/>
                <w:color w:val="000000"/>
                <w:sz w:val="20"/>
                <w:szCs w:val="20"/>
                <w:lang w:val="en-CA"/>
              </w:rPr>
              <w:t>632.1451</w:t>
            </w:r>
          </w:p>
          <w:p w14:paraId="24B35DE9" w14:textId="77777777" w:rsidR="00EA3EB2" w:rsidRPr="00FA689E"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102DB6">
              <w:rPr>
                <w:rFonts w:ascii="Times New Roman" w:hAnsi="Times New Roman" w:cs="Times New Roman"/>
                <w:color w:val="000000"/>
                <w:sz w:val="20"/>
                <w:szCs w:val="20"/>
                <w:lang w:val="en-CA"/>
              </w:rPr>
              <w:t>726.1005</w:t>
            </w:r>
          </w:p>
        </w:tc>
      </w:tr>
      <w:tr w:rsidR="00EA3EB2" w:rsidRPr="00982A68" w14:paraId="54A9DB94" w14:textId="77777777" w:rsidTr="00EA3EB2">
        <w:tc>
          <w:tcPr>
            <w:tcW w:w="983" w:type="dxa"/>
            <w:tcBorders>
              <w:top w:val="single" w:sz="4" w:space="0" w:color="FFFFFF" w:themeColor="background1"/>
              <w:left w:val="single" w:sz="4" w:space="0" w:color="FFFFFF" w:themeColor="background1"/>
              <w:right w:val="single" w:sz="4" w:space="0" w:color="FFFFFF" w:themeColor="background1"/>
            </w:tcBorders>
          </w:tcPr>
          <w:p w14:paraId="31E94167" w14:textId="77777777" w:rsidR="00EA3EB2" w:rsidRPr="007311B6"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Urban</w:t>
            </w:r>
          </w:p>
        </w:tc>
        <w:tc>
          <w:tcPr>
            <w:tcW w:w="2131" w:type="dxa"/>
            <w:gridSpan w:val="2"/>
            <w:tcBorders>
              <w:top w:val="single" w:sz="4" w:space="0" w:color="FFFFFF" w:themeColor="background1"/>
              <w:left w:val="single" w:sz="4" w:space="0" w:color="FFFFFF" w:themeColor="background1"/>
              <w:right w:val="single" w:sz="4" w:space="0" w:color="FFFFFF" w:themeColor="background1"/>
            </w:tcBorders>
          </w:tcPr>
          <w:p w14:paraId="5C7ECEA7" w14:textId="77777777" w:rsidR="00EA3EB2"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Full</w:t>
            </w:r>
          </w:p>
          <w:p w14:paraId="07CACC64" w14:textId="77777777" w:rsidR="00EA3EB2" w:rsidRPr="00FA689E"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14:paraId="0A0FC524" w14:textId="77777777" w:rsidR="00EA3EB2" w:rsidRPr="00FA689E"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Vegetation height</w:t>
            </w:r>
          </w:p>
          <w:p w14:paraId="1A0A9B05" w14:textId="77777777" w:rsidR="00EA3EB2" w:rsidRPr="00FA689E"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 xml:space="preserve">Vegetation </w:t>
            </w:r>
            <w:proofErr w:type="spellStart"/>
            <w:r>
              <w:rPr>
                <w:rFonts w:ascii="Times New Roman" w:hAnsi="Times New Roman" w:cs="Times New Roman"/>
                <w:color w:val="000000"/>
                <w:sz w:val="20"/>
                <w:szCs w:val="20"/>
                <w:lang w:val="en-CA"/>
              </w:rPr>
              <w:t>sd</w:t>
            </w:r>
            <w:proofErr w:type="spellEnd"/>
          </w:p>
          <w:p w14:paraId="23E9D759" w14:textId="77777777" w:rsidR="00EA3EB2"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Human</w:t>
            </w:r>
          </w:p>
          <w:p w14:paraId="5CF74493" w14:textId="77777777" w:rsidR="00EA3EB2"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14:paraId="150EB40A" w14:textId="77777777" w:rsidR="00EA3EB2"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Null</w:t>
            </w:r>
          </w:p>
          <w:p w14:paraId="701DA80A" w14:textId="77777777" w:rsidR="00EA3EB2" w:rsidRPr="007311B6"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tc>
        <w:tc>
          <w:tcPr>
            <w:tcW w:w="6263" w:type="dxa"/>
            <w:tcBorders>
              <w:top w:val="single" w:sz="4" w:space="0" w:color="FFFFFF" w:themeColor="background1"/>
              <w:left w:val="single" w:sz="4" w:space="0" w:color="FFFFFF" w:themeColor="background1"/>
              <w:right w:val="single" w:sz="4" w:space="0" w:color="FFFFFF" w:themeColor="background1"/>
            </w:tcBorders>
          </w:tcPr>
          <w:p w14:paraId="3CC4819E" w14:textId="77777777" w:rsidR="00EA3EB2"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FA689E">
              <w:rPr>
                <w:rFonts w:ascii="Times New Roman" w:hAnsi="Times New Roman" w:cs="Times New Roman"/>
                <w:color w:val="000000"/>
                <w:sz w:val="20"/>
                <w:szCs w:val="20"/>
                <w:lang w:val="en-CA"/>
              </w:rPr>
              <w:t xml:space="preserve">Mean vegetation height + </w:t>
            </w:r>
            <w:proofErr w:type="spellStart"/>
            <w:r w:rsidRPr="00FA689E">
              <w:rPr>
                <w:rFonts w:ascii="Times New Roman" w:hAnsi="Times New Roman" w:cs="Times New Roman"/>
                <w:color w:val="000000"/>
                <w:sz w:val="20"/>
                <w:szCs w:val="20"/>
                <w:lang w:val="en-CA"/>
              </w:rPr>
              <w:t>sd</w:t>
            </w:r>
            <w:proofErr w:type="spellEnd"/>
            <w:r w:rsidRPr="00FA689E">
              <w:rPr>
                <w:rFonts w:ascii="Times New Roman" w:hAnsi="Times New Roman" w:cs="Times New Roman"/>
                <w:color w:val="000000"/>
                <w:sz w:val="20"/>
                <w:szCs w:val="20"/>
                <w:lang w:val="en-CA"/>
              </w:rPr>
              <w:t xml:space="preserve"> vegetation height + mean population density + road length + distance to nearest feeder</w:t>
            </w:r>
            <w:r>
              <w:rPr>
                <w:rFonts w:ascii="Times New Roman" w:hAnsi="Times New Roman" w:cs="Times New Roman"/>
                <w:color w:val="000000"/>
                <w:sz w:val="20"/>
                <w:szCs w:val="20"/>
                <w:lang w:val="en-CA"/>
              </w:rPr>
              <w:t xml:space="preserve"> + (1|Winter) + (1|ID) + (1|Site)</w:t>
            </w:r>
          </w:p>
          <w:p w14:paraId="59AD5926" w14:textId="77777777" w:rsidR="00EA3EB2"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FA689E">
              <w:rPr>
                <w:rFonts w:ascii="Times New Roman" w:hAnsi="Times New Roman" w:cs="Times New Roman"/>
                <w:color w:val="000000"/>
                <w:sz w:val="20"/>
                <w:szCs w:val="20"/>
                <w:lang w:val="en-CA"/>
              </w:rPr>
              <w:t>Mean vegetation height</w:t>
            </w:r>
            <w:r>
              <w:rPr>
                <w:rFonts w:ascii="Times New Roman" w:hAnsi="Times New Roman" w:cs="Times New Roman"/>
                <w:color w:val="000000"/>
                <w:sz w:val="20"/>
                <w:szCs w:val="20"/>
                <w:lang w:val="en-CA"/>
              </w:rPr>
              <w:t>+ (1|Winter) + (1|ID) + (1|Site)</w:t>
            </w:r>
          </w:p>
          <w:p w14:paraId="6A41DCF8" w14:textId="77777777" w:rsidR="00EA3EB2"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Sd vegetation height+ (1|Winter) + (1|ID) + (1|Site)</w:t>
            </w:r>
          </w:p>
          <w:p w14:paraId="7BC711F2" w14:textId="77777777" w:rsidR="00EA3EB2"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Mean population density + road length + distance to nearest feeder+ (1|Winter) + (1|ID) + (1|Site)</w:t>
            </w:r>
          </w:p>
          <w:p w14:paraId="1F087AC9" w14:textId="77777777" w:rsidR="00EA3EB2" w:rsidRPr="00982A68"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(1|Winter) + (1|ID) + (1|Site)</w:t>
            </w:r>
          </w:p>
        </w:tc>
        <w:tc>
          <w:tcPr>
            <w:tcW w:w="966" w:type="dxa"/>
            <w:tcBorders>
              <w:top w:val="single" w:sz="4" w:space="0" w:color="FFFFFF" w:themeColor="background1"/>
              <w:left w:val="single" w:sz="4" w:space="0" w:color="FFFFFF" w:themeColor="background1"/>
              <w:right w:val="single" w:sz="4" w:space="0" w:color="FFFFFF" w:themeColor="background1"/>
            </w:tcBorders>
          </w:tcPr>
          <w:p w14:paraId="235B2CE4" w14:textId="77777777" w:rsidR="00EA3EB2"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14:paraId="7BD5DF52" w14:textId="77777777" w:rsidR="00EA3EB2"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102DB6">
              <w:rPr>
                <w:rFonts w:ascii="Times New Roman" w:hAnsi="Times New Roman" w:cs="Times New Roman"/>
                <w:color w:val="000000"/>
                <w:sz w:val="20"/>
                <w:szCs w:val="20"/>
                <w:lang w:val="en-CA"/>
              </w:rPr>
              <w:t>444.7050</w:t>
            </w:r>
          </w:p>
          <w:p w14:paraId="56E54B58" w14:textId="77777777" w:rsidR="00EA3EB2"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230930">
              <w:rPr>
                <w:rFonts w:ascii="Times New Roman" w:hAnsi="Times New Roman" w:cs="Times New Roman"/>
                <w:color w:val="000000"/>
                <w:sz w:val="20"/>
                <w:szCs w:val="20"/>
                <w:lang w:val="en-CA"/>
              </w:rPr>
              <w:t>486.6402</w:t>
            </w:r>
          </w:p>
          <w:p w14:paraId="358840DE" w14:textId="77777777" w:rsidR="00EA3EB2"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230930">
              <w:rPr>
                <w:rFonts w:ascii="Times New Roman" w:hAnsi="Times New Roman" w:cs="Times New Roman"/>
                <w:color w:val="000000"/>
                <w:sz w:val="20"/>
                <w:szCs w:val="20"/>
                <w:lang w:val="en-CA"/>
              </w:rPr>
              <w:t>485.2496</w:t>
            </w:r>
          </w:p>
          <w:p w14:paraId="472D4C94" w14:textId="77777777" w:rsidR="00EA3EB2"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14:paraId="2FDFB1FE" w14:textId="77777777" w:rsidR="00EA3EB2"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230930">
              <w:rPr>
                <w:rFonts w:ascii="Times New Roman" w:hAnsi="Times New Roman" w:cs="Times New Roman"/>
                <w:color w:val="000000"/>
                <w:sz w:val="20"/>
                <w:szCs w:val="20"/>
                <w:lang w:val="en-CA"/>
              </w:rPr>
              <w:t>447.8691</w:t>
            </w:r>
          </w:p>
          <w:p w14:paraId="33BC2A27" w14:textId="77777777" w:rsidR="00EA3EB2" w:rsidRPr="00982A68" w:rsidRDefault="00EA3EB2" w:rsidP="00EA3EB2">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230930">
              <w:rPr>
                <w:rFonts w:ascii="Times New Roman" w:hAnsi="Times New Roman" w:cs="Times New Roman"/>
                <w:color w:val="000000"/>
                <w:sz w:val="20"/>
                <w:szCs w:val="20"/>
                <w:lang w:val="en-CA"/>
              </w:rPr>
              <w:t>484.8853</w:t>
            </w:r>
          </w:p>
        </w:tc>
      </w:tr>
    </w:tbl>
    <w:p w14:paraId="191A9512" w14:textId="77777777" w:rsidR="00EA3EB2" w:rsidRPr="00303868" w:rsidRDefault="00EA3EB2">
      <w:pPr>
        <w:spacing w:before="100" w:beforeAutospacing="1" w:after="100" w:afterAutospacing="1" w:line="276" w:lineRule="auto"/>
        <w:rPr>
          <w:rFonts w:ascii="Times New Roman" w:eastAsia="Times New Roman" w:hAnsi="Times New Roman" w:cs="Times New Roman"/>
          <w:lang w:val="en-CA"/>
        </w:rPr>
      </w:pPr>
    </w:p>
    <w:sectPr w:rsidR="00EA3EB2" w:rsidRPr="00303868" w:rsidSect="00AE651E">
      <w:footerReference w:type="even" r:id="rId19"/>
      <w:footerReference w:type="default" r:id="rId20"/>
      <w:pgSz w:w="12240" w:h="15840"/>
      <w:pgMar w:top="1440" w:right="1440" w:bottom="1440" w:left="1440" w:header="708" w:footer="708" w:gutter="0"/>
      <w:lnNumType w:countBy="1" w:restart="continuous"/>
      <w:pgNumType w:start="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 w:author="Anne-Marie Cousineau" w:date="2026-03-08T15:06:00Z" w:initials="AMC">
    <w:p w14:paraId="7C6E6B7B" w14:textId="77777777" w:rsidR="00AC3CC4" w:rsidRDefault="00AC3CC4" w:rsidP="00AC3CC4">
      <w:r>
        <w:rPr>
          <w:rStyle w:val="CommentReference"/>
        </w:rPr>
        <w:annotationRef/>
      </w:r>
      <w:r>
        <w:rPr>
          <w:sz w:val="20"/>
          <w:szCs w:val="20"/>
        </w:rPr>
        <w:t>Rephrased following comment by first reviewer to put emphasis on the translocation aspect of the study.</w:t>
      </w:r>
    </w:p>
  </w:comment>
  <w:comment w:id="5" w:author="Anne-Marie Cousineau" w:date="2026-03-08T15:23:00Z" w:initials="AMC">
    <w:p w14:paraId="38A3950E" w14:textId="77777777" w:rsidR="00494E80" w:rsidRDefault="00494E80" w:rsidP="00494E80">
      <w:r>
        <w:rPr>
          <w:rStyle w:val="CommentReference"/>
        </w:rPr>
        <w:annotationRef/>
      </w:r>
      <w:r>
        <w:rPr>
          <w:sz w:val="20"/>
          <w:szCs w:val="20"/>
        </w:rPr>
        <w:t>Added this following reviewer's comment to adding an interpretive phrase to clarify the ecological meaning.</w:t>
      </w:r>
    </w:p>
  </w:comment>
  <w:comment w:id="6" w:author="Anne-Marie Cousineau" w:date="2026-03-08T15:28:00Z" w:initials="AMC">
    <w:p w14:paraId="0FCF12E4" w14:textId="77777777" w:rsidR="00421B54" w:rsidRDefault="00421B54" w:rsidP="00421B54">
      <w:r>
        <w:rPr>
          <w:rStyle w:val="CommentReference"/>
        </w:rPr>
        <w:annotationRef/>
      </w:r>
      <w:r>
        <w:rPr>
          <w:sz w:val="20"/>
          <w:szCs w:val="20"/>
        </w:rPr>
        <w:t>Changed the last part of the sentence to try and be more cautious and frame the implications as most relevant to urban-adapted species.</w:t>
      </w:r>
    </w:p>
  </w:comment>
  <w:comment w:id="7" w:author="Anne-Marie Cousineau" w:date="2026-03-08T15:31:00Z" w:initials="AMC">
    <w:p w14:paraId="2358F05B" w14:textId="77777777" w:rsidR="00354C4A" w:rsidRDefault="00354C4A" w:rsidP="00354C4A">
      <w:r>
        <w:rPr>
          <w:rStyle w:val="CommentReference"/>
        </w:rPr>
        <w:annotationRef/>
      </w:r>
      <w:r>
        <w:rPr>
          <w:sz w:val="20"/>
          <w:szCs w:val="20"/>
        </w:rPr>
        <w:t>Changed keywords following suggestion not to include words that are already in paper title.</w:t>
      </w:r>
    </w:p>
  </w:comment>
  <w:comment w:id="8" w:author="Anne-Marie Cousineau" w:date="2026-03-08T15:42:00Z" w:initials="AMC">
    <w:p w14:paraId="360FE069" w14:textId="77777777" w:rsidR="00676014" w:rsidRDefault="00676014" w:rsidP="00676014">
      <w:r>
        <w:rPr>
          <w:rStyle w:val="CommentReference"/>
        </w:rPr>
        <w:annotationRef/>
      </w:r>
      <w:r>
        <w:rPr>
          <w:sz w:val="20"/>
          <w:szCs w:val="20"/>
        </w:rPr>
        <w:t>Reworked all the lay summary points to have a less technical language and be more concise.</w:t>
      </w:r>
    </w:p>
  </w:comment>
  <w:comment w:id="9" w:author="Anne-Marie Cousineau" w:date="2026-03-08T15:44:00Z" w:initials="AMC">
    <w:p w14:paraId="6D0EEE37" w14:textId="77777777" w:rsidR="00D12200" w:rsidRDefault="00D12200" w:rsidP="00D12200">
      <w:r>
        <w:rPr>
          <w:rStyle w:val="CommentReference"/>
        </w:rPr>
        <w:annotationRef/>
      </w:r>
      <w:r>
        <w:rPr>
          <w:sz w:val="20"/>
          <w:szCs w:val="20"/>
        </w:rPr>
        <w:t>I think that this might be improved more, will come back to it but I may just lack the specific vocabulary to make this well polished.</w:t>
      </w:r>
    </w:p>
  </w:comment>
  <w:comment w:id="12" w:author="Anne-Marie Cousineau" w:date="2026-03-08T15:16:00Z" w:initials="AMC">
    <w:p w14:paraId="57D4797F" w14:textId="0C320C8D" w:rsidR="005F75D0" w:rsidRDefault="005F75D0" w:rsidP="005F75D0">
      <w:r>
        <w:rPr>
          <w:rStyle w:val="CommentReference"/>
        </w:rPr>
        <w:annotationRef/>
      </w:r>
      <w:r>
        <w:rPr>
          <w:sz w:val="20"/>
          <w:szCs w:val="20"/>
        </w:rPr>
        <w:t>Reworked this section to respond to first reviewer major comment 1, to explicitely discuss the relocation at the end of th introduction.</w:t>
      </w:r>
    </w:p>
  </w:comment>
  <w:comment w:id="23" w:author="Anne-Marie Cousineau" w:date="2026-03-17T11:31:00Z" w:initials="AMC">
    <w:p w14:paraId="523C920E" w14:textId="77777777" w:rsidR="00EA6C91" w:rsidRDefault="00EA6C91" w:rsidP="00EA6C91">
      <w:r>
        <w:rPr>
          <w:rStyle w:val="CommentReference"/>
        </w:rPr>
        <w:annotationRef/>
      </w:r>
      <w:r>
        <w:rPr>
          <w:sz w:val="20"/>
          <w:szCs w:val="20"/>
        </w:rPr>
        <w:t>Removed "to cover as much ground as possible" as that was unclear and mentioned by reviewers.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C6E6B7B" w15:done="0"/>
  <w15:commentEx w15:paraId="38A3950E" w15:done="0"/>
  <w15:commentEx w15:paraId="0FCF12E4" w15:done="0"/>
  <w15:commentEx w15:paraId="2358F05B" w15:done="0"/>
  <w15:commentEx w15:paraId="360FE069" w15:done="0"/>
  <w15:commentEx w15:paraId="6D0EEE37" w15:paraIdParent="360FE069" w15:done="0"/>
  <w15:commentEx w15:paraId="57D4797F" w15:done="0"/>
  <w15:commentEx w15:paraId="523C920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67135AA" w16cex:dateUtc="2026-03-08T19:06:00Z"/>
  <w16cex:commentExtensible w16cex:durableId="10E4F619" w16cex:dateUtc="2026-03-08T19:23:00Z"/>
  <w16cex:commentExtensible w16cex:durableId="00DE0AF5" w16cex:dateUtc="2026-03-08T19:28:00Z"/>
  <w16cex:commentExtensible w16cex:durableId="190A77D3" w16cex:dateUtc="2026-03-08T19:31:00Z"/>
  <w16cex:commentExtensible w16cex:durableId="43DC5583" w16cex:dateUtc="2026-03-08T19:42:00Z"/>
  <w16cex:commentExtensible w16cex:durableId="5BB74AB1" w16cex:dateUtc="2026-03-08T19:44:00Z"/>
  <w16cex:commentExtensible w16cex:durableId="2232EEF9" w16cex:dateUtc="2026-03-08T19:16:00Z"/>
  <w16cex:commentExtensible w16cex:durableId="637AABBB" w16cex:dateUtc="2026-03-17T15:3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C6E6B7B" w16cid:durableId="767135AA"/>
  <w16cid:commentId w16cid:paraId="38A3950E" w16cid:durableId="10E4F619"/>
  <w16cid:commentId w16cid:paraId="0FCF12E4" w16cid:durableId="00DE0AF5"/>
  <w16cid:commentId w16cid:paraId="2358F05B" w16cid:durableId="190A77D3"/>
  <w16cid:commentId w16cid:paraId="360FE069" w16cid:durableId="43DC5583"/>
  <w16cid:commentId w16cid:paraId="6D0EEE37" w16cid:durableId="5BB74AB1"/>
  <w16cid:commentId w16cid:paraId="57D4797F" w16cid:durableId="2232EEF9"/>
  <w16cid:commentId w16cid:paraId="523C920E" w16cid:durableId="637AABB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CEDA1E" w14:textId="77777777" w:rsidR="00343974" w:rsidRDefault="00343974" w:rsidP="004A4566">
      <w:r>
        <w:separator/>
      </w:r>
    </w:p>
  </w:endnote>
  <w:endnote w:type="continuationSeparator" w:id="0">
    <w:p w14:paraId="6314AD0F" w14:textId="77777777" w:rsidR="00343974" w:rsidRDefault="00343974" w:rsidP="004A45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88722156"/>
      <w:docPartObj>
        <w:docPartGallery w:val="Page Numbers (Bottom of Page)"/>
        <w:docPartUnique/>
      </w:docPartObj>
    </w:sdtPr>
    <w:sdtContent>
      <w:p w14:paraId="679628DE" w14:textId="7C167761" w:rsidR="004A4566" w:rsidRDefault="004A4566" w:rsidP="00AE651E">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032F75">
          <w:rPr>
            <w:rStyle w:val="PageNumber"/>
            <w:noProof/>
          </w:rPr>
          <w:t>4</w:t>
        </w:r>
        <w:r>
          <w:rPr>
            <w:rStyle w:val="PageNumber"/>
          </w:rPr>
          <w:fldChar w:fldCharType="end"/>
        </w:r>
      </w:p>
    </w:sdtContent>
  </w:sdt>
  <w:p w14:paraId="48EDD877" w14:textId="77777777" w:rsidR="004A4566" w:rsidRDefault="004A4566" w:rsidP="004A4566">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516202420"/>
      <w:docPartObj>
        <w:docPartGallery w:val="Page Numbers (Bottom of Page)"/>
        <w:docPartUnique/>
      </w:docPartObj>
    </w:sdtPr>
    <w:sdtContent>
      <w:p w14:paraId="23C8261D" w14:textId="28731A08" w:rsidR="004A4566" w:rsidRDefault="004A4566" w:rsidP="00AE651E">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77877CB5" w14:textId="77777777" w:rsidR="004A4566" w:rsidRDefault="004A4566" w:rsidP="004A4566">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138266" w14:textId="77777777" w:rsidR="00343974" w:rsidRDefault="00343974" w:rsidP="004A4566">
      <w:r>
        <w:separator/>
      </w:r>
    </w:p>
  </w:footnote>
  <w:footnote w:type="continuationSeparator" w:id="0">
    <w:p w14:paraId="084E9F6C" w14:textId="77777777" w:rsidR="00343974" w:rsidRDefault="00343974" w:rsidP="004A456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hybridMultilevel"/>
    <w:tmpl w:val="FFFFFFFF"/>
    <w:lvl w:ilvl="0" w:tplc="00000065">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2EF48D9"/>
    <w:multiLevelType w:val="hybridMultilevel"/>
    <w:tmpl w:val="DA6E28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E644F93"/>
    <w:multiLevelType w:val="hybridMultilevel"/>
    <w:tmpl w:val="DF5C64CE"/>
    <w:lvl w:ilvl="0" w:tplc="846CA46A">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A585F86"/>
    <w:multiLevelType w:val="hybridMultilevel"/>
    <w:tmpl w:val="6B9CC616"/>
    <w:lvl w:ilvl="0" w:tplc="883CDF4E">
      <w:numFmt w:val="bullet"/>
      <w:lvlText w:val=""/>
      <w:lvlJc w:val="left"/>
      <w:pPr>
        <w:ind w:left="720" w:hanging="360"/>
      </w:pPr>
      <w:rPr>
        <w:rFonts w:ascii="Symbol" w:eastAsiaTheme="minorHAnsi" w:hAnsi="Symbo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E125E11"/>
    <w:multiLevelType w:val="hybridMultilevel"/>
    <w:tmpl w:val="85FA350A"/>
    <w:lvl w:ilvl="0" w:tplc="04090001">
      <w:start w:val="6"/>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1F3629C"/>
    <w:multiLevelType w:val="hybridMultilevel"/>
    <w:tmpl w:val="F7168D3A"/>
    <w:lvl w:ilvl="0" w:tplc="59FA505A">
      <w:numFmt w:val="bullet"/>
      <w:lvlText w:val=""/>
      <w:lvlJc w:val="left"/>
      <w:pPr>
        <w:ind w:left="720" w:hanging="360"/>
      </w:pPr>
      <w:rPr>
        <w:rFonts w:ascii="Symbol" w:eastAsiaTheme="minorHAnsi" w:hAnsi="Symbol"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1BC6D45"/>
    <w:multiLevelType w:val="hybridMultilevel"/>
    <w:tmpl w:val="327409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98D18A3"/>
    <w:multiLevelType w:val="hybridMultilevel"/>
    <w:tmpl w:val="CD6AE61E"/>
    <w:lvl w:ilvl="0" w:tplc="BB320858">
      <w:start w:val="1"/>
      <w:numFmt w:val="bullet"/>
      <w:lvlText w:val=""/>
      <w:lvlJc w:val="left"/>
      <w:pPr>
        <w:ind w:left="1080" w:hanging="360"/>
      </w:pPr>
      <w:rPr>
        <w:rFonts w:ascii="Symbol" w:hAnsi="Symbol"/>
      </w:rPr>
    </w:lvl>
    <w:lvl w:ilvl="1" w:tplc="9CD4ED34">
      <w:start w:val="1"/>
      <w:numFmt w:val="bullet"/>
      <w:lvlText w:val=""/>
      <w:lvlJc w:val="left"/>
      <w:pPr>
        <w:ind w:left="1080" w:hanging="360"/>
      </w:pPr>
      <w:rPr>
        <w:rFonts w:ascii="Symbol" w:hAnsi="Symbol"/>
      </w:rPr>
    </w:lvl>
    <w:lvl w:ilvl="2" w:tplc="ABEE59C6">
      <w:start w:val="1"/>
      <w:numFmt w:val="bullet"/>
      <w:lvlText w:val=""/>
      <w:lvlJc w:val="left"/>
      <w:pPr>
        <w:ind w:left="1080" w:hanging="360"/>
      </w:pPr>
      <w:rPr>
        <w:rFonts w:ascii="Symbol" w:hAnsi="Symbol"/>
      </w:rPr>
    </w:lvl>
    <w:lvl w:ilvl="3" w:tplc="531CAEFA">
      <w:start w:val="1"/>
      <w:numFmt w:val="bullet"/>
      <w:lvlText w:val=""/>
      <w:lvlJc w:val="left"/>
      <w:pPr>
        <w:ind w:left="1080" w:hanging="360"/>
      </w:pPr>
      <w:rPr>
        <w:rFonts w:ascii="Symbol" w:hAnsi="Symbol"/>
      </w:rPr>
    </w:lvl>
    <w:lvl w:ilvl="4" w:tplc="201ADA0A">
      <w:start w:val="1"/>
      <w:numFmt w:val="bullet"/>
      <w:lvlText w:val=""/>
      <w:lvlJc w:val="left"/>
      <w:pPr>
        <w:ind w:left="1080" w:hanging="360"/>
      </w:pPr>
      <w:rPr>
        <w:rFonts w:ascii="Symbol" w:hAnsi="Symbol"/>
      </w:rPr>
    </w:lvl>
    <w:lvl w:ilvl="5" w:tplc="5D4ECEC2">
      <w:start w:val="1"/>
      <w:numFmt w:val="bullet"/>
      <w:lvlText w:val=""/>
      <w:lvlJc w:val="left"/>
      <w:pPr>
        <w:ind w:left="1080" w:hanging="360"/>
      </w:pPr>
      <w:rPr>
        <w:rFonts w:ascii="Symbol" w:hAnsi="Symbol"/>
      </w:rPr>
    </w:lvl>
    <w:lvl w:ilvl="6" w:tplc="6D9EBB5E">
      <w:start w:val="1"/>
      <w:numFmt w:val="bullet"/>
      <w:lvlText w:val=""/>
      <w:lvlJc w:val="left"/>
      <w:pPr>
        <w:ind w:left="1080" w:hanging="360"/>
      </w:pPr>
      <w:rPr>
        <w:rFonts w:ascii="Symbol" w:hAnsi="Symbol"/>
      </w:rPr>
    </w:lvl>
    <w:lvl w:ilvl="7" w:tplc="A8DEE770">
      <w:start w:val="1"/>
      <w:numFmt w:val="bullet"/>
      <w:lvlText w:val=""/>
      <w:lvlJc w:val="left"/>
      <w:pPr>
        <w:ind w:left="1080" w:hanging="360"/>
      </w:pPr>
      <w:rPr>
        <w:rFonts w:ascii="Symbol" w:hAnsi="Symbol"/>
      </w:rPr>
    </w:lvl>
    <w:lvl w:ilvl="8" w:tplc="72884740">
      <w:start w:val="1"/>
      <w:numFmt w:val="bullet"/>
      <w:lvlText w:val=""/>
      <w:lvlJc w:val="left"/>
      <w:pPr>
        <w:ind w:left="1080" w:hanging="360"/>
      </w:pPr>
      <w:rPr>
        <w:rFonts w:ascii="Symbol" w:hAnsi="Symbol"/>
      </w:rPr>
    </w:lvl>
  </w:abstractNum>
  <w:abstractNum w:abstractNumId="9" w15:restartNumberingAfterBreak="0">
    <w:nsid w:val="7E792E5D"/>
    <w:multiLevelType w:val="hybridMultilevel"/>
    <w:tmpl w:val="D77A1500"/>
    <w:lvl w:ilvl="0" w:tplc="FBA23B92">
      <w:start w:val="1"/>
      <w:numFmt w:val="decimal"/>
      <w:lvlText w:val="%1."/>
      <w:lvlJc w:val="left"/>
      <w:pPr>
        <w:ind w:left="1020" w:hanging="360"/>
      </w:pPr>
    </w:lvl>
    <w:lvl w:ilvl="1" w:tplc="B650ABE6">
      <w:start w:val="1"/>
      <w:numFmt w:val="decimal"/>
      <w:lvlText w:val="%2."/>
      <w:lvlJc w:val="left"/>
      <w:pPr>
        <w:ind w:left="1020" w:hanging="360"/>
      </w:pPr>
    </w:lvl>
    <w:lvl w:ilvl="2" w:tplc="46381EF8">
      <w:start w:val="1"/>
      <w:numFmt w:val="decimal"/>
      <w:lvlText w:val="%3."/>
      <w:lvlJc w:val="left"/>
      <w:pPr>
        <w:ind w:left="1020" w:hanging="360"/>
      </w:pPr>
    </w:lvl>
    <w:lvl w:ilvl="3" w:tplc="88DCDE6A">
      <w:start w:val="1"/>
      <w:numFmt w:val="decimal"/>
      <w:lvlText w:val="%4."/>
      <w:lvlJc w:val="left"/>
      <w:pPr>
        <w:ind w:left="1020" w:hanging="360"/>
      </w:pPr>
    </w:lvl>
    <w:lvl w:ilvl="4" w:tplc="106A018A">
      <w:start w:val="1"/>
      <w:numFmt w:val="decimal"/>
      <w:lvlText w:val="%5."/>
      <w:lvlJc w:val="left"/>
      <w:pPr>
        <w:ind w:left="1020" w:hanging="360"/>
      </w:pPr>
    </w:lvl>
    <w:lvl w:ilvl="5" w:tplc="86B075DA">
      <w:start w:val="1"/>
      <w:numFmt w:val="decimal"/>
      <w:lvlText w:val="%6."/>
      <w:lvlJc w:val="left"/>
      <w:pPr>
        <w:ind w:left="1020" w:hanging="360"/>
      </w:pPr>
    </w:lvl>
    <w:lvl w:ilvl="6" w:tplc="C3A2C8B2">
      <w:start w:val="1"/>
      <w:numFmt w:val="decimal"/>
      <w:lvlText w:val="%7."/>
      <w:lvlJc w:val="left"/>
      <w:pPr>
        <w:ind w:left="1020" w:hanging="360"/>
      </w:pPr>
    </w:lvl>
    <w:lvl w:ilvl="7" w:tplc="EF54337E">
      <w:start w:val="1"/>
      <w:numFmt w:val="decimal"/>
      <w:lvlText w:val="%8."/>
      <w:lvlJc w:val="left"/>
      <w:pPr>
        <w:ind w:left="1020" w:hanging="360"/>
      </w:pPr>
    </w:lvl>
    <w:lvl w:ilvl="8" w:tplc="C71E485C">
      <w:start w:val="1"/>
      <w:numFmt w:val="decimal"/>
      <w:lvlText w:val="%9."/>
      <w:lvlJc w:val="left"/>
      <w:pPr>
        <w:ind w:left="1020" w:hanging="360"/>
      </w:pPr>
    </w:lvl>
  </w:abstractNum>
  <w:num w:numId="1" w16cid:durableId="2022856594">
    <w:abstractNumId w:val="3"/>
  </w:num>
  <w:num w:numId="2" w16cid:durableId="1794053725">
    <w:abstractNumId w:val="7"/>
  </w:num>
  <w:num w:numId="3" w16cid:durableId="1801878074">
    <w:abstractNumId w:val="0"/>
  </w:num>
  <w:num w:numId="4" w16cid:durableId="1344553890">
    <w:abstractNumId w:val="1"/>
  </w:num>
  <w:num w:numId="5" w16cid:durableId="1404716027">
    <w:abstractNumId w:val="4"/>
  </w:num>
  <w:num w:numId="6" w16cid:durableId="1360158006">
    <w:abstractNumId w:val="6"/>
  </w:num>
  <w:num w:numId="7" w16cid:durableId="1647081892">
    <w:abstractNumId w:val="8"/>
  </w:num>
  <w:num w:numId="8" w16cid:durableId="578171792">
    <w:abstractNumId w:val="9"/>
  </w:num>
  <w:num w:numId="9" w16cid:durableId="243682328">
    <w:abstractNumId w:val="2"/>
  </w:num>
  <w:num w:numId="10" w16cid:durableId="1816022279">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nne-Marie Cousineau">
    <w15:presenceInfo w15:providerId="AD" w15:userId="S::anne-marie.cousineau@mail.mcgill.ca::ef19705e-62fd-4e9f-8953-556deac7e95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6FF3"/>
    <w:rsid w:val="0000687E"/>
    <w:rsid w:val="000105DE"/>
    <w:rsid w:val="0001176D"/>
    <w:rsid w:val="000159BC"/>
    <w:rsid w:val="0001632D"/>
    <w:rsid w:val="00016A94"/>
    <w:rsid w:val="00016FA0"/>
    <w:rsid w:val="00017C84"/>
    <w:rsid w:val="00020785"/>
    <w:rsid w:val="00021F0C"/>
    <w:rsid w:val="00023173"/>
    <w:rsid w:val="00023991"/>
    <w:rsid w:val="00024DFE"/>
    <w:rsid w:val="00025DD9"/>
    <w:rsid w:val="0002749F"/>
    <w:rsid w:val="000277B4"/>
    <w:rsid w:val="00030108"/>
    <w:rsid w:val="000313E8"/>
    <w:rsid w:val="00032F75"/>
    <w:rsid w:val="000337E6"/>
    <w:rsid w:val="00033A3B"/>
    <w:rsid w:val="000344DF"/>
    <w:rsid w:val="000411A2"/>
    <w:rsid w:val="00042F88"/>
    <w:rsid w:val="0004317D"/>
    <w:rsid w:val="00046EDA"/>
    <w:rsid w:val="000502E6"/>
    <w:rsid w:val="00052795"/>
    <w:rsid w:val="000535B3"/>
    <w:rsid w:val="00054096"/>
    <w:rsid w:val="00057840"/>
    <w:rsid w:val="00057CF8"/>
    <w:rsid w:val="0006013B"/>
    <w:rsid w:val="00060A23"/>
    <w:rsid w:val="000610D5"/>
    <w:rsid w:val="00062613"/>
    <w:rsid w:val="000627F6"/>
    <w:rsid w:val="00063DEC"/>
    <w:rsid w:val="000650D8"/>
    <w:rsid w:val="0006549A"/>
    <w:rsid w:val="000661C4"/>
    <w:rsid w:val="00066486"/>
    <w:rsid w:val="00066ABE"/>
    <w:rsid w:val="00066D9C"/>
    <w:rsid w:val="000670EA"/>
    <w:rsid w:val="00070A12"/>
    <w:rsid w:val="0007130E"/>
    <w:rsid w:val="00071A6E"/>
    <w:rsid w:val="0007299C"/>
    <w:rsid w:val="00074624"/>
    <w:rsid w:val="000748BA"/>
    <w:rsid w:val="00074C56"/>
    <w:rsid w:val="00075F99"/>
    <w:rsid w:val="000766F8"/>
    <w:rsid w:val="00077D7D"/>
    <w:rsid w:val="000801C6"/>
    <w:rsid w:val="00080993"/>
    <w:rsid w:val="0008192D"/>
    <w:rsid w:val="00081CDE"/>
    <w:rsid w:val="0008449C"/>
    <w:rsid w:val="000845D0"/>
    <w:rsid w:val="0008464D"/>
    <w:rsid w:val="00085710"/>
    <w:rsid w:val="000866E3"/>
    <w:rsid w:val="00086D12"/>
    <w:rsid w:val="00087B57"/>
    <w:rsid w:val="00090440"/>
    <w:rsid w:val="0009054E"/>
    <w:rsid w:val="00090560"/>
    <w:rsid w:val="000929A2"/>
    <w:rsid w:val="00092D70"/>
    <w:rsid w:val="0009324E"/>
    <w:rsid w:val="00093A31"/>
    <w:rsid w:val="00094B09"/>
    <w:rsid w:val="00094E4D"/>
    <w:rsid w:val="0009569C"/>
    <w:rsid w:val="00095794"/>
    <w:rsid w:val="000958EF"/>
    <w:rsid w:val="00095CFB"/>
    <w:rsid w:val="000960AD"/>
    <w:rsid w:val="0009673E"/>
    <w:rsid w:val="000968C8"/>
    <w:rsid w:val="00096A46"/>
    <w:rsid w:val="00097F65"/>
    <w:rsid w:val="000A04BC"/>
    <w:rsid w:val="000A0D30"/>
    <w:rsid w:val="000A101A"/>
    <w:rsid w:val="000A11EF"/>
    <w:rsid w:val="000A13BC"/>
    <w:rsid w:val="000A197E"/>
    <w:rsid w:val="000A2A35"/>
    <w:rsid w:val="000A33D7"/>
    <w:rsid w:val="000A354F"/>
    <w:rsid w:val="000A3B63"/>
    <w:rsid w:val="000A4E58"/>
    <w:rsid w:val="000A5251"/>
    <w:rsid w:val="000A52C7"/>
    <w:rsid w:val="000A67AA"/>
    <w:rsid w:val="000A684C"/>
    <w:rsid w:val="000A79D4"/>
    <w:rsid w:val="000B15D3"/>
    <w:rsid w:val="000B28B9"/>
    <w:rsid w:val="000B36B8"/>
    <w:rsid w:val="000B36D9"/>
    <w:rsid w:val="000B6A4A"/>
    <w:rsid w:val="000B6B8C"/>
    <w:rsid w:val="000B7020"/>
    <w:rsid w:val="000B7290"/>
    <w:rsid w:val="000C0213"/>
    <w:rsid w:val="000C06C6"/>
    <w:rsid w:val="000C0D45"/>
    <w:rsid w:val="000C0F2E"/>
    <w:rsid w:val="000C1493"/>
    <w:rsid w:val="000C1BA0"/>
    <w:rsid w:val="000C4573"/>
    <w:rsid w:val="000C54F1"/>
    <w:rsid w:val="000C596E"/>
    <w:rsid w:val="000C5EA9"/>
    <w:rsid w:val="000C5EB8"/>
    <w:rsid w:val="000C6B57"/>
    <w:rsid w:val="000C7990"/>
    <w:rsid w:val="000C7DA0"/>
    <w:rsid w:val="000C7EFD"/>
    <w:rsid w:val="000D1756"/>
    <w:rsid w:val="000D1BC0"/>
    <w:rsid w:val="000D1E2E"/>
    <w:rsid w:val="000D2606"/>
    <w:rsid w:val="000D2FDA"/>
    <w:rsid w:val="000D4A27"/>
    <w:rsid w:val="000D5518"/>
    <w:rsid w:val="000D57C8"/>
    <w:rsid w:val="000D5947"/>
    <w:rsid w:val="000E153F"/>
    <w:rsid w:val="000E4D96"/>
    <w:rsid w:val="000E50A3"/>
    <w:rsid w:val="000E6113"/>
    <w:rsid w:val="000E6246"/>
    <w:rsid w:val="000E79F6"/>
    <w:rsid w:val="000F07F9"/>
    <w:rsid w:val="000F2EB3"/>
    <w:rsid w:val="000F3083"/>
    <w:rsid w:val="000F324E"/>
    <w:rsid w:val="000F49CC"/>
    <w:rsid w:val="000F50B8"/>
    <w:rsid w:val="000F534E"/>
    <w:rsid w:val="000F54A7"/>
    <w:rsid w:val="000F6643"/>
    <w:rsid w:val="000F6785"/>
    <w:rsid w:val="000F71C1"/>
    <w:rsid w:val="00100FDE"/>
    <w:rsid w:val="00101840"/>
    <w:rsid w:val="00101B77"/>
    <w:rsid w:val="00102EBF"/>
    <w:rsid w:val="001034C2"/>
    <w:rsid w:val="00104A66"/>
    <w:rsid w:val="00110222"/>
    <w:rsid w:val="00111A72"/>
    <w:rsid w:val="00111FC5"/>
    <w:rsid w:val="00112537"/>
    <w:rsid w:val="00112571"/>
    <w:rsid w:val="00112AA8"/>
    <w:rsid w:val="001131D8"/>
    <w:rsid w:val="00114229"/>
    <w:rsid w:val="001144D1"/>
    <w:rsid w:val="001145F6"/>
    <w:rsid w:val="00115900"/>
    <w:rsid w:val="00116AD0"/>
    <w:rsid w:val="001174A1"/>
    <w:rsid w:val="00120600"/>
    <w:rsid w:val="00120990"/>
    <w:rsid w:val="00121849"/>
    <w:rsid w:val="001233FF"/>
    <w:rsid w:val="00124B24"/>
    <w:rsid w:val="001303BA"/>
    <w:rsid w:val="00133452"/>
    <w:rsid w:val="00133BF0"/>
    <w:rsid w:val="001343E0"/>
    <w:rsid w:val="00134BF0"/>
    <w:rsid w:val="00135F04"/>
    <w:rsid w:val="001360F4"/>
    <w:rsid w:val="00136DC3"/>
    <w:rsid w:val="001378FC"/>
    <w:rsid w:val="00137ADF"/>
    <w:rsid w:val="00137BEA"/>
    <w:rsid w:val="00138270"/>
    <w:rsid w:val="001402FD"/>
    <w:rsid w:val="00140F83"/>
    <w:rsid w:val="00141F83"/>
    <w:rsid w:val="00142E7C"/>
    <w:rsid w:val="00145220"/>
    <w:rsid w:val="001465A4"/>
    <w:rsid w:val="00146BEE"/>
    <w:rsid w:val="00146C85"/>
    <w:rsid w:val="001470A0"/>
    <w:rsid w:val="00147210"/>
    <w:rsid w:val="00150A40"/>
    <w:rsid w:val="00151574"/>
    <w:rsid w:val="00152243"/>
    <w:rsid w:val="00152319"/>
    <w:rsid w:val="00153339"/>
    <w:rsid w:val="0015398C"/>
    <w:rsid w:val="00155932"/>
    <w:rsid w:val="001564AB"/>
    <w:rsid w:val="00157009"/>
    <w:rsid w:val="00157CF8"/>
    <w:rsid w:val="00160747"/>
    <w:rsid w:val="00160FAB"/>
    <w:rsid w:val="001625E6"/>
    <w:rsid w:val="00162B72"/>
    <w:rsid w:val="00163013"/>
    <w:rsid w:val="00163788"/>
    <w:rsid w:val="00165306"/>
    <w:rsid w:val="0016573B"/>
    <w:rsid w:val="00166A43"/>
    <w:rsid w:val="00167506"/>
    <w:rsid w:val="001676BD"/>
    <w:rsid w:val="00167F31"/>
    <w:rsid w:val="00172617"/>
    <w:rsid w:val="001727EB"/>
    <w:rsid w:val="00172811"/>
    <w:rsid w:val="00172CA7"/>
    <w:rsid w:val="00172FEE"/>
    <w:rsid w:val="00176936"/>
    <w:rsid w:val="00176DBF"/>
    <w:rsid w:val="00177A09"/>
    <w:rsid w:val="00181D51"/>
    <w:rsid w:val="00181F28"/>
    <w:rsid w:val="00183E33"/>
    <w:rsid w:val="001848E5"/>
    <w:rsid w:val="00185405"/>
    <w:rsid w:val="0018688E"/>
    <w:rsid w:val="001872E5"/>
    <w:rsid w:val="001902C0"/>
    <w:rsid w:val="001903E3"/>
    <w:rsid w:val="00192A8D"/>
    <w:rsid w:val="00192E38"/>
    <w:rsid w:val="001937FC"/>
    <w:rsid w:val="0019445B"/>
    <w:rsid w:val="001951DD"/>
    <w:rsid w:val="00196C2A"/>
    <w:rsid w:val="00197EE5"/>
    <w:rsid w:val="001A19BD"/>
    <w:rsid w:val="001A1B8F"/>
    <w:rsid w:val="001A2665"/>
    <w:rsid w:val="001A4695"/>
    <w:rsid w:val="001A4B59"/>
    <w:rsid w:val="001A5A2B"/>
    <w:rsid w:val="001A6C0E"/>
    <w:rsid w:val="001A70F4"/>
    <w:rsid w:val="001A7B55"/>
    <w:rsid w:val="001B19C3"/>
    <w:rsid w:val="001B2F71"/>
    <w:rsid w:val="001B3A70"/>
    <w:rsid w:val="001B3B2E"/>
    <w:rsid w:val="001B597C"/>
    <w:rsid w:val="001B62EC"/>
    <w:rsid w:val="001B6811"/>
    <w:rsid w:val="001C051E"/>
    <w:rsid w:val="001C23AB"/>
    <w:rsid w:val="001C259C"/>
    <w:rsid w:val="001C2D11"/>
    <w:rsid w:val="001C368D"/>
    <w:rsid w:val="001C3B91"/>
    <w:rsid w:val="001C420E"/>
    <w:rsid w:val="001C52BA"/>
    <w:rsid w:val="001C58F4"/>
    <w:rsid w:val="001C6E9A"/>
    <w:rsid w:val="001C7003"/>
    <w:rsid w:val="001D08CE"/>
    <w:rsid w:val="001D0F87"/>
    <w:rsid w:val="001D1B21"/>
    <w:rsid w:val="001D3163"/>
    <w:rsid w:val="001D391E"/>
    <w:rsid w:val="001D3AA4"/>
    <w:rsid w:val="001D4962"/>
    <w:rsid w:val="001D4E97"/>
    <w:rsid w:val="001D5436"/>
    <w:rsid w:val="001D54E0"/>
    <w:rsid w:val="001D62AE"/>
    <w:rsid w:val="001D6369"/>
    <w:rsid w:val="001D6788"/>
    <w:rsid w:val="001D76C1"/>
    <w:rsid w:val="001E3776"/>
    <w:rsid w:val="001E3BA3"/>
    <w:rsid w:val="001E4C0F"/>
    <w:rsid w:val="001E5032"/>
    <w:rsid w:val="001E51C1"/>
    <w:rsid w:val="001E64A5"/>
    <w:rsid w:val="001E75C2"/>
    <w:rsid w:val="001E787C"/>
    <w:rsid w:val="001F05F8"/>
    <w:rsid w:val="001F0C9F"/>
    <w:rsid w:val="001F1E90"/>
    <w:rsid w:val="001F2EB3"/>
    <w:rsid w:val="001F551D"/>
    <w:rsid w:val="001F6206"/>
    <w:rsid w:val="001F6B63"/>
    <w:rsid w:val="001F719F"/>
    <w:rsid w:val="001F7B47"/>
    <w:rsid w:val="001F7D71"/>
    <w:rsid w:val="002005E1"/>
    <w:rsid w:val="002029B3"/>
    <w:rsid w:val="00202A24"/>
    <w:rsid w:val="00203353"/>
    <w:rsid w:val="0020484D"/>
    <w:rsid w:val="00205590"/>
    <w:rsid w:val="002067E6"/>
    <w:rsid w:val="00206FE1"/>
    <w:rsid w:val="00207BF2"/>
    <w:rsid w:val="00207D2B"/>
    <w:rsid w:val="002105E1"/>
    <w:rsid w:val="00210D77"/>
    <w:rsid w:val="002131C5"/>
    <w:rsid w:val="002150E0"/>
    <w:rsid w:val="00217DB9"/>
    <w:rsid w:val="00220627"/>
    <w:rsid w:val="002213BA"/>
    <w:rsid w:val="00221DA9"/>
    <w:rsid w:val="00222062"/>
    <w:rsid w:val="00222514"/>
    <w:rsid w:val="0022350A"/>
    <w:rsid w:val="0022583A"/>
    <w:rsid w:val="00225C1F"/>
    <w:rsid w:val="00227EBF"/>
    <w:rsid w:val="00231848"/>
    <w:rsid w:val="00231D02"/>
    <w:rsid w:val="00231DB6"/>
    <w:rsid w:val="00235134"/>
    <w:rsid w:val="00236BB1"/>
    <w:rsid w:val="00237D43"/>
    <w:rsid w:val="00237F97"/>
    <w:rsid w:val="002401BE"/>
    <w:rsid w:val="002404B6"/>
    <w:rsid w:val="002409BC"/>
    <w:rsid w:val="0024167E"/>
    <w:rsid w:val="00241DE7"/>
    <w:rsid w:val="00242637"/>
    <w:rsid w:val="00245118"/>
    <w:rsid w:val="002458C2"/>
    <w:rsid w:val="00245B70"/>
    <w:rsid w:val="00246416"/>
    <w:rsid w:val="00246B9F"/>
    <w:rsid w:val="002476B9"/>
    <w:rsid w:val="00250EFE"/>
    <w:rsid w:val="002511E1"/>
    <w:rsid w:val="00251A06"/>
    <w:rsid w:val="002526D4"/>
    <w:rsid w:val="002531E8"/>
    <w:rsid w:val="00253A0C"/>
    <w:rsid w:val="00254A53"/>
    <w:rsid w:val="002554EE"/>
    <w:rsid w:val="0025630E"/>
    <w:rsid w:val="00256D0A"/>
    <w:rsid w:val="00257721"/>
    <w:rsid w:val="00261740"/>
    <w:rsid w:val="002636ED"/>
    <w:rsid w:val="00264287"/>
    <w:rsid w:val="00264729"/>
    <w:rsid w:val="00264BAD"/>
    <w:rsid w:val="00265B54"/>
    <w:rsid w:val="002666D1"/>
    <w:rsid w:val="0027067F"/>
    <w:rsid w:val="002717F1"/>
    <w:rsid w:val="002724B2"/>
    <w:rsid w:val="00272FDE"/>
    <w:rsid w:val="002743EB"/>
    <w:rsid w:val="002745A9"/>
    <w:rsid w:val="002745E5"/>
    <w:rsid w:val="00274A6D"/>
    <w:rsid w:val="00275059"/>
    <w:rsid w:val="00275BBD"/>
    <w:rsid w:val="00276281"/>
    <w:rsid w:val="00276AEA"/>
    <w:rsid w:val="00276D63"/>
    <w:rsid w:val="00276DED"/>
    <w:rsid w:val="00277A4D"/>
    <w:rsid w:val="002810E1"/>
    <w:rsid w:val="00281BC8"/>
    <w:rsid w:val="002829A3"/>
    <w:rsid w:val="00282AB3"/>
    <w:rsid w:val="00282B8E"/>
    <w:rsid w:val="00282D54"/>
    <w:rsid w:val="0028319E"/>
    <w:rsid w:val="002833D9"/>
    <w:rsid w:val="002846F4"/>
    <w:rsid w:val="00286A6F"/>
    <w:rsid w:val="00286BA1"/>
    <w:rsid w:val="00287F92"/>
    <w:rsid w:val="0029106C"/>
    <w:rsid w:val="00291B0B"/>
    <w:rsid w:val="00292581"/>
    <w:rsid w:val="00293727"/>
    <w:rsid w:val="00293EF2"/>
    <w:rsid w:val="00293F84"/>
    <w:rsid w:val="00295766"/>
    <w:rsid w:val="0029645E"/>
    <w:rsid w:val="002971A0"/>
    <w:rsid w:val="0029749D"/>
    <w:rsid w:val="00297CEE"/>
    <w:rsid w:val="002A1D7C"/>
    <w:rsid w:val="002A1DDA"/>
    <w:rsid w:val="002A1E46"/>
    <w:rsid w:val="002A23D0"/>
    <w:rsid w:val="002A2657"/>
    <w:rsid w:val="002A4668"/>
    <w:rsid w:val="002A5C9C"/>
    <w:rsid w:val="002A605E"/>
    <w:rsid w:val="002A799E"/>
    <w:rsid w:val="002AF9BC"/>
    <w:rsid w:val="002B0028"/>
    <w:rsid w:val="002B0A8A"/>
    <w:rsid w:val="002B1050"/>
    <w:rsid w:val="002B1A08"/>
    <w:rsid w:val="002B1D30"/>
    <w:rsid w:val="002B2491"/>
    <w:rsid w:val="002B40E8"/>
    <w:rsid w:val="002B5B6B"/>
    <w:rsid w:val="002B69E0"/>
    <w:rsid w:val="002B7038"/>
    <w:rsid w:val="002C024C"/>
    <w:rsid w:val="002C0A3C"/>
    <w:rsid w:val="002C1060"/>
    <w:rsid w:val="002C1D41"/>
    <w:rsid w:val="002C3543"/>
    <w:rsid w:val="002C5C66"/>
    <w:rsid w:val="002C60D7"/>
    <w:rsid w:val="002D005E"/>
    <w:rsid w:val="002D042A"/>
    <w:rsid w:val="002D0F9C"/>
    <w:rsid w:val="002D4FE5"/>
    <w:rsid w:val="002D7178"/>
    <w:rsid w:val="002D72C6"/>
    <w:rsid w:val="002E28B6"/>
    <w:rsid w:val="002E2AF0"/>
    <w:rsid w:val="002E38D3"/>
    <w:rsid w:val="002E3FE1"/>
    <w:rsid w:val="002E450E"/>
    <w:rsid w:val="002E6141"/>
    <w:rsid w:val="002E6656"/>
    <w:rsid w:val="002E6DCB"/>
    <w:rsid w:val="002E70E3"/>
    <w:rsid w:val="002E71FA"/>
    <w:rsid w:val="002F05F9"/>
    <w:rsid w:val="002F0CFC"/>
    <w:rsid w:val="002F1A7B"/>
    <w:rsid w:val="002F1C2E"/>
    <w:rsid w:val="002F21D4"/>
    <w:rsid w:val="002F2222"/>
    <w:rsid w:val="002F2ED7"/>
    <w:rsid w:val="002F3214"/>
    <w:rsid w:val="002F3826"/>
    <w:rsid w:val="002F4859"/>
    <w:rsid w:val="002F5289"/>
    <w:rsid w:val="002F7F58"/>
    <w:rsid w:val="002F7F84"/>
    <w:rsid w:val="0030114A"/>
    <w:rsid w:val="003014EF"/>
    <w:rsid w:val="00301518"/>
    <w:rsid w:val="003016BA"/>
    <w:rsid w:val="00302DAD"/>
    <w:rsid w:val="003030B7"/>
    <w:rsid w:val="00303868"/>
    <w:rsid w:val="0030418B"/>
    <w:rsid w:val="00304822"/>
    <w:rsid w:val="00304B87"/>
    <w:rsid w:val="00304D71"/>
    <w:rsid w:val="00304F4F"/>
    <w:rsid w:val="00305C9F"/>
    <w:rsid w:val="003073B5"/>
    <w:rsid w:val="003076B9"/>
    <w:rsid w:val="00307BD4"/>
    <w:rsid w:val="00310B4B"/>
    <w:rsid w:val="00310CF4"/>
    <w:rsid w:val="00313967"/>
    <w:rsid w:val="00313AD1"/>
    <w:rsid w:val="0031693F"/>
    <w:rsid w:val="003175D4"/>
    <w:rsid w:val="00317A22"/>
    <w:rsid w:val="00317F29"/>
    <w:rsid w:val="00320073"/>
    <w:rsid w:val="00320D0D"/>
    <w:rsid w:val="003212DD"/>
    <w:rsid w:val="0032178D"/>
    <w:rsid w:val="003226CF"/>
    <w:rsid w:val="003229C0"/>
    <w:rsid w:val="003241A7"/>
    <w:rsid w:val="003247E8"/>
    <w:rsid w:val="00325916"/>
    <w:rsid w:val="00325DA3"/>
    <w:rsid w:val="00330BF2"/>
    <w:rsid w:val="003316EB"/>
    <w:rsid w:val="00331B92"/>
    <w:rsid w:val="00332463"/>
    <w:rsid w:val="00332DF3"/>
    <w:rsid w:val="0033306A"/>
    <w:rsid w:val="0033328D"/>
    <w:rsid w:val="003366EC"/>
    <w:rsid w:val="00336DDD"/>
    <w:rsid w:val="00337C40"/>
    <w:rsid w:val="00337D48"/>
    <w:rsid w:val="00337EE5"/>
    <w:rsid w:val="00340736"/>
    <w:rsid w:val="0034156E"/>
    <w:rsid w:val="00341873"/>
    <w:rsid w:val="00342651"/>
    <w:rsid w:val="00343589"/>
    <w:rsid w:val="00343974"/>
    <w:rsid w:val="003442E9"/>
    <w:rsid w:val="00344346"/>
    <w:rsid w:val="003445D9"/>
    <w:rsid w:val="00347082"/>
    <w:rsid w:val="003500C7"/>
    <w:rsid w:val="00350C19"/>
    <w:rsid w:val="00351C53"/>
    <w:rsid w:val="003527F3"/>
    <w:rsid w:val="00354C4A"/>
    <w:rsid w:val="00354FF1"/>
    <w:rsid w:val="00356062"/>
    <w:rsid w:val="00356C86"/>
    <w:rsid w:val="00360C60"/>
    <w:rsid w:val="00362AD9"/>
    <w:rsid w:val="00366424"/>
    <w:rsid w:val="00370B64"/>
    <w:rsid w:val="00371B40"/>
    <w:rsid w:val="00373603"/>
    <w:rsid w:val="00374FEC"/>
    <w:rsid w:val="00375166"/>
    <w:rsid w:val="00375A66"/>
    <w:rsid w:val="00380E72"/>
    <w:rsid w:val="0038144E"/>
    <w:rsid w:val="0038223C"/>
    <w:rsid w:val="00382AB7"/>
    <w:rsid w:val="00383D55"/>
    <w:rsid w:val="00384892"/>
    <w:rsid w:val="00384BF8"/>
    <w:rsid w:val="00390439"/>
    <w:rsid w:val="00391B09"/>
    <w:rsid w:val="00392A19"/>
    <w:rsid w:val="00392AE6"/>
    <w:rsid w:val="00392BEB"/>
    <w:rsid w:val="00392D00"/>
    <w:rsid w:val="003938B3"/>
    <w:rsid w:val="0039482E"/>
    <w:rsid w:val="00394E48"/>
    <w:rsid w:val="00395361"/>
    <w:rsid w:val="00395A6E"/>
    <w:rsid w:val="00395B13"/>
    <w:rsid w:val="00396F06"/>
    <w:rsid w:val="00397DB3"/>
    <w:rsid w:val="0039A8C0"/>
    <w:rsid w:val="003A0C96"/>
    <w:rsid w:val="003A0F9C"/>
    <w:rsid w:val="003A2ED5"/>
    <w:rsid w:val="003A40F7"/>
    <w:rsid w:val="003A45DD"/>
    <w:rsid w:val="003A59D0"/>
    <w:rsid w:val="003A6348"/>
    <w:rsid w:val="003A6559"/>
    <w:rsid w:val="003A69A2"/>
    <w:rsid w:val="003A716C"/>
    <w:rsid w:val="003B0604"/>
    <w:rsid w:val="003B119A"/>
    <w:rsid w:val="003B2019"/>
    <w:rsid w:val="003B2664"/>
    <w:rsid w:val="003B3355"/>
    <w:rsid w:val="003B6479"/>
    <w:rsid w:val="003B66F0"/>
    <w:rsid w:val="003B6FEE"/>
    <w:rsid w:val="003C03AE"/>
    <w:rsid w:val="003C0D3A"/>
    <w:rsid w:val="003C3E14"/>
    <w:rsid w:val="003C52BC"/>
    <w:rsid w:val="003C54A9"/>
    <w:rsid w:val="003C67DA"/>
    <w:rsid w:val="003C71D8"/>
    <w:rsid w:val="003D1C61"/>
    <w:rsid w:val="003D58B5"/>
    <w:rsid w:val="003D6543"/>
    <w:rsid w:val="003D7611"/>
    <w:rsid w:val="003D7D13"/>
    <w:rsid w:val="003E0DDF"/>
    <w:rsid w:val="003E110F"/>
    <w:rsid w:val="003E118F"/>
    <w:rsid w:val="003E12C0"/>
    <w:rsid w:val="003E2989"/>
    <w:rsid w:val="003E5ADE"/>
    <w:rsid w:val="003E75F8"/>
    <w:rsid w:val="003F1AF9"/>
    <w:rsid w:val="003F32A0"/>
    <w:rsid w:val="003F5927"/>
    <w:rsid w:val="003F60CC"/>
    <w:rsid w:val="003F73B8"/>
    <w:rsid w:val="003F7C82"/>
    <w:rsid w:val="00400023"/>
    <w:rsid w:val="00400ADC"/>
    <w:rsid w:val="00401979"/>
    <w:rsid w:val="00403123"/>
    <w:rsid w:val="004035D8"/>
    <w:rsid w:val="0040668E"/>
    <w:rsid w:val="00406733"/>
    <w:rsid w:val="00407EB3"/>
    <w:rsid w:val="0041111C"/>
    <w:rsid w:val="00411DB2"/>
    <w:rsid w:val="00412799"/>
    <w:rsid w:val="00412DFC"/>
    <w:rsid w:val="00413136"/>
    <w:rsid w:val="00413E49"/>
    <w:rsid w:val="0041461A"/>
    <w:rsid w:val="004146F0"/>
    <w:rsid w:val="004153E5"/>
    <w:rsid w:val="004157FC"/>
    <w:rsid w:val="00417D73"/>
    <w:rsid w:val="00421B54"/>
    <w:rsid w:val="004235A7"/>
    <w:rsid w:val="00424A43"/>
    <w:rsid w:val="00424E49"/>
    <w:rsid w:val="0042518B"/>
    <w:rsid w:val="00425C30"/>
    <w:rsid w:val="00425F43"/>
    <w:rsid w:val="004279EA"/>
    <w:rsid w:val="0043101D"/>
    <w:rsid w:val="00431163"/>
    <w:rsid w:val="0043203C"/>
    <w:rsid w:val="00432143"/>
    <w:rsid w:val="00433697"/>
    <w:rsid w:val="00436DDC"/>
    <w:rsid w:val="00437341"/>
    <w:rsid w:val="004400EB"/>
    <w:rsid w:val="00440F33"/>
    <w:rsid w:val="00441752"/>
    <w:rsid w:val="00442A0B"/>
    <w:rsid w:val="0044323D"/>
    <w:rsid w:val="0044422F"/>
    <w:rsid w:val="004449BD"/>
    <w:rsid w:val="00444D63"/>
    <w:rsid w:val="00445B8C"/>
    <w:rsid w:val="004466F4"/>
    <w:rsid w:val="0044673C"/>
    <w:rsid w:val="00447BFD"/>
    <w:rsid w:val="004500B4"/>
    <w:rsid w:val="0045023D"/>
    <w:rsid w:val="0045097E"/>
    <w:rsid w:val="00450E25"/>
    <w:rsid w:val="00451076"/>
    <w:rsid w:val="0045181A"/>
    <w:rsid w:val="004521D1"/>
    <w:rsid w:val="00454263"/>
    <w:rsid w:val="004576F5"/>
    <w:rsid w:val="00457D2D"/>
    <w:rsid w:val="0046111A"/>
    <w:rsid w:val="00461CF7"/>
    <w:rsid w:val="00461DDD"/>
    <w:rsid w:val="004624D1"/>
    <w:rsid w:val="0046326B"/>
    <w:rsid w:val="00463B84"/>
    <w:rsid w:val="00464651"/>
    <w:rsid w:val="004676BE"/>
    <w:rsid w:val="00471873"/>
    <w:rsid w:val="00472C47"/>
    <w:rsid w:val="004751AC"/>
    <w:rsid w:val="00475A1C"/>
    <w:rsid w:val="00475B6D"/>
    <w:rsid w:val="00476B7F"/>
    <w:rsid w:val="00476B84"/>
    <w:rsid w:val="00477EEF"/>
    <w:rsid w:val="00480983"/>
    <w:rsid w:val="00484DC3"/>
    <w:rsid w:val="00486928"/>
    <w:rsid w:val="0048712B"/>
    <w:rsid w:val="00487A10"/>
    <w:rsid w:val="00490FB9"/>
    <w:rsid w:val="00492477"/>
    <w:rsid w:val="00492810"/>
    <w:rsid w:val="00494E80"/>
    <w:rsid w:val="004950D2"/>
    <w:rsid w:val="00496F5D"/>
    <w:rsid w:val="004A068F"/>
    <w:rsid w:val="004A11E0"/>
    <w:rsid w:val="004A1E7A"/>
    <w:rsid w:val="004A28DD"/>
    <w:rsid w:val="004A3403"/>
    <w:rsid w:val="004A3C3C"/>
    <w:rsid w:val="004A4566"/>
    <w:rsid w:val="004A5E32"/>
    <w:rsid w:val="004A70C7"/>
    <w:rsid w:val="004B2BB6"/>
    <w:rsid w:val="004B2BDB"/>
    <w:rsid w:val="004B2C3A"/>
    <w:rsid w:val="004B5058"/>
    <w:rsid w:val="004B5B12"/>
    <w:rsid w:val="004B601D"/>
    <w:rsid w:val="004B62C0"/>
    <w:rsid w:val="004B7CF4"/>
    <w:rsid w:val="004C2CB0"/>
    <w:rsid w:val="004D0AA3"/>
    <w:rsid w:val="004D13C4"/>
    <w:rsid w:val="004D41BB"/>
    <w:rsid w:val="004D54E4"/>
    <w:rsid w:val="004D585E"/>
    <w:rsid w:val="004D58BB"/>
    <w:rsid w:val="004D5CC3"/>
    <w:rsid w:val="004D6027"/>
    <w:rsid w:val="004D7580"/>
    <w:rsid w:val="004E024A"/>
    <w:rsid w:val="004E1593"/>
    <w:rsid w:val="004E1F32"/>
    <w:rsid w:val="004E233A"/>
    <w:rsid w:val="004E385E"/>
    <w:rsid w:val="004E39D3"/>
    <w:rsid w:val="004E3BF6"/>
    <w:rsid w:val="004E4309"/>
    <w:rsid w:val="004E516F"/>
    <w:rsid w:val="004E54C9"/>
    <w:rsid w:val="004E5ADB"/>
    <w:rsid w:val="004E7591"/>
    <w:rsid w:val="004F045B"/>
    <w:rsid w:val="004F1306"/>
    <w:rsid w:val="004F1744"/>
    <w:rsid w:val="004F1A9D"/>
    <w:rsid w:val="004F29E0"/>
    <w:rsid w:val="004F343E"/>
    <w:rsid w:val="004F38C4"/>
    <w:rsid w:val="004F414A"/>
    <w:rsid w:val="004F77D7"/>
    <w:rsid w:val="004F794A"/>
    <w:rsid w:val="005031C9"/>
    <w:rsid w:val="005040B5"/>
    <w:rsid w:val="0050465A"/>
    <w:rsid w:val="0051081C"/>
    <w:rsid w:val="005129E5"/>
    <w:rsid w:val="005131E4"/>
    <w:rsid w:val="005136F7"/>
    <w:rsid w:val="005139E5"/>
    <w:rsid w:val="00514A47"/>
    <w:rsid w:val="00520480"/>
    <w:rsid w:val="00520B0A"/>
    <w:rsid w:val="00520C50"/>
    <w:rsid w:val="00520CC0"/>
    <w:rsid w:val="00521F40"/>
    <w:rsid w:val="005249E1"/>
    <w:rsid w:val="00524B16"/>
    <w:rsid w:val="00527515"/>
    <w:rsid w:val="00530D02"/>
    <w:rsid w:val="00531284"/>
    <w:rsid w:val="005315B2"/>
    <w:rsid w:val="0053257C"/>
    <w:rsid w:val="005326C0"/>
    <w:rsid w:val="00532D20"/>
    <w:rsid w:val="00534B22"/>
    <w:rsid w:val="005358A3"/>
    <w:rsid w:val="00535C25"/>
    <w:rsid w:val="005416D2"/>
    <w:rsid w:val="005421C6"/>
    <w:rsid w:val="00542F6D"/>
    <w:rsid w:val="00544835"/>
    <w:rsid w:val="00546DDB"/>
    <w:rsid w:val="0054782C"/>
    <w:rsid w:val="005500FF"/>
    <w:rsid w:val="005501F4"/>
    <w:rsid w:val="00550DDA"/>
    <w:rsid w:val="00552C62"/>
    <w:rsid w:val="00553831"/>
    <w:rsid w:val="00553B21"/>
    <w:rsid w:val="00554565"/>
    <w:rsid w:val="005545A1"/>
    <w:rsid w:val="00555417"/>
    <w:rsid w:val="005568C7"/>
    <w:rsid w:val="0055691A"/>
    <w:rsid w:val="0055706D"/>
    <w:rsid w:val="00557873"/>
    <w:rsid w:val="00557AE8"/>
    <w:rsid w:val="00561161"/>
    <w:rsid w:val="005620E0"/>
    <w:rsid w:val="0056430D"/>
    <w:rsid w:val="005675CD"/>
    <w:rsid w:val="00567E8B"/>
    <w:rsid w:val="0057310F"/>
    <w:rsid w:val="00573384"/>
    <w:rsid w:val="00574239"/>
    <w:rsid w:val="005762BF"/>
    <w:rsid w:val="005768E8"/>
    <w:rsid w:val="00576FE0"/>
    <w:rsid w:val="00580820"/>
    <w:rsid w:val="00580F7F"/>
    <w:rsid w:val="00582273"/>
    <w:rsid w:val="00583833"/>
    <w:rsid w:val="00584702"/>
    <w:rsid w:val="00585159"/>
    <w:rsid w:val="005857FF"/>
    <w:rsid w:val="00585822"/>
    <w:rsid w:val="00585BC4"/>
    <w:rsid w:val="00586CB7"/>
    <w:rsid w:val="00587935"/>
    <w:rsid w:val="00592983"/>
    <w:rsid w:val="00592A0A"/>
    <w:rsid w:val="005944BA"/>
    <w:rsid w:val="0059477A"/>
    <w:rsid w:val="00597849"/>
    <w:rsid w:val="00597A1C"/>
    <w:rsid w:val="005A02EA"/>
    <w:rsid w:val="005A0675"/>
    <w:rsid w:val="005A1EB0"/>
    <w:rsid w:val="005A2419"/>
    <w:rsid w:val="005A2BDA"/>
    <w:rsid w:val="005A2C09"/>
    <w:rsid w:val="005A2F68"/>
    <w:rsid w:val="005A2FB7"/>
    <w:rsid w:val="005A3967"/>
    <w:rsid w:val="005A3B97"/>
    <w:rsid w:val="005A48F8"/>
    <w:rsid w:val="005A6385"/>
    <w:rsid w:val="005B0032"/>
    <w:rsid w:val="005B223F"/>
    <w:rsid w:val="005B2330"/>
    <w:rsid w:val="005B3C9F"/>
    <w:rsid w:val="005B50F9"/>
    <w:rsid w:val="005B556B"/>
    <w:rsid w:val="005B5A58"/>
    <w:rsid w:val="005B5FED"/>
    <w:rsid w:val="005B6BF5"/>
    <w:rsid w:val="005B6E8C"/>
    <w:rsid w:val="005B7FE4"/>
    <w:rsid w:val="005C135D"/>
    <w:rsid w:val="005C243A"/>
    <w:rsid w:val="005C4B95"/>
    <w:rsid w:val="005C5216"/>
    <w:rsid w:val="005C5B50"/>
    <w:rsid w:val="005C735C"/>
    <w:rsid w:val="005C78B4"/>
    <w:rsid w:val="005D064E"/>
    <w:rsid w:val="005D1065"/>
    <w:rsid w:val="005D1665"/>
    <w:rsid w:val="005D22DC"/>
    <w:rsid w:val="005D4D8A"/>
    <w:rsid w:val="005D5E07"/>
    <w:rsid w:val="005D76F2"/>
    <w:rsid w:val="005E20A2"/>
    <w:rsid w:val="005E324F"/>
    <w:rsid w:val="005E3922"/>
    <w:rsid w:val="005E51D7"/>
    <w:rsid w:val="005E5BA0"/>
    <w:rsid w:val="005E7ADF"/>
    <w:rsid w:val="005F009A"/>
    <w:rsid w:val="005F082A"/>
    <w:rsid w:val="005F29AF"/>
    <w:rsid w:val="005F5220"/>
    <w:rsid w:val="005F5AFE"/>
    <w:rsid w:val="005F5CA8"/>
    <w:rsid w:val="005F5D38"/>
    <w:rsid w:val="005F75D0"/>
    <w:rsid w:val="006006DA"/>
    <w:rsid w:val="00600D5A"/>
    <w:rsid w:val="006012EF"/>
    <w:rsid w:val="00602EF2"/>
    <w:rsid w:val="00603895"/>
    <w:rsid w:val="006063B8"/>
    <w:rsid w:val="006064F3"/>
    <w:rsid w:val="006067C2"/>
    <w:rsid w:val="00611747"/>
    <w:rsid w:val="0061186A"/>
    <w:rsid w:val="006122C9"/>
    <w:rsid w:val="0061274A"/>
    <w:rsid w:val="00612B42"/>
    <w:rsid w:val="0061388B"/>
    <w:rsid w:val="006139B5"/>
    <w:rsid w:val="0061445F"/>
    <w:rsid w:val="00614A92"/>
    <w:rsid w:val="0061670A"/>
    <w:rsid w:val="006170C8"/>
    <w:rsid w:val="00617CC9"/>
    <w:rsid w:val="00620998"/>
    <w:rsid w:val="0062110D"/>
    <w:rsid w:val="006223F1"/>
    <w:rsid w:val="00622AD0"/>
    <w:rsid w:val="00623AA3"/>
    <w:rsid w:val="00624593"/>
    <w:rsid w:val="00625D19"/>
    <w:rsid w:val="00627C27"/>
    <w:rsid w:val="006304C3"/>
    <w:rsid w:val="00631748"/>
    <w:rsid w:val="00631B2A"/>
    <w:rsid w:val="00631C2A"/>
    <w:rsid w:val="00632484"/>
    <w:rsid w:val="006325B6"/>
    <w:rsid w:val="00633B80"/>
    <w:rsid w:val="00634CE0"/>
    <w:rsid w:val="00635036"/>
    <w:rsid w:val="006373BE"/>
    <w:rsid w:val="00637F12"/>
    <w:rsid w:val="00637F7F"/>
    <w:rsid w:val="00641AB6"/>
    <w:rsid w:val="006438A8"/>
    <w:rsid w:val="00644409"/>
    <w:rsid w:val="006471A5"/>
    <w:rsid w:val="00647475"/>
    <w:rsid w:val="00647841"/>
    <w:rsid w:val="006536EA"/>
    <w:rsid w:val="00653A9C"/>
    <w:rsid w:val="006545D4"/>
    <w:rsid w:val="00655064"/>
    <w:rsid w:val="006554F8"/>
    <w:rsid w:val="006566EC"/>
    <w:rsid w:val="00657C86"/>
    <w:rsid w:val="0066100A"/>
    <w:rsid w:val="0066101E"/>
    <w:rsid w:val="00661179"/>
    <w:rsid w:val="00661C88"/>
    <w:rsid w:val="006624DA"/>
    <w:rsid w:val="00663536"/>
    <w:rsid w:val="00663905"/>
    <w:rsid w:val="00663C9C"/>
    <w:rsid w:val="00663E30"/>
    <w:rsid w:val="00664505"/>
    <w:rsid w:val="00664515"/>
    <w:rsid w:val="00664C4A"/>
    <w:rsid w:val="00665932"/>
    <w:rsid w:val="00665E00"/>
    <w:rsid w:val="00667139"/>
    <w:rsid w:val="006671CA"/>
    <w:rsid w:val="00667250"/>
    <w:rsid w:val="006672B3"/>
    <w:rsid w:val="006676E8"/>
    <w:rsid w:val="00667FF1"/>
    <w:rsid w:val="00670533"/>
    <w:rsid w:val="00670E0D"/>
    <w:rsid w:val="00671015"/>
    <w:rsid w:val="006739EE"/>
    <w:rsid w:val="00673CAA"/>
    <w:rsid w:val="0067510D"/>
    <w:rsid w:val="00676014"/>
    <w:rsid w:val="006763B5"/>
    <w:rsid w:val="0068238C"/>
    <w:rsid w:val="00682B3B"/>
    <w:rsid w:val="00683171"/>
    <w:rsid w:val="00683297"/>
    <w:rsid w:val="006832C7"/>
    <w:rsid w:val="0068484D"/>
    <w:rsid w:val="00684CDA"/>
    <w:rsid w:val="006850E7"/>
    <w:rsid w:val="00685259"/>
    <w:rsid w:val="006863A8"/>
    <w:rsid w:val="00687455"/>
    <w:rsid w:val="006916DF"/>
    <w:rsid w:val="00692926"/>
    <w:rsid w:val="006951F6"/>
    <w:rsid w:val="0069542A"/>
    <w:rsid w:val="00696B7D"/>
    <w:rsid w:val="00697C83"/>
    <w:rsid w:val="006A031D"/>
    <w:rsid w:val="006A0735"/>
    <w:rsid w:val="006A085F"/>
    <w:rsid w:val="006A0C01"/>
    <w:rsid w:val="006A1E6C"/>
    <w:rsid w:val="006A2514"/>
    <w:rsid w:val="006A2DB4"/>
    <w:rsid w:val="006A31AB"/>
    <w:rsid w:val="006A3B0F"/>
    <w:rsid w:val="006A4C76"/>
    <w:rsid w:val="006A55D8"/>
    <w:rsid w:val="006A5B89"/>
    <w:rsid w:val="006A5D90"/>
    <w:rsid w:val="006B1151"/>
    <w:rsid w:val="006B16BC"/>
    <w:rsid w:val="006B2706"/>
    <w:rsid w:val="006B29F2"/>
    <w:rsid w:val="006B32CF"/>
    <w:rsid w:val="006B4D16"/>
    <w:rsid w:val="006B51AF"/>
    <w:rsid w:val="006B5918"/>
    <w:rsid w:val="006B5A38"/>
    <w:rsid w:val="006B67DC"/>
    <w:rsid w:val="006C0664"/>
    <w:rsid w:val="006C20D2"/>
    <w:rsid w:val="006C24C7"/>
    <w:rsid w:val="006C3F7A"/>
    <w:rsid w:val="006C7361"/>
    <w:rsid w:val="006C76A5"/>
    <w:rsid w:val="006C76B2"/>
    <w:rsid w:val="006D0728"/>
    <w:rsid w:val="006D0A4B"/>
    <w:rsid w:val="006D0E0B"/>
    <w:rsid w:val="006D17D3"/>
    <w:rsid w:val="006D3C96"/>
    <w:rsid w:val="006D4792"/>
    <w:rsid w:val="006D58E7"/>
    <w:rsid w:val="006D6443"/>
    <w:rsid w:val="006D6446"/>
    <w:rsid w:val="006E0741"/>
    <w:rsid w:val="006E0C64"/>
    <w:rsid w:val="006E0CAC"/>
    <w:rsid w:val="006E28F4"/>
    <w:rsid w:val="006E2DB2"/>
    <w:rsid w:val="006E4BEF"/>
    <w:rsid w:val="006E675C"/>
    <w:rsid w:val="006E7F88"/>
    <w:rsid w:val="006F0AE9"/>
    <w:rsid w:val="006F13BB"/>
    <w:rsid w:val="006F16CE"/>
    <w:rsid w:val="006F2B32"/>
    <w:rsid w:val="006F2ECE"/>
    <w:rsid w:val="006F32AF"/>
    <w:rsid w:val="006F33E9"/>
    <w:rsid w:val="006F35AC"/>
    <w:rsid w:val="006F5252"/>
    <w:rsid w:val="006F55E8"/>
    <w:rsid w:val="006F5638"/>
    <w:rsid w:val="006F7719"/>
    <w:rsid w:val="006F77E9"/>
    <w:rsid w:val="006F7D59"/>
    <w:rsid w:val="00700E72"/>
    <w:rsid w:val="0070369D"/>
    <w:rsid w:val="00704FB0"/>
    <w:rsid w:val="00705503"/>
    <w:rsid w:val="00711CEA"/>
    <w:rsid w:val="007121AD"/>
    <w:rsid w:val="007124FE"/>
    <w:rsid w:val="00713929"/>
    <w:rsid w:val="0071392C"/>
    <w:rsid w:val="00713CD3"/>
    <w:rsid w:val="0071423A"/>
    <w:rsid w:val="007147DA"/>
    <w:rsid w:val="007173BD"/>
    <w:rsid w:val="00720524"/>
    <w:rsid w:val="00722070"/>
    <w:rsid w:val="00722C79"/>
    <w:rsid w:val="00722DF6"/>
    <w:rsid w:val="00722F85"/>
    <w:rsid w:val="00723020"/>
    <w:rsid w:val="00723DB1"/>
    <w:rsid w:val="00723F13"/>
    <w:rsid w:val="00724515"/>
    <w:rsid w:val="00725960"/>
    <w:rsid w:val="00725EE6"/>
    <w:rsid w:val="0072650C"/>
    <w:rsid w:val="0072686E"/>
    <w:rsid w:val="00730DF6"/>
    <w:rsid w:val="00730F9D"/>
    <w:rsid w:val="00732A91"/>
    <w:rsid w:val="00732B70"/>
    <w:rsid w:val="00734BCE"/>
    <w:rsid w:val="007379D3"/>
    <w:rsid w:val="00737D46"/>
    <w:rsid w:val="0074088E"/>
    <w:rsid w:val="007422EB"/>
    <w:rsid w:val="00742802"/>
    <w:rsid w:val="00742E9D"/>
    <w:rsid w:val="007433AF"/>
    <w:rsid w:val="0074451E"/>
    <w:rsid w:val="00744E6D"/>
    <w:rsid w:val="007454E7"/>
    <w:rsid w:val="00745725"/>
    <w:rsid w:val="00745C41"/>
    <w:rsid w:val="0074724D"/>
    <w:rsid w:val="00747392"/>
    <w:rsid w:val="00750220"/>
    <w:rsid w:val="007506F1"/>
    <w:rsid w:val="00750923"/>
    <w:rsid w:val="00751A7E"/>
    <w:rsid w:val="007526D3"/>
    <w:rsid w:val="007538FE"/>
    <w:rsid w:val="00753B3E"/>
    <w:rsid w:val="007545DB"/>
    <w:rsid w:val="00754925"/>
    <w:rsid w:val="00755F47"/>
    <w:rsid w:val="007562F8"/>
    <w:rsid w:val="007567B2"/>
    <w:rsid w:val="007571D7"/>
    <w:rsid w:val="007601B9"/>
    <w:rsid w:val="00762463"/>
    <w:rsid w:val="00762A68"/>
    <w:rsid w:val="00766068"/>
    <w:rsid w:val="00767264"/>
    <w:rsid w:val="007673B0"/>
    <w:rsid w:val="00767884"/>
    <w:rsid w:val="007678DB"/>
    <w:rsid w:val="00770F76"/>
    <w:rsid w:val="007712D2"/>
    <w:rsid w:val="007717A8"/>
    <w:rsid w:val="00772114"/>
    <w:rsid w:val="00774ABD"/>
    <w:rsid w:val="00774B2A"/>
    <w:rsid w:val="00776653"/>
    <w:rsid w:val="0077685C"/>
    <w:rsid w:val="00777F01"/>
    <w:rsid w:val="00780BD0"/>
    <w:rsid w:val="00781697"/>
    <w:rsid w:val="00782410"/>
    <w:rsid w:val="00782BD4"/>
    <w:rsid w:val="00783487"/>
    <w:rsid w:val="00783836"/>
    <w:rsid w:val="007843C6"/>
    <w:rsid w:val="00785D5C"/>
    <w:rsid w:val="007872BF"/>
    <w:rsid w:val="00787FEB"/>
    <w:rsid w:val="00790773"/>
    <w:rsid w:val="007920C1"/>
    <w:rsid w:val="007933DA"/>
    <w:rsid w:val="00794E9F"/>
    <w:rsid w:val="00795958"/>
    <w:rsid w:val="007A0064"/>
    <w:rsid w:val="007A0A13"/>
    <w:rsid w:val="007A1783"/>
    <w:rsid w:val="007A1CC8"/>
    <w:rsid w:val="007A2D40"/>
    <w:rsid w:val="007A2D96"/>
    <w:rsid w:val="007A43FC"/>
    <w:rsid w:val="007A4E96"/>
    <w:rsid w:val="007A58D9"/>
    <w:rsid w:val="007A7B8E"/>
    <w:rsid w:val="007A7E6A"/>
    <w:rsid w:val="007B1B1C"/>
    <w:rsid w:val="007B242C"/>
    <w:rsid w:val="007B315A"/>
    <w:rsid w:val="007B3B4F"/>
    <w:rsid w:val="007B4BD9"/>
    <w:rsid w:val="007B690B"/>
    <w:rsid w:val="007B6F82"/>
    <w:rsid w:val="007C2046"/>
    <w:rsid w:val="007C2138"/>
    <w:rsid w:val="007C3033"/>
    <w:rsid w:val="007C3431"/>
    <w:rsid w:val="007C5B38"/>
    <w:rsid w:val="007C6F02"/>
    <w:rsid w:val="007C7910"/>
    <w:rsid w:val="007D0135"/>
    <w:rsid w:val="007D025C"/>
    <w:rsid w:val="007D228F"/>
    <w:rsid w:val="007D6FF3"/>
    <w:rsid w:val="007D7B31"/>
    <w:rsid w:val="007E0B8A"/>
    <w:rsid w:val="007E1080"/>
    <w:rsid w:val="007E1C00"/>
    <w:rsid w:val="007E2A85"/>
    <w:rsid w:val="007E2C8E"/>
    <w:rsid w:val="007E3326"/>
    <w:rsid w:val="007E3752"/>
    <w:rsid w:val="007E5150"/>
    <w:rsid w:val="007E544B"/>
    <w:rsid w:val="007E5862"/>
    <w:rsid w:val="007E6713"/>
    <w:rsid w:val="007F08A3"/>
    <w:rsid w:val="007F0B87"/>
    <w:rsid w:val="007F1C8C"/>
    <w:rsid w:val="007F5167"/>
    <w:rsid w:val="007F5600"/>
    <w:rsid w:val="0080217F"/>
    <w:rsid w:val="00803B5B"/>
    <w:rsid w:val="00803DE3"/>
    <w:rsid w:val="00803DEC"/>
    <w:rsid w:val="0080421E"/>
    <w:rsid w:val="0080456B"/>
    <w:rsid w:val="0080464F"/>
    <w:rsid w:val="00804BFD"/>
    <w:rsid w:val="00805B19"/>
    <w:rsid w:val="00805FB1"/>
    <w:rsid w:val="0080646C"/>
    <w:rsid w:val="00810311"/>
    <w:rsid w:val="008107FB"/>
    <w:rsid w:val="00810D41"/>
    <w:rsid w:val="008122A6"/>
    <w:rsid w:val="008135F5"/>
    <w:rsid w:val="00814328"/>
    <w:rsid w:val="00815332"/>
    <w:rsid w:val="00816560"/>
    <w:rsid w:val="0081790E"/>
    <w:rsid w:val="00821EE8"/>
    <w:rsid w:val="00824117"/>
    <w:rsid w:val="008248E3"/>
    <w:rsid w:val="00824CBC"/>
    <w:rsid w:val="00825283"/>
    <w:rsid w:val="0082634E"/>
    <w:rsid w:val="00826390"/>
    <w:rsid w:val="008269FB"/>
    <w:rsid w:val="00826E2E"/>
    <w:rsid w:val="008300B7"/>
    <w:rsid w:val="00830C41"/>
    <w:rsid w:val="00830E92"/>
    <w:rsid w:val="008310B9"/>
    <w:rsid w:val="008318F5"/>
    <w:rsid w:val="0083268C"/>
    <w:rsid w:val="00835EE7"/>
    <w:rsid w:val="008365D6"/>
    <w:rsid w:val="00836AFC"/>
    <w:rsid w:val="008400FC"/>
    <w:rsid w:val="00841D98"/>
    <w:rsid w:val="00841F8F"/>
    <w:rsid w:val="00844712"/>
    <w:rsid w:val="00844E28"/>
    <w:rsid w:val="008459BC"/>
    <w:rsid w:val="008465ED"/>
    <w:rsid w:val="00847B0E"/>
    <w:rsid w:val="00847C92"/>
    <w:rsid w:val="008503AC"/>
    <w:rsid w:val="008511DF"/>
    <w:rsid w:val="0085214B"/>
    <w:rsid w:val="0085303F"/>
    <w:rsid w:val="008532EE"/>
    <w:rsid w:val="00853739"/>
    <w:rsid w:val="00854735"/>
    <w:rsid w:val="0085620B"/>
    <w:rsid w:val="00856757"/>
    <w:rsid w:val="00860098"/>
    <w:rsid w:val="00860D95"/>
    <w:rsid w:val="00860F00"/>
    <w:rsid w:val="008627D7"/>
    <w:rsid w:val="008632E2"/>
    <w:rsid w:val="008637A0"/>
    <w:rsid w:val="00863B17"/>
    <w:rsid w:val="00864B58"/>
    <w:rsid w:val="00864D63"/>
    <w:rsid w:val="00865505"/>
    <w:rsid w:val="0086630A"/>
    <w:rsid w:val="008665F2"/>
    <w:rsid w:val="00870C40"/>
    <w:rsid w:val="00872249"/>
    <w:rsid w:val="00872DA6"/>
    <w:rsid w:val="00872F93"/>
    <w:rsid w:val="00873017"/>
    <w:rsid w:val="00873055"/>
    <w:rsid w:val="00875311"/>
    <w:rsid w:val="008772CD"/>
    <w:rsid w:val="0088009C"/>
    <w:rsid w:val="008810E1"/>
    <w:rsid w:val="00881684"/>
    <w:rsid w:val="0088191D"/>
    <w:rsid w:val="00882349"/>
    <w:rsid w:val="00882EDE"/>
    <w:rsid w:val="00883E02"/>
    <w:rsid w:val="00884E37"/>
    <w:rsid w:val="00886FB1"/>
    <w:rsid w:val="00887228"/>
    <w:rsid w:val="00890379"/>
    <w:rsid w:val="00891A24"/>
    <w:rsid w:val="008927DA"/>
    <w:rsid w:val="00896746"/>
    <w:rsid w:val="00896AAE"/>
    <w:rsid w:val="008A0942"/>
    <w:rsid w:val="008A0BA6"/>
    <w:rsid w:val="008A2256"/>
    <w:rsid w:val="008A4DC3"/>
    <w:rsid w:val="008A62C4"/>
    <w:rsid w:val="008A7FC4"/>
    <w:rsid w:val="008B0139"/>
    <w:rsid w:val="008B0D0C"/>
    <w:rsid w:val="008B17F7"/>
    <w:rsid w:val="008B5258"/>
    <w:rsid w:val="008B551C"/>
    <w:rsid w:val="008B711E"/>
    <w:rsid w:val="008B740E"/>
    <w:rsid w:val="008B742F"/>
    <w:rsid w:val="008B755E"/>
    <w:rsid w:val="008C0151"/>
    <w:rsid w:val="008C0A0B"/>
    <w:rsid w:val="008C2955"/>
    <w:rsid w:val="008C34DB"/>
    <w:rsid w:val="008C3D57"/>
    <w:rsid w:val="008C3F33"/>
    <w:rsid w:val="008C4DDF"/>
    <w:rsid w:val="008C5191"/>
    <w:rsid w:val="008C5E04"/>
    <w:rsid w:val="008C65FB"/>
    <w:rsid w:val="008C6C33"/>
    <w:rsid w:val="008D0355"/>
    <w:rsid w:val="008D07D2"/>
    <w:rsid w:val="008D116C"/>
    <w:rsid w:val="008D1D1D"/>
    <w:rsid w:val="008D286F"/>
    <w:rsid w:val="008D2CA3"/>
    <w:rsid w:val="008D35BC"/>
    <w:rsid w:val="008D57DD"/>
    <w:rsid w:val="008D5AAD"/>
    <w:rsid w:val="008D6233"/>
    <w:rsid w:val="008D661A"/>
    <w:rsid w:val="008D6EA7"/>
    <w:rsid w:val="008D7762"/>
    <w:rsid w:val="008D7C49"/>
    <w:rsid w:val="008E418C"/>
    <w:rsid w:val="008E4E49"/>
    <w:rsid w:val="008E5BF0"/>
    <w:rsid w:val="008E5C77"/>
    <w:rsid w:val="008F31F8"/>
    <w:rsid w:val="008F33F7"/>
    <w:rsid w:val="008F3F1A"/>
    <w:rsid w:val="008F4560"/>
    <w:rsid w:val="0090065B"/>
    <w:rsid w:val="009006C5"/>
    <w:rsid w:val="00900AA3"/>
    <w:rsid w:val="009013AF"/>
    <w:rsid w:val="0090169C"/>
    <w:rsid w:val="009019F1"/>
    <w:rsid w:val="00901AC9"/>
    <w:rsid w:val="00901CED"/>
    <w:rsid w:val="00902EA4"/>
    <w:rsid w:val="00902F6B"/>
    <w:rsid w:val="00903037"/>
    <w:rsid w:val="009039DF"/>
    <w:rsid w:val="00905CD1"/>
    <w:rsid w:val="00905CDF"/>
    <w:rsid w:val="00906158"/>
    <w:rsid w:val="009069F8"/>
    <w:rsid w:val="009076D3"/>
    <w:rsid w:val="00913215"/>
    <w:rsid w:val="009150FC"/>
    <w:rsid w:val="009152E3"/>
    <w:rsid w:val="00920AE2"/>
    <w:rsid w:val="00920E7C"/>
    <w:rsid w:val="00922CC3"/>
    <w:rsid w:val="00922D16"/>
    <w:rsid w:val="00922EA3"/>
    <w:rsid w:val="00923F67"/>
    <w:rsid w:val="009245AE"/>
    <w:rsid w:val="00925601"/>
    <w:rsid w:val="00930C93"/>
    <w:rsid w:val="009324EF"/>
    <w:rsid w:val="00932677"/>
    <w:rsid w:val="00932B81"/>
    <w:rsid w:val="00934341"/>
    <w:rsid w:val="00935CDB"/>
    <w:rsid w:val="0093653C"/>
    <w:rsid w:val="00940953"/>
    <w:rsid w:val="00941232"/>
    <w:rsid w:val="00941965"/>
    <w:rsid w:val="00942A55"/>
    <w:rsid w:val="00942A60"/>
    <w:rsid w:val="00942C97"/>
    <w:rsid w:val="00943DD0"/>
    <w:rsid w:val="0094412E"/>
    <w:rsid w:val="009448C0"/>
    <w:rsid w:val="00944D83"/>
    <w:rsid w:val="00945BBE"/>
    <w:rsid w:val="00946330"/>
    <w:rsid w:val="0094779B"/>
    <w:rsid w:val="00953412"/>
    <w:rsid w:val="00954BE1"/>
    <w:rsid w:val="00954F4E"/>
    <w:rsid w:val="0095551E"/>
    <w:rsid w:val="009557D9"/>
    <w:rsid w:val="0095684E"/>
    <w:rsid w:val="00956871"/>
    <w:rsid w:val="00957360"/>
    <w:rsid w:val="0095769F"/>
    <w:rsid w:val="009577B4"/>
    <w:rsid w:val="00957913"/>
    <w:rsid w:val="00960903"/>
    <w:rsid w:val="00961C08"/>
    <w:rsid w:val="00962BD5"/>
    <w:rsid w:val="00962DFE"/>
    <w:rsid w:val="00964F71"/>
    <w:rsid w:val="0096605E"/>
    <w:rsid w:val="009662AF"/>
    <w:rsid w:val="009662F5"/>
    <w:rsid w:val="00967909"/>
    <w:rsid w:val="00967B63"/>
    <w:rsid w:val="009705DB"/>
    <w:rsid w:val="009716A1"/>
    <w:rsid w:val="00973A70"/>
    <w:rsid w:val="009742F5"/>
    <w:rsid w:val="009749D8"/>
    <w:rsid w:val="00974B60"/>
    <w:rsid w:val="00975B35"/>
    <w:rsid w:val="00975E18"/>
    <w:rsid w:val="0097709C"/>
    <w:rsid w:val="00977A35"/>
    <w:rsid w:val="00980875"/>
    <w:rsid w:val="009812F7"/>
    <w:rsid w:val="00982148"/>
    <w:rsid w:val="009826CC"/>
    <w:rsid w:val="0098279B"/>
    <w:rsid w:val="009856EC"/>
    <w:rsid w:val="00987288"/>
    <w:rsid w:val="0098772D"/>
    <w:rsid w:val="0099114E"/>
    <w:rsid w:val="00991348"/>
    <w:rsid w:val="00991672"/>
    <w:rsid w:val="00994C18"/>
    <w:rsid w:val="0099526F"/>
    <w:rsid w:val="00995581"/>
    <w:rsid w:val="00995822"/>
    <w:rsid w:val="009959AA"/>
    <w:rsid w:val="00995F27"/>
    <w:rsid w:val="00996073"/>
    <w:rsid w:val="009962B2"/>
    <w:rsid w:val="0099659E"/>
    <w:rsid w:val="009A151D"/>
    <w:rsid w:val="009A2C18"/>
    <w:rsid w:val="009A45E7"/>
    <w:rsid w:val="009A74AF"/>
    <w:rsid w:val="009B0C4A"/>
    <w:rsid w:val="009B15D8"/>
    <w:rsid w:val="009B1612"/>
    <w:rsid w:val="009B2A0E"/>
    <w:rsid w:val="009B4AE3"/>
    <w:rsid w:val="009B6BCF"/>
    <w:rsid w:val="009B6FCB"/>
    <w:rsid w:val="009B7517"/>
    <w:rsid w:val="009B765C"/>
    <w:rsid w:val="009B778C"/>
    <w:rsid w:val="009B7A05"/>
    <w:rsid w:val="009B7CF5"/>
    <w:rsid w:val="009C08F4"/>
    <w:rsid w:val="009C0C04"/>
    <w:rsid w:val="009C1A0E"/>
    <w:rsid w:val="009C2812"/>
    <w:rsid w:val="009C297A"/>
    <w:rsid w:val="009C3270"/>
    <w:rsid w:val="009C3629"/>
    <w:rsid w:val="009C6AAE"/>
    <w:rsid w:val="009C6FD4"/>
    <w:rsid w:val="009C773E"/>
    <w:rsid w:val="009D083B"/>
    <w:rsid w:val="009D268C"/>
    <w:rsid w:val="009D498C"/>
    <w:rsid w:val="009D4E52"/>
    <w:rsid w:val="009D5091"/>
    <w:rsid w:val="009D61FE"/>
    <w:rsid w:val="009D70E8"/>
    <w:rsid w:val="009E1994"/>
    <w:rsid w:val="009E1A88"/>
    <w:rsid w:val="009E32AF"/>
    <w:rsid w:val="009E4246"/>
    <w:rsid w:val="009E4AE2"/>
    <w:rsid w:val="009E74D3"/>
    <w:rsid w:val="009F1004"/>
    <w:rsid w:val="009F112E"/>
    <w:rsid w:val="009F13EE"/>
    <w:rsid w:val="009F1BA2"/>
    <w:rsid w:val="009F27E2"/>
    <w:rsid w:val="009F3EA9"/>
    <w:rsid w:val="009F7345"/>
    <w:rsid w:val="009F7CCE"/>
    <w:rsid w:val="009F7EDB"/>
    <w:rsid w:val="00A000DC"/>
    <w:rsid w:val="00A00329"/>
    <w:rsid w:val="00A02373"/>
    <w:rsid w:val="00A02558"/>
    <w:rsid w:val="00A02CB6"/>
    <w:rsid w:val="00A065D6"/>
    <w:rsid w:val="00A0698F"/>
    <w:rsid w:val="00A0707C"/>
    <w:rsid w:val="00A079EC"/>
    <w:rsid w:val="00A10C02"/>
    <w:rsid w:val="00A12733"/>
    <w:rsid w:val="00A129E4"/>
    <w:rsid w:val="00A13104"/>
    <w:rsid w:val="00A14F47"/>
    <w:rsid w:val="00A16AA2"/>
    <w:rsid w:val="00A17004"/>
    <w:rsid w:val="00A17E3D"/>
    <w:rsid w:val="00A2175B"/>
    <w:rsid w:val="00A230FD"/>
    <w:rsid w:val="00A23BC1"/>
    <w:rsid w:val="00A23E1D"/>
    <w:rsid w:val="00A2662C"/>
    <w:rsid w:val="00A27C2C"/>
    <w:rsid w:val="00A27EC2"/>
    <w:rsid w:val="00A31370"/>
    <w:rsid w:val="00A31C64"/>
    <w:rsid w:val="00A36128"/>
    <w:rsid w:val="00A3615F"/>
    <w:rsid w:val="00A37F62"/>
    <w:rsid w:val="00A44357"/>
    <w:rsid w:val="00A4597C"/>
    <w:rsid w:val="00A45B57"/>
    <w:rsid w:val="00A47574"/>
    <w:rsid w:val="00A501AA"/>
    <w:rsid w:val="00A50671"/>
    <w:rsid w:val="00A51C07"/>
    <w:rsid w:val="00A51F6D"/>
    <w:rsid w:val="00A527D9"/>
    <w:rsid w:val="00A52973"/>
    <w:rsid w:val="00A52CF2"/>
    <w:rsid w:val="00A5342C"/>
    <w:rsid w:val="00A54588"/>
    <w:rsid w:val="00A55747"/>
    <w:rsid w:val="00A56B33"/>
    <w:rsid w:val="00A60851"/>
    <w:rsid w:val="00A61B1D"/>
    <w:rsid w:val="00A6214F"/>
    <w:rsid w:val="00A62CE6"/>
    <w:rsid w:val="00A646E9"/>
    <w:rsid w:val="00A66CA6"/>
    <w:rsid w:val="00A66FE1"/>
    <w:rsid w:val="00A70F01"/>
    <w:rsid w:val="00A711F7"/>
    <w:rsid w:val="00A71837"/>
    <w:rsid w:val="00A7372F"/>
    <w:rsid w:val="00A73F75"/>
    <w:rsid w:val="00A777A0"/>
    <w:rsid w:val="00A82207"/>
    <w:rsid w:val="00A8309A"/>
    <w:rsid w:val="00A84738"/>
    <w:rsid w:val="00A854C2"/>
    <w:rsid w:val="00A86E7B"/>
    <w:rsid w:val="00A8751B"/>
    <w:rsid w:val="00A875CC"/>
    <w:rsid w:val="00A87B2F"/>
    <w:rsid w:val="00A87DAB"/>
    <w:rsid w:val="00A9008F"/>
    <w:rsid w:val="00A903EB"/>
    <w:rsid w:val="00A906AC"/>
    <w:rsid w:val="00A92874"/>
    <w:rsid w:val="00A93FBB"/>
    <w:rsid w:val="00A94947"/>
    <w:rsid w:val="00A94D85"/>
    <w:rsid w:val="00A95602"/>
    <w:rsid w:val="00A96453"/>
    <w:rsid w:val="00AA267E"/>
    <w:rsid w:val="00AA355E"/>
    <w:rsid w:val="00AA3A4D"/>
    <w:rsid w:val="00AA3EC4"/>
    <w:rsid w:val="00AA42A4"/>
    <w:rsid w:val="00AA5822"/>
    <w:rsid w:val="00AA5C75"/>
    <w:rsid w:val="00AA5D8F"/>
    <w:rsid w:val="00AA6D87"/>
    <w:rsid w:val="00AA756B"/>
    <w:rsid w:val="00AB02CB"/>
    <w:rsid w:val="00AB15B8"/>
    <w:rsid w:val="00AB1833"/>
    <w:rsid w:val="00AB4127"/>
    <w:rsid w:val="00AB46DD"/>
    <w:rsid w:val="00AB4F3B"/>
    <w:rsid w:val="00AB5B86"/>
    <w:rsid w:val="00AB6555"/>
    <w:rsid w:val="00AB6778"/>
    <w:rsid w:val="00AC0FFF"/>
    <w:rsid w:val="00AC1C0B"/>
    <w:rsid w:val="00AC26A5"/>
    <w:rsid w:val="00AC28BE"/>
    <w:rsid w:val="00AC2B79"/>
    <w:rsid w:val="00AC3622"/>
    <w:rsid w:val="00AC3CC4"/>
    <w:rsid w:val="00AC45A7"/>
    <w:rsid w:val="00AC4F60"/>
    <w:rsid w:val="00AC61F3"/>
    <w:rsid w:val="00AD11B0"/>
    <w:rsid w:val="00AD1C96"/>
    <w:rsid w:val="00AD2469"/>
    <w:rsid w:val="00AD2EA4"/>
    <w:rsid w:val="00AD3512"/>
    <w:rsid w:val="00AD3D68"/>
    <w:rsid w:val="00AD41DB"/>
    <w:rsid w:val="00AD5637"/>
    <w:rsid w:val="00AD5C94"/>
    <w:rsid w:val="00AD65EC"/>
    <w:rsid w:val="00AD684A"/>
    <w:rsid w:val="00AD7257"/>
    <w:rsid w:val="00AD7619"/>
    <w:rsid w:val="00AE1A22"/>
    <w:rsid w:val="00AE200A"/>
    <w:rsid w:val="00AE2495"/>
    <w:rsid w:val="00AE327B"/>
    <w:rsid w:val="00AE54B5"/>
    <w:rsid w:val="00AE651E"/>
    <w:rsid w:val="00AE655B"/>
    <w:rsid w:val="00AE6CBF"/>
    <w:rsid w:val="00AE7404"/>
    <w:rsid w:val="00AE7C33"/>
    <w:rsid w:val="00AF175C"/>
    <w:rsid w:val="00AF1F89"/>
    <w:rsid w:val="00AF2F53"/>
    <w:rsid w:val="00AF496C"/>
    <w:rsid w:val="00AF7771"/>
    <w:rsid w:val="00B00B5B"/>
    <w:rsid w:val="00B011CF"/>
    <w:rsid w:val="00B01EDA"/>
    <w:rsid w:val="00B02052"/>
    <w:rsid w:val="00B02E71"/>
    <w:rsid w:val="00B03873"/>
    <w:rsid w:val="00B03D68"/>
    <w:rsid w:val="00B03F04"/>
    <w:rsid w:val="00B068EF"/>
    <w:rsid w:val="00B069F1"/>
    <w:rsid w:val="00B07D2D"/>
    <w:rsid w:val="00B105B2"/>
    <w:rsid w:val="00B10C4E"/>
    <w:rsid w:val="00B123C9"/>
    <w:rsid w:val="00B123D1"/>
    <w:rsid w:val="00B129E4"/>
    <w:rsid w:val="00B1330D"/>
    <w:rsid w:val="00B14116"/>
    <w:rsid w:val="00B159DD"/>
    <w:rsid w:val="00B1783C"/>
    <w:rsid w:val="00B17B76"/>
    <w:rsid w:val="00B2060C"/>
    <w:rsid w:val="00B2165F"/>
    <w:rsid w:val="00B21C68"/>
    <w:rsid w:val="00B229AF"/>
    <w:rsid w:val="00B22EEE"/>
    <w:rsid w:val="00B23631"/>
    <w:rsid w:val="00B2654A"/>
    <w:rsid w:val="00B26C35"/>
    <w:rsid w:val="00B27371"/>
    <w:rsid w:val="00B27DE9"/>
    <w:rsid w:val="00B3063D"/>
    <w:rsid w:val="00B30743"/>
    <w:rsid w:val="00B30A92"/>
    <w:rsid w:val="00B35BE7"/>
    <w:rsid w:val="00B36C52"/>
    <w:rsid w:val="00B37E89"/>
    <w:rsid w:val="00B41840"/>
    <w:rsid w:val="00B41E58"/>
    <w:rsid w:val="00B420E3"/>
    <w:rsid w:val="00B434A2"/>
    <w:rsid w:val="00B45254"/>
    <w:rsid w:val="00B4615A"/>
    <w:rsid w:val="00B46958"/>
    <w:rsid w:val="00B4780D"/>
    <w:rsid w:val="00B47966"/>
    <w:rsid w:val="00B47DB9"/>
    <w:rsid w:val="00B5082C"/>
    <w:rsid w:val="00B50D45"/>
    <w:rsid w:val="00B52172"/>
    <w:rsid w:val="00B521B5"/>
    <w:rsid w:val="00B53907"/>
    <w:rsid w:val="00B54617"/>
    <w:rsid w:val="00B603FA"/>
    <w:rsid w:val="00B60EFA"/>
    <w:rsid w:val="00B61E7B"/>
    <w:rsid w:val="00B628C4"/>
    <w:rsid w:val="00B638FA"/>
    <w:rsid w:val="00B64B22"/>
    <w:rsid w:val="00B65D1D"/>
    <w:rsid w:val="00B667E3"/>
    <w:rsid w:val="00B667E9"/>
    <w:rsid w:val="00B66F6D"/>
    <w:rsid w:val="00B67388"/>
    <w:rsid w:val="00B70293"/>
    <w:rsid w:val="00B702AA"/>
    <w:rsid w:val="00B72D16"/>
    <w:rsid w:val="00B73E6F"/>
    <w:rsid w:val="00B749D1"/>
    <w:rsid w:val="00B803B5"/>
    <w:rsid w:val="00B808D6"/>
    <w:rsid w:val="00B810FB"/>
    <w:rsid w:val="00B81E85"/>
    <w:rsid w:val="00B825F3"/>
    <w:rsid w:val="00B90C37"/>
    <w:rsid w:val="00B936B7"/>
    <w:rsid w:val="00B9382E"/>
    <w:rsid w:val="00B958E0"/>
    <w:rsid w:val="00B960DC"/>
    <w:rsid w:val="00B9756A"/>
    <w:rsid w:val="00B975A9"/>
    <w:rsid w:val="00BA28D6"/>
    <w:rsid w:val="00BA5E38"/>
    <w:rsid w:val="00BA6FD0"/>
    <w:rsid w:val="00BA7D00"/>
    <w:rsid w:val="00BB005A"/>
    <w:rsid w:val="00BB3244"/>
    <w:rsid w:val="00BB45A8"/>
    <w:rsid w:val="00BB4970"/>
    <w:rsid w:val="00BB6075"/>
    <w:rsid w:val="00BB6F98"/>
    <w:rsid w:val="00BC00E8"/>
    <w:rsid w:val="00BC541F"/>
    <w:rsid w:val="00BC6D91"/>
    <w:rsid w:val="00BD0124"/>
    <w:rsid w:val="00BD0590"/>
    <w:rsid w:val="00BD067F"/>
    <w:rsid w:val="00BD3A0F"/>
    <w:rsid w:val="00BD4ED7"/>
    <w:rsid w:val="00BD5681"/>
    <w:rsid w:val="00BD6189"/>
    <w:rsid w:val="00BD6230"/>
    <w:rsid w:val="00BD6CAD"/>
    <w:rsid w:val="00BE07AC"/>
    <w:rsid w:val="00BE1641"/>
    <w:rsid w:val="00BE3228"/>
    <w:rsid w:val="00BE40D9"/>
    <w:rsid w:val="00BE5EB1"/>
    <w:rsid w:val="00BE5EB3"/>
    <w:rsid w:val="00BE6A96"/>
    <w:rsid w:val="00BE7C47"/>
    <w:rsid w:val="00BF2D76"/>
    <w:rsid w:val="00BF2DB3"/>
    <w:rsid w:val="00BF3416"/>
    <w:rsid w:val="00BF6AFB"/>
    <w:rsid w:val="00BF6EF0"/>
    <w:rsid w:val="00BF7181"/>
    <w:rsid w:val="00BF7714"/>
    <w:rsid w:val="00BF7F64"/>
    <w:rsid w:val="00C00E03"/>
    <w:rsid w:val="00C030FA"/>
    <w:rsid w:val="00C048DB"/>
    <w:rsid w:val="00C05F39"/>
    <w:rsid w:val="00C0629D"/>
    <w:rsid w:val="00C079D5"/>
    <w:rsid w:val="00C100FB"/>
    <w:rsid w:val="00C109DA"/>
    <w:rsid w:val="00C112F9"/>
    <w:rsid w:val="00C12BC5"/>
    <w:rsid w:val="00C130E1"/>
    <w:rsid w:val="00C137E1"/>
    <w:rsid w:val="00C13BA2"/>
    <w:rsid w:val="00C14A5D"/>
    <w:rsid w:val="00C15C7F"/>
    <w:rsid w:val="00C15D39"/>
    <w:rsid w:val="00C1682F"/>
    <w:rsid w:val="00C16E84"/>
    <w:rsid w:val="00C17131"/>
    <w:rsid w:val="00C21134"/>
    <w:rsid w:val="00C23011"/>
    <w:rsid w:val="00C245C3"/>
    <w:rsid w:val="00C2543D"/>
    <w:rsid w:val="00C25B5A"/>
    <w:rsid w:val="00C26182"/>
    <w:rsid w:val="00C27B68"/>
    <w:rsid w:val="00C30DA6"/>
    <w:rsid w:val="00C30ECE"/>
    <w:rsid w:val="00C321E9"/>
    <w:rsid w:val="00C32830"/>
    <w:rsid w:val="00C33948"/>
    <w:rsid w:val="00C3410F"/>
    <w:rsid w:val="00C364A2"/>
    <w:rsid w:val="00C36A54"/>
    <w:rsid w:val="00C37175"/>
    <w:rsid w:val="00C3746E"/>
    <w:rsid w:val="00C37C77"/>
    <w:rsid w:val="00C408BC"/>
    <w:rsid w:val="00C412BA"/>
    <w:rsid w:val="00C425F2"/>
    <w:rsid w:val="00C42FFC"/>
    <w:rsid w:val="00C449CF"/>
    <w:rsid w:val="00C44A65"/>
    <w:rsid w:val="00C4597C"/>
    <w:rsid w:val="00C45FED"/>
    <w:rsid w:val="00C46192"/>
    <w:rsid w:val="00C461E5"/>
    <w:rsid w:val="00C477B7"/>
    <w:rsid w:val="00C513DC"/>
    <w:rsid w:val="00C51D0F"/>
    <w:rsid w:val="00C522F0"/>
    <w:rsid w:val="00C525AA"/>
    <w:rsid w:val="00C537A2"/>
    <w:rsid w:val="00C542A7"/>
    <w:rsid w:val="00C54944"/>
    <w:rsid w:val="00C55000"/>
    <w:rsid w:val="00C55062"/>
    <w:rsid w:val="00C5606A"/>
    <w:rsid w:val="00C56D5D"/>
    <w:rsid w:val="00C56E2A"/>
    <w:rsid w:val="00C56E6A"/>
    <w:rsid w:val="00C63638"/>
    <w:rsid w:val="00C64B90"/>
    <w:rsid w:val="00C65984"/>
    <w:rsid w:val="00C66B15"/>
    <w:rsid w:val="00C745C0"/>
    <w:rsid w:val="00C74FB3"/>
    <w:rsid w:val="00C75F3B"/>
    <w:rsid w:val="00C77084"/>
    <w:rsid w:val="00C8018E"/>
    <w:rsid w:val="00C806CF"/>
    <w:rsid w:val="00C81093"/>
    <w:rsid w:val="00C819E1"/>
    <w:rsid w:val="00C83963"/>
    <w:rsid w:val="00C83EE9"/>
    <w:rsid w:val="00C84453"/>
    <w:rsid w:val="00C845D8"/>
    <w:rsid w:val="00C84C7C"/>
    <w:rsid w:val="00C87CD1"/>
    <w:rsid w:val="00C93280"/>
    <w:rsid w:val="00C9438D"/>
    <w:rsid w:val="00C96970"/>
    <w:rsid w:val="00C9721C"/>
    <w:rsid w:val="00C9737D"/>
    <w:rsid w:val="00CA0CBF"/>
    <w:rsid w:val="00CA198A"/>
    <w:rsid w:val="00CA2312"/>
    <w:rsid w:val="00CA28F1"/>
    <w:rsid w:val="00CA38E3"/>
    <w:rsid w:val="00CA42BF"/>
    <w:rsid w:val="00CA4F5B"/>
    <w:rsid w:val="00CA56A7"/>
    <w:rsid w:val="00CB0794"/>
    <w:rsid w:val="00CB15C5"/>
    <w:rsid w:val="00CB2913"/>
    <w:rsid w:val="00CB4274"/>
    <w:rsid w:val="00CB4D0D"/>
    <w:rsid w:val="00CB7121"/>
    <w:rsid w:val="00CB720E"/>
    <w:rsid w:val="00CB76C1"/>
    <w:rsid w:val="00CB7B87"/>
    <w:rsid w:val="00CC233B"/>
    <w:rsid w:val="00CC3B46"/>
    <w:rsid w:val="00CC53EE"/>
    <w:rsid w:val="00CC7B16"/>
    <w:rsid w:val="00CC7C5D"/>
    <w:rsid w:val="00CD05C2"/>
    <w:rsid w:val="00CD0F89"/>
    <w:rsid w:val="00CD12CD"/>
    <w:rsid w:val="00CD1E17"/>
    <w:rsid w:val="00CD2078"/>
    <w:rsid w:val="00CD2CD3"/>
    <w:rsid w:val="00CD3192"/>
    <w:rsid w:val="00CD3567"/>
    <w:rsid w:val="00CD360F"/>
    <w:rsid w:val="00CD4129"/>
    <w:rsid w:val="00CD4156"/>
    <w:rsid w:val="00CD4400"/>
    <w:rsid w:val="00CD46A9"/>
    <w:rsid w:val="00CD4847"/>
    <w:rsid w:val="00CD4C31"/>
    <w:rsid w:val="00CD5358"/>
    <w:rsid w:val="00CD63F4"/>
    <w:rsid w:val="00CE034E"/>
    <w:rsid w:val="00CE0A7F"/>
    <w:rsid w:val="00CE149E"/>
    <w:rsid w:val="00CE4EDB"/>
    <w:rsid w:val="00CE5691"/>
    <w:rsid w:val="00CE5869"/>
    <w:rsid w:val="00CE5CA6"/>
    <w:rsid w:val="00CE6194"/>
    <w:rsid w:val="00CE6628"/>
    <w:rsid w:val="00CE6705"/>
    <w:rsid w:val="00CE78D5"/>
    <w:rsid w:val="00CF1100"/>
    <w:rsid w:val="00CF141F"/>
    <w:rsid w:val="00CF36FD"/>
    <w:rsid w:val="00CF78B3"/>
    <w:rsid w:val="00CF7F98"/>
    <w:rsid w:val="00D007B7"/>
    <w:rsid w:val="00D00A0F"/>
    <w:rsid w:val="00D020BF"/>
    <w:rsid w:val="00D02625"/>
    <w:rsid w:val="00D03892"/>
    <w:rsid w:val="00D03E24"/>
    <w:rsid w:val="00D05321"/>
    <w:rsid w:val="00D05A17"/>
    <w:rsid w:val="00D06A51"/>
    <w:rsid w:val="00D071D1"/>
    <w:rsid w:val="00D073E7"/>
    <w:rsid w:val="00D07A92"/>
    <w:rsid w:val="00D106DE"/>
    <w:rsid w:val="00D11BD1"/>
    <w:rsid w:val="00D12200"/>
    <w:rsid w:val="00D122B4"/>
    <w:rsid w:val="00D12C24"/>
    <w:rsid w:val="00D12E2C"/>
    <w:rsid w:val="00D13ECE"/>
    <w:rsid w:val="00D1615B"/>
    <w:rsid w:val="00D20014"/>
    <w:rsid w:val="00D20071"/>
    <w:rsid w:val="00D21120"/>
    <w:rsid w:val="00D231E0"/>
    <w:rsid w:val="00D241F8"/>
    <w:rsid w:val="00D25416"/>
    <w:rsid w:val="00D255C6"/>
    <w:rsid w:val="00D26F60"/>
    <w:rsid w:val="00D274BC"/>
    <w:rsid w:val="00D27C2D"/>
    <w:rsid w:val="00D32A54"/>
    <w:rsid w:val="00D3322A"/>
    <w:rsid w:val="00D344D3"/>
    <w:rsid w:val="00D34A1E"/>
    <w:rsid w:val="00D3632A"/>
    <w:rsid w:val="00D36A52"/>
    <w:rsid w:val="00D371C2"/>
    <w:rsid w:val="00D372CC"/>
    <w:rsid w:val="00D37471"/>
    <w:rsid w:val="00D403BA"/>
    <w:rsid w:val="00D4342C"/>
    <w:rsid w:val="00D45B0C"/>
    <w:rsid w:val="00D47624"/>
    <w:rsid w:val="00D5034E"/>
    <w:rsid w:val="00D5092B"/>
    <w:rsid w:val="00D509CB"/>
    <w:rsid w:val="00D52B7E"/>
    <w:rsid w:val="00D5468C"/>
    <w:rsid w:val="00D54AAC"/>
    <w:rsid w:val="00D55B95"/>
    <w:rsid w:val="00D55C96"/>
    <w:rsid w:val="00D57861"/>
    <w:rsid w:val="00D57F53"/>
    <w:rsid w:val="00D600A5"/>
    <w:rsid w:val="00D60B85"/>
    <w:rsid w:val="00D62433"/>
    <w:rsid w:val="00D646E3"/>
    <w:rsid w:val="00D6503E"/>
    <w:rsid w:val="00D65BBD"/>
    <w:rsid w:val="00D65E8E"/>
    <w:rsid w:val="00D660C0"/>
    <w:rsid w:val="00D6658F"/>
    <w:rsid w:val="00D668EE"/>
    <w:rsid w:val="00D75784"/>
    <w:rsid w:val="00D7732E"/>
    <w:rsid w:val="00D80717"/>
    <w:rsid w:val="00D8081D"/>
    <w:rsid w:val="00D81DA4"/>
    <w:rsid w:val="00D82B4B"/>
    <w:rsid w:val="00D83607"/>
    <w:rsid w:val="00D846EB"/>
    <w:rsid w:val="00D84ECB"/>
    <w:rsid w:val="00D85506"/>
    <w:rsid w:val="00D85679"/>
    <w:rsid w:val="00D861DD"/>
    <w:rsid w:val="00D868DD"/>
    <w:rsid w:val="00D86E85"/>
    <w:rsid w:val="00D879A9"/>
    <w:rsid w:val="00D9140F"/>
    <w:rsid w:val="00D91B9A"/>
    <w:rsid w:val="00D9363A"/>
    <w:rsid w:val="00D93EB5"/>
    <w:rsid w:val="00D95DFE"/>
    <w:rsid w:val="00DA1B12"/>
    <w:rsid w:val="00DA338F"/>
    <w:rsid w:val="00DA5205"/>
    <w:rsid w:val="00DA7268"/>
    <w:rsid w:val="00DA727A"/>
    <w:rsid w:val="00DA75C4"/>
    <w:rsid w:val="00DA7B08"/>
    <w:rsid w:val="00DB0524"/>
    <w:rsid w:val="00DB0C87"/>
    <w:rsid w:val="00DB1A51"/>
    <w:rsid w:val="00DB2407"/>
    <w:rsid w:val="00DB3198"/>
    <w:rsid w:val="00DB4676"/>
    <w:rsid w:val="00DB47D6"/>
    <w:rsid w:val="00DB4DE2"/>
    <w:rsid w:val="00DB52AC"/>
    <w:rsid w:val="00DB63E2"/>
    <w:rsid w:val="00DB704B"/>
    <w:rsid w:val="00DB7545"/>
    <w:rsid w:val="00DB759A"/>
    <w:rsid w:val="00DC0009"/>
    <w:rsid w:val="00DC1C3E"/>
    <w:rsid w:val="00DC234C"/>
    <w:rsid w:val="00DC422A"/>
    <w:rsid w:val="00DC473B"/>
    <w:rsid w:val="00DC4994"/>
    <w:rsid w:val="00DC5186"/>
    <w:rsid w:val="00DC602E"/>
    <w:rsid w:val="00DC6674"/>
    <w:rsid w:val="00DD02E7"/>
    <w:rsid w:val="00DD04CF"/>
    <w:rsid w:val="00DD04EF"/>
    <w:rsid w:val="00DD0F4A"/>
    <w:rsid w:val="00DD11CB"/>
    <w:rsid w:val="00DD18F9"/>
    <w:rsid w:val="00DD1E68"/>
    <w:rsid w:val="00DD29E8"/>
    <w:rsid w:val="00DD3CB2"/>
    <w:rsid w:val="00DD630E"/>
    <w:rsid w:val="00DD66D4"/>
    <w:rsid w:val="00DD722E"/>
    <w:rsid w:val="00DD79C1"/>
    <w:rsid w:val="00DD7B84"/>
    <w:rsid w:val="00DE0A1C"/>
    <w:rsid w:val="00DE24D6"/>
    <w:rsid w:val="00DE522F"/>
    <w:rsid w:val="00DE52F6"/>
    <w:rsid w:val="00DE5BBE"/>
    <w:rsid w:val="00DE74F1"/>
    <w:rsid w:val="00DF05F0"/>
    <w:rsid w:val="00DF093A"/>
    <w:rsid w:val="00DF18AE"/>
    <w:rsid w:val="00DF2474"/>
    <w:rsid w:val="00DF2A3F"/>
    <w:rsid w:val="00DF2ABE"/>
    <w:rsid w:val="00DF4111"/>
    <w:rsid w:val="00DF7977"/>
    <w:rsid w:val="00E01488"/>
    <w:rsid w:val="00E018B6"/>
    <w:rsid w:val="00E02D67"/>
    <w:rsid w:val="00E037AE"/>
    <w:rsid w:val="00E03D23"/>
    <w:rsid w:val="00E045DD"/>
    <w:rsid w:val="00E104F9"/>
    <w:rsid w:val="00E10CD2"/>
    <w:rsid w:val="00E118FC"/>
    <w:rsid w:val="00E12AF2"/>
    <w:rsid w:val="00E14959"/>
    <w:rsid w:val="00E15174"/>
    <w:rsid w:val="00E15371"/>
    <w:rsid w:val="00E153D2"/>
    <w:rsid w:val="00E20B12"/>
    <w:rsid w:val="00E22119"/>
    <w:rsid w:val="00E22529"/>
    <w:rsid w:val="00E232E7"/>
    <w:rsid w:val="00E235D7"/>
    <w:rsid w:val="00E25267"/>
    <w:rsid w:val="00E271B9"/>
    <w:rsid w:val="00E273BA"/>
    <w:rsid w:val="00E32699"/>
    <w:rsid w:val="00E329BA"/>
    <w:rsid w:val="00E32E14"/>
    <w:rsid w:val="00E35DA5"/>
    <w:rsid w:val="00E3706A"/>
    <w:rsid w:val="00E4008F"/>
    <w:rsid w:val="00E41F52"/>
    <w:rsid w:val="00E42772"/>
    <w:rsid w:val="00E4298A"/>
    <w:rsid w:val="00E43465"/>
    <w:rsid w:val="00E4403F"/>
    <w:rsid w:val="00E45C76"/>
    <w:rsid w:val="00E46A4D"/>
    <w:rsid w:val="00E46A9D"/>
    <w:rsid w:val="00E47801"/>
    <w:rsid w:val="00E47991"/>
    <w:rsid w:val="00E501C5"/>
    <w:rsid w:val="00E50E23"/>
    <w:rsid w:val="00E51E0C"/>
    <w:rsid w:val="00E5210F"/>
    <w:rsid w:val="00E52E9A"/>
    <w:rsid w:val="00E52F2A"/>
    <w:rsid w:val="00E5549C"/>
    <w:rsid w:val="00E57CAE"/>
    <w:rsid w:val="00E60386"/>
    <w:rsid w:val="00E61EA8"/>
    <w:rsid w:val="00E629D7"/>
    <w:rsid w:val="00E63CE8"/>
    <w:rsid w:val="00E63F59"/>
    <w:rsid w:val="00E66221"/>
    <w:rsid w:val="00E67316"/>
    <w:rsid w:val="00E67877"/>
    <w:rsid w:val="00E70E4C"/>
    <w:rsid w:val="00E718CA"/>
    <w:rsid w:val="00E71976"/>
    <w:rsid w:val="00E731A2"/>
    <w:rsid w:val="00E74D53"/>
    <w:rsid w:val="00E76C62"/>
    <w:rsid w:val="00E81207"/>
    <w:rsid w:val="00E828EA"/>
    <w:rsid w:val="00E829A2"/>
    <w:rsid w:val="00E83123"/>
    <w:rsid w:val="00E83307"/>
    <w:rsid w:val="00E835B0"/>
    <w:rsid w:val="00E83BDB"/>
    <w:rsid w:val="00E86A9C"/>
    <w:rsid w:val="00E86FAC"/>
    <w:rsid w:val="00E931B0"/>
    <w:rsid w:val="00E9397D"/>
    <w:rsid w:val="00E94B34"/>
    <w:rsid w:val="00E94B4C"/>
    <w:rsid w:val="00E96DE7"/>
    <w:rsid w:val="00E97DB3"/>
    <w:rsid w:val="00E97E2B"/>
    <w:rsid w:val="00EA01B3"/>
    <w:rsid w:val="00EA020E"/>
    <w:rsid w:val="00EA176D"/>
    <w:rsid w:val="00EA1C38"/>
    <w:rsid w:val="00EA3EB2"/>
    <w:rsid w:val="00EA462F"/>
    <w:rsid w:val="00EA56C8"/>
    <w:rsid w:val="00EA6448"/>
    <w:rsid w:val="00EA6C91"/>
    <w:rsid w:val="00EA6EDF"/>
    <w:rsid w:val="00EA7B92"/>
    <w:rsid w:val="00EB0265"/>
    <w:rsid w:val="00EB1178"/>
    <w:rsid w:val="00EB33EB"/>
    <w:rsid w:val="00EB5047"/>
    <w:rsid w:val="00EB52F1"/>
    <w:rsid w:val="00EB5346"/>
    <w:rsid w:val="00EB718D"/>
    <w:rsid w:val="00EC0738"/>
    <w:rsid w:val="00EC09A7"/>
    <w:rsid w:val="00EC16DB"/>
    <w:rsid w:val="00EC2247"/>
    <w:rsid w:val="00EC26CF"/>
    <w:rsid w:val="00EC2889"/>
    <w:rsid w:val="00EC48DB"/>
    <w:rsid w:val="00EC4D42"/>
    <w:rsid w:val="00EC4F9E"/>
    <w:rsid w:val="00EC5045"/>
    <w:rsid w:val="00EC5182"/>
    <w:rsid w:val="00EC5500"/>
    <w:rsid w:val="00EC5A25"/>
    <w:rsid w:val="00EC61CA"/>
    <w:rsid w:val="00EC6498"/>
    <w:rsid w:val="00EC669B"/>
    <w:rsid w:val="00ED158E"/>
    <w:rsid w:val="00ED1A3A"/>
    <w:rsid w:val="00ED37B8"/>
    <w:rsid w:val="00ED4058"/>
    <w:rsid w:val="00ED7645"/>
    <w:rsid w:val="00ED76C0"/>
    <w:rsid w:val="00EE52F0"/>
    <w:rsid w:val="00EE5A13"/>
    <w:rsid w:val="00EE6A8B"/>
    <w:rsid w:val="00EE765A"/>
    <w:rsid w:val="00EF0212"/>
    <w:rsid w:val="00EF2298"/>
    <w:rsid w:val="00EF33B3"/>
    <w:rsid w:val="00EF487D"/>
    <w:rsid w:val="00EF53CB"/>
    <w:rsid w:val="00EF5BDB"/>
    <w:rsid w:val="00EF5C14"/>
    <w:rsid w:val="00EF6120"/>
    <w:rsid w:val="00EF6885"/>
    <w:rsid w:val="00EF70E8"/>
    <w:rsid w:val="00EF7A21"/>
    <w:rsid w:val="00F00277"/>
    <w:rsid w:val="00F00A4B"/>
    <w:rsid w:val="00F01A1C"/>
    <w:rsid w:val="00F02C9B"/>
    <w:rsid w:val="00F04100"/>
    <w:rsid w:val="00F06E75"/>
    <w:rsid w:val="00F07321"/>
    <w:rsid w:val="00F074BD"/>
    <w:rsid w:val="00F117D0"/>
    <w:rsid w:val="00F1183A"/>
    <w:rsid w:val="00F118B4"/>
    <w:rsid w:val="00F11B94"/>
    <w:rsid w:val="00F11BAC"/>
    <w:rsid w:val="00F11F72"/>
    <w:rsid w:val="00F123AF"/>
    <w:rsid w:val="00F15D2B"/>
    <w:rsid w:val="00F16901"/>
    <w:rsid w:val="00F16E8A"/>
    <w:rsid w:val="00F20C60"/>
    <w:rsid w:val="00F2294A"/>
    <w:rsid w:val="00F23A0F"/>
    <w:rsid w:val="00F23A56"/>
    <w:rsid w:val="00F2426F"/>
    <w:rsid w:val="00F24660"/>
    <w:rsid w:val="00F268F3"/>
    <w:rsid w:val="00F31CA8"/>
    <w:rsid w:val="00F32432"/>
    <w:rsid w:val="00F336D8"/>
    <w:rsid w:val="00F3514C"/>
    <w:rsid w:val="00F352D1"/>
    <w:rsid w:val="00F356BA"/>
    <w:rsid w:val="00F359AE"/>
    <w:rsid w:val="00F37907"/>
    <w:rsid w:val="00F417EB"/>
    <w:rsid w:val="00F41C90"/>
    <w:rsid w:val="00F41E48"/>
    <w:rsid w:val="00F42054"/>
    <w:rsid w:val="00F422DC"/>
    <w:rsid w:val="00F42FFC"/>
    <w:rsid w:val="00F45AB2"/>
    <w:rsid w:val="00F45D1C"/>
    <w:rsid w:val="00F478C9"/>
    <w:rsid w:val="00F50196"/>
    <w:rsid w:val="00F5078E"/>
    <w:rsid w:val="00F50B4B"/>
    <w:rsid w:val="00F5173D"/>
    <w:rsid w:val="00F51EA0"/>
    <w:rsid w:val="00F52680"/>
    <w:rsid w:val="00F530EE"/>
    <w:rsid w:val="00F54C9B"/>
    <w:rsid w:val="00F55DD8"/>
    <w:rsid w:val="00F5647F"/>
    <w:rsid w:val="00F56B5C"/>
    <w:rsid w:val="00F60D84"/>
    <w:rsid w:val="00F61574"/>
    <w:rsid w:val="00F649C8"/>
    <w:rsid w:val="00F64FAF"/>
    <w:rsid w:val="00F6558A"/>
    <w:rsid w:val="00F65E38"/>
    <w:rsid w:val="00F71770"/>
    <w:rsid w:val="00F729F2"/>
    <w:rsid w:val="00F73B8F"/>
    <w:rsid w:val="00F7411A"/>
    <w:rsid w:val="00F74D70"/>
    <w:rsid w:val="00F75972"/>
    <w:rsid w:val="00F759AA"/>
    <w:rsid w:val="00F75A5B"/>
    <w:rsid w:val="00F7756F"/>
    <w:rsid w:val="00F777BD"/>
    <w:rsid w:val="00F77DB7"/>
    <w:rsid w:val="00F77FCD"/>
    <w:rsid w:val="00F80964"/>
    <w:rsid w:val="00F80B5C"/>
    <w:rsid w:val="00F81782"/>
    <w:rsid w:val="00F82122"/>
    <w:rsid w:val="00F822EA"/>
    <w:rsid w:val="00F84F95"/>
    <w:rsid w:val="00F858D9"/>
    <w:rsid w:val="00F85A37"/>
    <w:rsid w:val="00F868A2"/>
    <w:rsid w:val="00F86B87"/>
    <w:rsid w:val="00F87A9F"/>
    <w:rsid w:val="00F87B20"/>
    <w:rsid w:val="00F90EB5"/>
    <w:rsid w:val="00F91216"/>
    <w:rsid w:val="00F9135B"/>
    <w:rsid w:val="00F92F3E"/>
    <w:rsid w:val="00F94E38"/>
    <w:rsid w:val="00F96183"/>
    <w:rsid w:val="00F9657F"/>
    <w:rsid w:val="00FA17B9"/>
    <w:rsid w:val="00FA2AE9"/>
    <w:rsid w:val="00FA3637"/>
    <w:rsid w:val="00FA4346"/>
    <w:rsid w:val="00FA5917"/>
    <w:rsid w:val="00FB0C5B"/>
    <w:rsid w:val="00FB1D16"/>
    <w:rsid w:val="00FB1E94"/>
    <w:rsid w:val="00FB299A"/>
    <w:rsid w:val="00FB54B0"/>
    <w:rsid w:val="00FB59A9"/>
    <w:rsid w:val="00FB5A7E"/>
    <w:rsid w:val="00FB6D98"/>
    <w:rsid w:val="00FB75C1"/>
    <w:rsid w:val="00FC0141"/>
    <w:rsid w:val="00FC0228"/>
    <w:rsid w:val="00FC0B82"/>
    <w:rsid w:val="00FC26EE"/>
    <w:rsid w:val="00FC27EF"/>
    <w:rsid w:val="00FC2960"/>
    <w:rsid w:val="00FC4603"/>
    <w:rsid w:val="00FC461A"/>
    <w:rsid w:val="00FC4E4B"/>
    <w:rsid w:val="00FC54B3"/>
    <w:rsid w:val="00FC553F"/>
    <w:rsid w:val="00FC5696"/>
    <w:rsid w:val="00FD06AF"/>
    <w:rsid w:val="00FD0A80"/>
    <w:rsid w:val="00FD41AA"/>
    <w:rsid w:val="00FD4FA7"/>
    <w:rsid w:val="00FD5969"/>
    <w:rsid w:val="00FD596A"/>
    <w:rsid w:val="00FD61D8"/>
    <w:rsid w:val="00FD63CB"/>
    <w:rsid w:val="00FD687A"/>
    <w:rsid w:val="00FD76CA"/>
    <w:rsid w:val="00FE2830"/>
    <w:rsid w:val="00FE289B"/>
    <w:rsid w:val="00FE3281"/>
    <w:rsid w:val="00FE34F0"/>
    <w:rsid w:val="00FE5A41"/>
    <w:rsid w:val="00FE6BD7"/>
    <w:rsid w:val="00FE7E09"/>
    <w:rsid w:val="00FE7FE1"/>
    <w:rsid w:val="00FF0511"/>
    <w:rsid w:val="00FF1CDB"/>
    <w:rsid w:val="00FF31DA"/>
    <w:rsid w:val="00FF3849"/>
    <w:rsid w:val="00FF3FC8"/>
    <w:rsid w:val="00FF40E0"/>
    <w:rsid w:val="00FF4663"/>
    <w:rsid w:val="00FF4C95"/>
    <w:rsid w:val="00FF5B9D"/>
    <w:rsid w:val="00FF5C9C"/>
    <w:rsid w:val="00FF7CE9"/>
    <w:rsid w:val="013CA7CE"/>
    <w:rsid w:val="0162F782"/>
    <w:rsid w:val="016EADDA"/>
    <w:rsid w:val="01736CC4"/>
    <w:rsid w:val="0179FC94"/>
    <w:rsid w:val="0182EAAB"/>
    <w:rsid w:val="019D3555"/>
    <w:rsid w:val="01BDBFDC"/>
    <w:rsid w:val="01FF6E32"/>
    <w:rsid w:val="0214D185"/>
    <w:rsid w:val="02392250"/>
    <w:rsid w:val="024AACCF"/>
    <w:rsid w:val="024BE424"/>
    <w:rsid w:val="0256C08A"/>
    <w:rsid w:val="0279A56E"/>
    <w:rsid w:val="029777A1"/>
    <w:rsid w:val="02AD2AF3"/>
    <w:rsid w:val="02CD8C44"/>
    <w:rsid w:val="02E65374"/>
    <w:rsid w:val="030233BC"/>
    <w:rsid w:val="030543A7"/>
    <w:rsid w:val="0306C043"/>
    <w:rsid w:val="032DB439"/>
    <w:rsid w:val="033951D1"/>
    <w:rsid w:val="0379C311"/>
    <w:rsid w:val="03B11103"/>
    <w:rsid w:val="03DD932D"/>
    <w:rsid w:val="03E844A0"/>
    <w:rsid w:val="04028D86"/>
    <w:rsid w:val="0422A321"/>
    <w:rsid w:val="04892A7D"/>
    <w:rsid w:val="048FD7AF"/>
    <w:rsid w:val="049C5747"/>
    <w:rsid w:val="0532AFFF"/>
    <w:rsid w:val="054A789C"/>
    <w:rsid w:val="0556556D"/>
    <w:rsid w:val="05638FFD"/>
    <w:rsid w:val="056B6EBF"/>
    <w:rsid w:val="057D5BF5"/>
    <w:rsid w:val="058480EA"/>
    <w:rsid w:val="05A95D6D"/>
    <w:rsid w:val="05ADE1C4"/>
    <w:rsid w:val="05D0144E"/>
    <w:rsid w:val="062672BF"/>
    <w:rsid w:val="0663C184"/>
    <w:rsid w:val="06D7E71F"/>
    <w:rsid w:val="06DEC0BD"/>
    <w:rsid w:val="07034F42"/>
    <w:rsid w:val="0718EEA1"/>
    <w:rsid w:val="072D989A"/>
    <w:rsid w:val="0742568D"/>
    <w:rsid w:val="074A8DA8"/>
    <w:rsid w:val="07ABF376"/>
    <w:rsid w:val="07C26773"/>
    <w:rsid w:val="07C37550"/>
    <w:rsid w:val="07E43002"/>
    <w:rsid w:val="07F62D5F"/>
    <w:rsid w:val="07F7B32D"/>
    <w:rsid w:val="08141C06"/>
    <w:rsid w:val="08390EE5"/>
    <w:rsid w:val="087E6D51"/>
    <w:rsid w:val="088DD75E"/>
    <w:rsid w:val="08EC8193"/>
    <w:rsid w:val="09038191"/>
    <w:rsid w:val="091F1140"/>
    <w:rsid w:val="09499E27"/>
    <w:rsid w:val="097346CE"/>
    <w:rsid w:val="0986B7DC"/>
    <w:rsid w:val="098840F7"/>
    <w:rsid w:val="098E786E"/>
    <w:rsid w:val="09A0FF86"/>
    <w:rsid w:val="09AA0C82"/>
    <w:rsid w:val="09C92D48"/>
    <w:rsid w:val="09D56E97"/>
    <w:rsid w:val="09DA82B2"/>
    <w:rsid w:val="09F1488A"/>
    <w:rsid w:val="09F452B9"/>
    <w:rsid w:val="0A091621"/>
    <w:rsid w:val="0A0ECAF7"/>
    <w:rsid w:val="0A105236"/>
    <w:rsid w:val="0A459E83"/>
    <w:rsid w:val="0A649DBE"/>
    <w:rsid w:val="0A699424"/>
    <w:rsid w:val="0A883E4D"/>
    <w:rsid w:val="0A907DE9"/>
    <w:rsid w:val="0AC3F6DC"/>
    <w:rsid w:val="0AC7B797"/>
    <w:rsid w:val="0AD3AE0A"/>
    <w:rsid w:val="0AEA0250"/>
    <w:rsid w:val="0B15F7EB"/>
    <w:rsid w:val="0B5D6BBA"/>
    <w:rsid w:val="0B6B3B2D"/>
    <w:rsid w:val="0B855D16"/>
    <w:rsid w:val="0BC29BCB"/>
    <w:rsid w:val="0C0366AD"/>
    <w:rsid w:val="0C175783"/>
    <w:rsid w:val="0C19124B"/>
    <w:rsid w:val="0C295FF1"/>
    <w:rsid w:val="0C442DC8"/>
    <w:rsid w:val="0C5D4D1A"/>
    <w:rsid w:val="0CAB4F78"/>
    <w:rsid w:val="0CF4C501"/>
    <w:rsid w:val="0CF91107"/>
    <w:rsid w:val="0D09757B"/>
    <w:rsid w:val="0D5310F2"/>
    <w:rsid w:val="0D769816"/>
    <w:rsid w:val="0D7A2E3C"/>
    <w:rsid w:val="0D806F5E"/>
    <w:rsid w:val="0D95CDC4"/>
    <w:rsid w:val="0D96FE7B"/>
    <w:rsid w:val="0DADDCF9"/>
    <w:rsid w:val="0DB00169"/>
    <w:rsid w:val="0DF5169F"/>
    <w:rsid w:val="0DFDD238"/>
    <w:rsid w:val="0E0657D8"/>
    <w:rsid w:val="0E213362"/>
    <w:rsid w:val="0E6C68AB"/>
    <w:rsid w:val="0E782A1D"/>
    <w:rsid w:val="0EEA43B1"/>
    <w:rsid w:val="0F100789"/>
    <w:rsid w:val="0F496D09"/>
    <w:rsid w:val="0F87DD52"/>
    <w:rsid w:val="0F8C950C"/>
    <w:rsid w:val="0FAAC3B6"/>
    <w:rsid w:val="0FB95B42"/>
    <w:rsid w:val="0FBF7F0D"/>
    <w:rsid w:val="101E80B0"/>
    <w:rsid w:val="101F957C"/>
    <w:rsid w:val="10262151"/>
    <w:rsid w:val="1035DE8F"/>
    <w:rsid w:val="10502D50"/>
    <w:rsid w:val="105C9977"/>
    <w:rsid w:val="105D52ED"/>
    <w:rsid w:val="10A20E1E"/>
    <w:rsid w:val="10C0ABFE"/>
    <w:rsid w:val="10CB45D8"/>
    <w:rsid w:val="116EA4A0"/>
    <w:rsid w:val="1187F792"/>
    <w:rsid w:val="11E3C8B9"/>
    <w:rsid w:val="122F465F"/>
    <w:rsid w:val="1236C94D"/>
    <w:rsid w:val="1260A461"/>
    <w:rsid w:val="126B7A9B"/>
    <w:rsid w:val="12C1AA0E"/>
    <w:rsid w:val="12C6C711"/>
    <w:rsid w:val="12E238FB"/>
    <w:rsid w:val="12E4EDC3"/>
    <w:rsid w:val="130C9790"/>
    <w:rsid w:val="1340BEC0"/>
    <w:rsid w:val="1340EC1D"/>
    <w:rsid w:val="137D4316"/>
    <w:rsid w:val="139ECCDA"/>
    <w:rsid w:val="13B47FA4"/>
    <w:rsid w:val="13C8FB9D"/>
    <w:rsid w:val="13D506B2"/>
    <w:rsid w:val="13F8D1A2"/>
    <w:rsid w:val="1411717F"/>
    <w:rsid w:val="141AE6E8"/>
    <w:rsid w:val="141FDD48"/>
    <w:rsid w:val="143C1BD1"/>
    <w:rsid w:val="14536A6F"/>
    <w:rsid w:val="148228F9"/>
    <w:rsid w:val="14B5D405"/>
    <w:rsid w:val="15646E58"/>
    <w:rsid w:val="156D5BFA"/>
    <w:rsid w:val="157A66F9"/>
    <w:rsid w:val="15B57E1A"/>
    <w:rsid w:val="15FDE738"/>
    <w:rsid w:val="160B380E"/>
    <w:rsid w:val="16470315"/>
    <w:rsid w:val="164CE5C0"/>
    <w:rsid w:val="16606FE9"/>
    <w:rsid w:val="16677017"/>
    <w:rsid w:val="166C06B9"/>
    <w:rsid w:val="16815660"/>
    <w:rsid w:val="16A785B2"/>
    <w:rsid w:val="16A868B4"/>
    <w:rsid w:val="16C714D9"/>
    <w:rsid w:val="16FB5B88"/>
    <w:rsid w:val="1700007A"/>
    <w:rsid w:val="173898E0"/>
    <w:rsid w:val="1760364D"/>
    <w:rsid w:val="1777B137"/>
    <w:rsid w:val="17C67B91"/>
    <w:rsid w:val="17DAFA63"/>
    <w:rsid w:val="17DDFFD3"/>
    <w:rsid w:val="17E9D36E"/>
    <w:rsid w:val="1882BFFF"/>
    <w:rsid w:val="188F3916"/>
    <w:rsid w:val="18B6CFB2"/>
    <w:rsid w:val="18D29CD2"/>
    <w:rsid w:val="18DA7E80"/>
    <w:rsid w:val="190D2A7B"/>
    <w:rsid w:val="191CE34A"/>
    <w:rsid w:val="194CED6A"/>
    <w:rsid w:val="195CE5B0"/>
    <w:rsid w:val="19747D7C"/>
    <w:rsid w:val="1997E271"/>
    <w:rsid w:val="1A415DA4"/>
    <w:rsid w:val="1A6E0D32"/>
    <w:rsid w:val="1AA2D8D3"/>
    <w:rsid w:val="1ACB39FE"/>
    <w:rsid w:val="1ADBB2D4"/>
    <w:rsid w:val="1AF79F09"/>
    <w:rsid w:val="1B11EB5D"/>
    <w:rsid w:val="1B22FBC0"/>
    <w:rsid w:val="1B57312D"/>
    <w:rsid w:val="1B729586"/>
    <w:rsid w:val="1B76A565"/>
    <w:rsid w:val="1BBD99CF"/>
    <w:rsid w:val="1BCCD8F3"/>
    <w:rsid w:val="1C341676"/>
    <w:rsid w:val="1C3690C2"/>
    <w:rsid w:val="1C36D195"/>
    <w:rsid w:val="1C4A6703"/>
    <w:rsid w:val="1C8F305D"/>
    <w:rsid w:val="1CAB5D1A"/>
    <w:rsid w:val="1CC228C1"/>
    <w:rsid w:val="1CDBF02E"/>
    <w:rsid w:val="1D12D535"/>
    <w:rsid w:val="1D3C2730"/>
    <w:rsid w:val="1D820F4F"/>
    <w:rsid w:val="1D8F9001"/>
    <w:rsid w:val="1DBDFC47"/>
    <w:rsid w:val="1DD67DD0"/>
    <w:rsid w:val="1DE8DE10"/>
    <w:rsid w:val="1E0A17A4"/>
    <w:rsid w:val="1E239E07"/>
    <w:rsid w:val="1E25A556"/>
    <w:rsid w:val="1E26D732"/>
    <w:rsid w:val="1E810F9D"/>
    <w:rsid w:val="1EC3C520"/>
    <w:rsid w:val="1EC9D06D"/>
    <w:rsid w:val="1F0EBA8A"/>
    <w:rsid w:val="1F1590B1"/>
    <w:rsid w:val="1F734DD5"/>
    <w:rsid w:val="1FC41A8C"/>
    <w:rsid w:val="1FECA6DD"/>
    <w:rsid w:val="200A12AD"/>
    <w:rsid w:val="201B0414"/>
    <w:rsid w:val="203C34E8"/>
    <w:rsid w:val="207C79D0"/>
    <w:rsid w:val="20A736A7"/>
    <w:rsid w:val="20BAEB06"/>
    <w:rsid w:val="20E09400"/>
    <w:rsid w:val="20F0252F"/>
    <w:rsid w:val="213F541D"/>
    <w:rsid w:val="21A68735"/>
    <w:rsid w:val="21AD81A4"/>
    <w:rsid w:val="21B780F5"/>
    <w:rsid w:val="222B3A24"/>
    <w:rsid w:val="2267D3A2"/>
    <w:rsid w:val="2296941C"/>
    <w:rsid w:val="22C748DE"/>
    <w:rsid w:val="22CA2271"/>
    <w:rsid w:val="22F042D4"/>
    <w:rsid w:val="2306A2C7"/>
    <w:rsid w:val="230E4B92"/>
    <w:rsid w:val="231EB4F9"/>
    <w:rsid w:val="238BA0F7"/>
    <w:rsid w:val="23B3E279"/>
    <w:rsid w:val="2423DB55"/>
    <w:rsid w:val="2447C4C3"/>
    <w:rsid w:val="247BAABE"/>
    <w:rsid w:val="2496F1AD"/>
    <w:rsid w:val="24B63CBC"/>
    <w:rsid w:val="24F49885"/>
    <w:rsid w:val="2511BC0C"/>
    <w:rsid w:val="2514620B"/>
    <w:rsid w:val="2518559E"/>
    <w:rsid w:val="25310071"/>
    <w:rsid w:val="25431589"/>
    <w:rsid w:val="25DB468E"/>
    <w:rsid w:val="2603BABE"/>
    <w:rsid w:val="26130AC8"/>
    <w:rsid w:val="2618E3A9"/>
    <w:rsid w:val="262F0C9F"/>
    <w:rsid w:val="2698D4D4"/>
    <w:rsid w:val="26B5BEA2"/>
    <w:rsid w:val="26B6AF3F"/>
    <w:rsid w:val="26BF7270"/>
    <w:rsid w:val="26D3B217"/>
    <w:rsid w:val="26E2C693"/>
    <w:rsid w:val="26F4F9C6"/>
    <w:rsid w:val="2746245B"/>
    <w:rsid w:val="2795FA2D"/>
    <w:rsid w:val="27BA881F"/>
    <w:rsid w:val="27E67A75"/>
    <w:rsid w:val="27ED741F"/>
    <w:rsid w:val="288C8597"/>
    <w:rsid w:val="288E6947"/>
    <w:rsid w:val="28B24192"/>
    <w:rsid w:val="28D093B8"/>
    <w:rsid w:val="28D78DD5"/>
    <w:rsid w:val="28E09F99"/>
    <w:rsid w:val="28EA1673"/>
    <w:rsid w:val="28F2A3F4"/>
    <w:rsid w:val="291966CE"/>
    <w:rsid w:val="2919D562"/>
    <w:rsid w:val="29F9E6AC"/>
    <w:rsid w:val="2A0127D6"/>
    <w:rsid w:val="2A3ABC9E"/>
    <w:rsid w:val="2A3E5C97"/>
    <w:rsid w:val="2A754D20"/>
    <w:rsid w:val="2A77905D"/>
    <w:rsid w:val="2A7DEE24"/>
    <w:rsid w:val="2AB7E2ED"/>
    <w:rsid w:val="2AE8C1BD"/>
    <w:rsid w:val="2B318D1D"/>
    <w:rsid w:val="2B467286"/>
    <w:rsid w:val="2B55D7A6"/>
    <w:rsid w:val="2B85EC28"/>
    <w:rsid w:val="2B8D763F"/>
    <w:rsid w:val="2BCA9A79"/>
    <w:rsid w:val="2BCAF511"/>
    <w:rsid w:val="2BE3E946"/>
    <w:rsid w:val="2C633334"/>
    <w:rsid w:val="2CF7E84F"/>
    <w:rsid w:val="2D2BC4AD"/>
    <w:rsid w:val="2D52DA99"/>
    <w:rsid w:val="2D5C3905"/>
    <w:rsid w:val="2D65BDD8"/>
    <w:rsid w:val="2D8E2F02"/>
    <w:rsid w:val="2D94D239"/>
    <w:rsid w:val="2D98DABB"/>
    <w:rsid w:val="2DBF8ABB"/>
    <w:rsid w:val="2DD0D525"/>
    <w:rsid w:val="2DD9E49E"/>
    <w:rsid w:val="2DECD182"/>
    <w:rsid w:val="2E2963E2"/>
    <w:rsid w:val="2E6ECDDF"/>
    <w:rsid w:val="2E94D6A1"/>
    <w:rsid w:val="2ECFAA6A"/>
    <w:rsid w:val="2F119C3E"/>
    <w:rsid w:val="2F3E0B08"/>
    <w:rsid w:val="2F481A4E"/>
    <w:rsid w:val="2F7D40F8"/>
    <w:rsid w:val="2F89BD29"/>
    <w:rsid w:val="2FE5021C"/>
    <w:rsid w:val="2FEEF868"/>
    <w:rsid w:val="2FF5615C"/>
    <w:rsid w:val="2FFFF535"/>
    <w:rsid w:val="302CAE11"/>
    <w:rsid w:val="303D836C"/>
    <w:rsid w:val="3070E55C"/>
    <w:rsid w:val="30A892A1"/>
    <w:rsid w:val="30C5EB54"/>
    <w:rsid w:val="30DCB977"/>
    <w:rsid w:val="30E0B2A0"/>
    <w:rsid w:val="30ECBF89"/>
    <w:rsid w:val="30F9A7E1"/>
    <w:rsid w:val="318829D0"/>
    <w:rsid w:val="31AD7E66"/>
    <w:rsid w:val="322115CD"/>
    <w:rsid w:val="32285B69"/>
    <w:rsid w:val="3239A778"/>
    <w:rsid w:val="32463841"/>
    <w:rsid w:val="324CB840"/>
    <w:rsid w:val="324D9635"/>
    <w:rsid w:val="32675F25"/>
    <w:rsid w:val="32807ECD"/>
    <w:rsid w:val="32A97386"/>
    <w:rsid w:val="32BD54F2"/>
    <w:rsid w:val="32C13857"/>
    <w:rsid w:val="32C4CB3C"/>
    <w:rsid w:val="32CD4A5E"/>
    <w:rsid w:val="32CD7D88"/>
    <w:rsid w:val="32D03D04"/>
    <w:rsid w:val="330B44F6"/>
    <w:rsid w:val="330E29E7"/>
    <w:rsid w:val="3367B9E8"/>
    <w:rsid w:val="336A418C"/>
    <w:rsid w:val="336B8D8F"/>
    <w:rsid w:val="33BB3444"/>
    <w:rsid w:val="342A0C9D"/>
    <w:rsid w:val="344A609C"/>
    <w:rsid w:val="34556E6E"/>
    <w:rsid w:val="345E30A7"/>
    <w:rsid w:val="34624C0E"/>
    <w:rsid w:val="349B5F29"/>
    <w:rsid w:val="34AD08F5"/>
    <w:rsid w:val="34B39122"/>
    <w:rsid w:val="34E8A630"/>
    <w:rsid w:val="352AB288"/>
    <w:rsid w:val="353E9178"/>
    <w:rsid w:val="3546F419"/>
    <w:rsid w:val="355F041F"/>
    <w:rsid w:val="35C57420"/>
    <w:rsid w:val="35F67B6B"/>
    <w:rsid w:val="36002A1B"/>
    <w:rsid w:val="369FFCAC"/>
    <w:rsid w:val="36B77D18"/>
    <w:rsid w:val="36C223AB"/>
    <w:rsid w:val="36CEA712"/>
    <w:rsid w:val="36E55B9B"/>
    <w:rsid w:val="36EF8547"/>
    <w:rsid w:val="36F8B23D"/>
    <w:rsid w:val="3708E78E"/>
    <w:rsid w:val="370B40FA"/>
    <w:rsid w:val="377C3ACA"/>
    <w:rsid w:val="37869E81"/>
    <w:rsid w:val="37ADE614"/>
    <w:rsid w:val="37DE3E62"/>
    <w:rsid w:val="37F5B3CC"/>
    <w:rsid w:val="37FB2CCB"/>
    <w:rsid w:val="3816C126"/>
    <w:rsid w:val="383087FC"/>
    <w:rsid w:val="38381C7A"/>
    <w:rsid w:val="385A5C66"/>
    <w:rsid w:val="38E5FBA9"/>
    <w:rsid w:val="38EFFE71"/>
    <w:rsid w:val="38F3D5C8"/>
    <w:rsid w:val="395F10BE"/>
    <w:rsid w:val="399C6762"/>
    <w:rsid w:val="39B8310F"/>
    <w:rsid w:val="39CF1CCD"/>
    <w:rsid w:val="3AA89EC5"/>
    <w:rsid w:val="3AB1FE6A"/>
    <w:rsid w:val="3AB4EAA1"/>
    <w:rsid w:val="3AE940FE"/>
    <w:rsid w:val="3B543403"/>
    <w:rsid w:val="3B5675E7"/>
    <w:rsid w:val="3B95F218"/>
    <w:rsid w:val="3BB3C03D"/>
    <w:rsid w:val="3BDE582C"/>
    <w:rsid w:val="3BF2F2BD"/>
    <w:rsid w:val="3C0426C9"/>
    <w:rsid w:val="3C19CB2A"/>
    <w:rsid w:val="3C43DED9"/>
    <w:rsid w:val="3C55F9F4"/>
    <w:rsid w:val="3C697B41"/>
    <w:rsid w:val="3C8A03E5"/>
    <w:rsid w:val="3CB3F85D"/>
    <w:rsid w:val="3CC88623"/>
    <w:rsid w:val="3CE33806"/>
    <w:rsid w:val="3D8FA35F"/>
    <w:rsid w:val="3D93C898"/>
    <w:rsid w:val="3DABA6A7"/>
    <w:rsid w:val="3DB7E7BE"/>
    <w:rsid w:val="3DC85FD1"/>
    <w:rsid w:val="3DCF2128"/>
    <w:rsid w:val="3DEF9D67"/>
    <w:rsid w:val="3DF54870"/>
    <w:rsid w:val="3DF5DB4C"/>
    <w:rsid w:val="3DF8C284"/>
    <w:rsid w:val="3E17FAA3"/>
    <w:rsid w:val="3E3B1E8F"/>
    <w:rsid w:val="3E90C465"/>
    <w:rsid w:val="3E917FA1"/>
    <w:rsid w:val="3EB1A5AC"/>
    <w:rsid w:val="3ED0D2BA"/>
    <w:rsid w:val="3F01316F"/>
    <w:rsid w:val="3F28F371"/>
    <w:rsid w:val="3F41D893"/>
    <w:rsid w:val="3F56B1DF"/>
    <w:rsid w:val="3F5CE2E9"/>
    <w:rsid w:val="3F6507CD"/>
    <w:rsid w:val="3F6E9155"/>
    <w:rsid w:val="3F8C9D61"/>
    <w:rsid w:val="3FB7BCD9"/>
    <w:rsid w:val="3FBF8080"/>
    <w:rsid w:val="3FDEF84A"/>
    <w:rsid w:val="3FEF0B12"/>
    <w:rsid w:val="3FF40F9C"/>
    <w:rsid w:val="402DA974"/>
    <w:rsid w:val="4052F869"/>
    <w:rsid w:val="40680A36"/>
    <w:rsid w:val="407BE5AA"/>
    <w:rsid w:val="407FE385"/>
    <w:rsid w:val="4093C910"/>
    <w:rsid w:val="410C3214"/>
    <w:rsid w:val="41B9AA95"/>
    <w:rsid w:val="41DDDD43"/>
    <w:rsid w:val="41EDADCD"/>
    <w:rsid w:val="41FE98C4"/>
    <w:rsid w:val="422B5EF8"/>
    <w:rsid w:val="4236013E"/>
    <w:rsid w:val="425A456E"/>
    <w:rsid w:val="42686874"/>
    <w:rsid w:val="427540DD"/>
    <w:rsid w:val="429B7C94"/>
    <w:rsid w:val="429C0077"/>
    <w:rsid w:val="42BC54CF"/>
    <w:rsid w:val="42CFF18A"/>
    <w:rsid w:val="42D600F0"/>
    <w:rsid w:val="42F23931"/>
    <w:rsid w:val="42F246C0"/>
    <w:rsid w:val="431A5B53"/>
    <w:rsid w:val="4336AD96"/>
    <w:rsid w:val="434F41A0"/>
    <w:rsid w:val="43500BB1"/>
    <w:rsid w:val="4378E419"/>
    <w:rsid w:val="43ABF325"/>
    <w:rsid w:val="43B78047"/>
    <w:rsid w:val="43DADB7B"/>
    <w:rsid w:val="43E385DB"/>
    <w:rsid w:val="43E6776B"/>
    <w:rsid w:val="43F99410"/>
    <w:rsid w:val="44181C1F"/>
    <w:rsid w:val="441B43BC"/>
    <w:rsid w:val="44CF39EC"/>
    <w:rsid w:val="451BC412"/>
    <w:rsid w:val="45254479"/>
    <w:rsid w:val="452F3ADD"/>
    <w:rsid w:val="456F5DC8"/>
    <w:rsid w:val="45A0FB39"/>
    <w:rsid w:val="45CF0C2C"/>
    <w:rsid w:val="45E86C26"/>
    <w:rsid w:val="46001C41"/>
    <w:rsid w:val="4620D8C0"/>
    <w:rsid w:val="4623191F"/>
    <w:rsid w:val="4673F79F"/>
    <w:rsid w:val="46A16DA7"/>
    <w:rsid w:val="46ADBAD0"/>
    <w:rsid w:val="46B058CC"/>
    <w:rsid w:val="46BE04E9"/>
    <w:rsid w:val="46EDD33C"/>
    <w:rsid w:val="471C6A67"/>
    <w:rsid w:val="4754205B"/>
    <w:rsid w:val="47A87ADB"/>
    <w:rsid w:val="47D917AE"/>
    <w:rsid w:val="47D9387E"/>
    <w:rsid w:val="47E5EA42"/>
    <w:rsid w:val="47EC0A35"/>
    <w:rsid w:val="485A6125"/>
    <w:rsid w:val="489F34C6"/>
    <w:rsid w:val="48A772BE"/>
    <w:rsid w:val="48B28648"/>
    <w:rsid w:val="48C69E5E"/>
    <w:rsid w:val="48EFEE9E"/>
    <w:rsid w:val="4901F27C"/>
    <w:rsid w:val="49187152"/>
    <w:rsid w:val="494344C0"/>
    <w:rsid w:val="49CBB919"/>
    <w:rsid w:val="49F9CD80"/>
    <w:rsid w:val="49FE01A8"/>
    <w:rsid w:val="4A0B3457"/>
    <w:rsid w:val="4A1DFE0C"/>
    <w:rsid w:val="4A23A6DA"/>
    <w:rsid w:val="4A6BB29E"/>
    <w:rsid w:val="4A9A76DE"/>
    <w:rsid w:val="4AA3ED77"/>
    <w:rsid w:val="4AC5C380"/>
    <w:rsid w:val="4B050D3E"/>
    <w:rsid w:val="4B09550A"/>
    <w:rsid w:val="4B3EB9AB"/>
    <w:rsid w:val="4B623B1B"/>
    <w:rsid w:val="4B97EEE6"/>
    <w:rsid w:val="4B992B42"/>
    <w:rsid w:val="4BAB90D1"/>
    <w:rsid w:val="4BB5DA8D"/>
    <w:rsid w:val="4BDD9547"/>
    <w:rsid w:val="4BEEAEFD"/>
    <w:rsid w:val="4C0226FA"/>
    <w:rsid w:val="4C68053A"/>
    <w:rsid w:val="4C6CA6B5"/>
    <w:rsid w:val="4CA9C30B"/>
    <w:rsid w:val="4CBE61A6"/>
    <w:rsid w:val="4CD678DB"/>
    <w:rsid w:val="4D11000B"/>
    <w:rsid w:val="4D177347"/>
    <w:rsid w:val="4D2C4A78"/>
    <w:rsid w:val="4D5B300B"/>
    <w:rsid w:val="4D7AEA30"/>
    <w:rsid w:val="4D90B3AE"/>
    <w:rsid w:val="4DB5273C"/>
    <w:rsid w:val="4DBF0DDD"/>
    <w:rsid w:val="4DC96670"/>
    <w:rsid w:val="4DEC434D"/>
    <w:rsid w:val="4DFDBAE2"/>
    <w:rsid w:val="4E27104A"/>
    <w:rsid w:val="4E4885EF"/>
    <w:rsid w:val="4E52F10D"/>
    <w:rsid w:val="4E53C52C"/>
    <w:rsid w:val="4E5F07D6"/>
    <w:rsid w:val="4E8B699A"/>
    <w:rsid w:val="4EDEB06C"/>
    <w:rsid w:val="4EF096FE"/>
    <w:rsid w:val="4F180628"/>
    <w:rsid w:val="4F4A594C"/>
    <w:rsid w:val="4F4B7B7D"/>
    <w:rsid w:val="4F5D0EDA"/>
    <w:rsid w:val="4FA81DBC"/>
    <w:rsid w:val="4FBEDBF9"/>
    <w:rsid w:val="500886D2"/>
    <w:rsid w:val="500E1971"/>
    <w:rsid w:val="50166ED6"/>
    <w:rsid w:val="504B0ED9"/>
    <w:rsid w:val="505390F2"/>
    <w:rsid w:val="50573963"/>
    <w:rsid w:val="506A3221"/>
    <w:rsid w:val="50702D0B"/>
    <w:rsid w:val="50D88B90"/>
    <w:rsid w:val="50DA954E"/>
    <w:rsid w:val="50E4A6DA"/>
    <w:rsid w:val="50E92078"/>
    <w:rsid w:val="512DE0FC"/>
    <w:rsid w:val="51393D9E"/>
    <w:rsid w:val="519F8937"/>
    <w:rsid w:val="51AAE76D"/>
    <w:rsid w:val="51C1EF6F"/>
    <w:rsid w:val="51C50F38"/>
    <w:rsid w:val="51D857D0"/>
    <w:rsid w:val="51DC8146"/>
    <w:rsid w:val="51E405B3"/>
    <w:rsid w:val="51F6EE9E"/>
    <w:rsid w:val="524B97E7"/>
    <w:rsid w:val="525E21F6"/>
    <w:rsid w:val="528C724A"/>
    <w:rsid w:val="52925665"/>
    <w:rsid w:val="52930FCA"/>
    <w:rsid w:val="52BBB353"/>
    <w:rsid w:val="52DA6883"/>
    <w:rsid w:val="52DB10A7"/>
    <w:rsid w:val="53429D17"/>
    <w:rsid w:val="53442DCC"/>
    <w:rsid w:val="53A21A9E"/>
    <w:rsid w:val="54086C40"/>
    <w:rsid w:val="54259066"/>
    <w:rsid w:val="545FB6E6"/>
    <w:rsid w:val="5472AEB5"/>
    <w:rsid w:val="54856A03"/>
    <w:rsid w:val="54ADFD7E"/>
    <w:rsid w:val="54D18C79"/>
    <w:rsid w:val="5511516C"/>
    <w:rsid w:val="553EF63E"/>
    <w:rsid w:val="555C754D"/>
    <w:rsid w:val="556C0EB9"/>
    <w:rsid w:val="5578437B"/>
    <w:rsid w:val="559B16E0"/>
    <w:rsid w:val="55A416E5"/>
    <w:rsid w:val="55AA856B"/>
    <w:rsid w:val="55AB477C"/>
    <w:rsid w:val="55D8A381"/>
    <w:rsid w:val="55D95033"/>
    <w:rsid w:val="55DEDC63"/>
    <w:rsid w:val="55FF861B"/>
    <w:rsid w:val="56A83547"/>
    <w:rsid w:val="56C44101"/>
    <w:rsid w:val="56FA9030"/>
    <w:rsid w:val="570A0314"/>
    <w:rsid w:val="573B030E"/>
    <w:rsid w:val="578FD737"/>
    <w:rsid w:val="57E703C3"/>
    <w:rsid w:val="57F9BA00"/>
    <w:rsid w:val="586537C1"/>
    <w:rsid w:val="58698D90"/>
    <w:rsid w:val="5877058F"/>
    <w:rsid w:val="58787FE2"/>
    <w:rsid w:val="5888FF03"/>
    <w:rsid w:val="58A24132"/>
    <w:rsid w:val="58A4DE7A"/>
    <w:rsid w:val="58D2CD2B"/>
    <w:rsid w:val="58D51385"/>
    <w:rsid w:val="5920BBBC"/>
    <w:rsid w:val="593ACE55"/>
    <w:rsid w:val="59668F24"/>
    <w:rsid w:val="5970CE04"/>
    <w:rsid w:val="59735039"/>
    <w:rsid w:val="598BFF0B"/>
    <w:rsid w:val="59B25A2A"/>
    <w:rsid w:val="59C3986F"/>
    <w:rsid w:val="59C66B60"/>
    <w:rsid w:val="59FADFE8"/>
    <w:rsid w:val="5A1363BD"/>
    <w:rsid w:val="5A18FE96"/>
    <w:rsid w:val="5A210105"/>
    <w:rsid w:val="5A3541F7"/>
    <w:rsid w:val="5A3991BD"/>
    <w:rsid w:val="5A434636"/>
    <w:rsid w:val="5A59BD2A"/>
    <w:rsid w:val="5AA9195C"/>
    <w:rsid w:val="5ADBF2F0"/>
    <w:rsid w:val="5AF8CA92"/>
    <w:rsid w:val="5B06F909"/>
    <w:rsid w:val="5B2CD0FC"/>
    <w:rsid w:val="5B3BE527"/>
    <w:rsid w:val="5B47DBD5"/>
    <w:rsid w:val="5BE1520E"/>
    <w:rsid w:val="5BE7D69C"/>
    <w:rsid w:val="5C3CEC2E"/>
    <w:rsid w:val="5C6F18C9"/>
    <w:rsid w:val="5C99839B"/>
    <w:rsid w:val="5C9D3F33"/>
    <w:rsid w:val="5CF33034"/>
    <w:rsid w:val="5D5F9BCA"/>
    <w:rsid w:val="5D6EAFC8"/>
    <w:rsid w:val="5DE14D1D"/>
    <w:rsid w:val="5DEC31E6"/>
    <w:rsid w:val="5E3F767B"/>
    <w:rsid w:val="5E493F68"/>
    <w:rsid w:val="5E4E1089"/>
    <w:rsid w:val="5E536937"/>
    <w:rsid w:val="5E5A0C68"/>
    <w:rsid w:val="5E5BF771"/>
    <w:rsid w:val="5E71F5BC"/>
    <w:rsid w:val="5E742174"/>
    <w:rsid w:val="5E79464E"/>
    <w:rsid w:val="5E80FEBE"/>
    <w:rsid w:val="5E8F04A9"/>
    <w:rsid w:val="5F0565B8"/>
    <w:rsid w:val="5F3250F7"/>
    <w:rsid w:val="5F6A720D"/>
    <w:rsid w:val="5F75BE82"/>
    <w:rsid w:val="5FA018C7"/>
    <w:rsid w:val="5FEE5217"/>
    <w:rsid w:val="607EAEC4"/>
    <w:rsid w:val="60C28065"/>
    <w:rsid w:val="60D37691"/>
    <w:rsid w:val="6133D07A"/>
    <w:rsid w:val="61346BBA"/>
    <w:rsid w:val="6158FB46"/>
    <w:rsid w:val="6169FAEC"/>
    <w:rsid w:val="617CB0CE"/>
    <w:rsid w:val="617DB95B"/>
    <w:rsid w:val="618F031F"/>
    <w:rsid w:val="61D2C658"/>
    <w:rsid w:val="61DF58F9"/>
    <w:rsid w:val="621B3676"/>
    <w:rsid w:val="622218E0"/>
    <w:rsid w:val="6270C56F"/>
    <w:rsid w:val="6294DE14"/>
    <w:rsid w:val="62A2B3EE"/>
    <w:rsid w:val="62C0B1DB"/>
    <w:rsid w:val="62D2A4D2"/>
    <w:rsid w:val="62F314E9"/>
    <w:rsid w:val="634D34A0"/>
    <w:rsid w:val="63ABB8FC"/>
    <w:rsid w:val="63AC71F3"/>
    <w:rsid w:val="63BDC2B7"/>
    <w:rsid w:val="63C5D10A"/>
    <w:rsid w:val="63CEC2CF"/>
    <w:rsid w:val="63E062B5"/>
    <w:rsid w:val="63FF15C4"/>
    <w:rsid w:val="64513827"/>
    <w:rsid w:val="646299C2"/>
    <w:rsid w:val="646DADF8"/>
    <w:rsid w:val="647ADC80"/>
    <w:rsid w:val="64878AF1"/>
    <w:rsid w:val="6492454D"/>
    <w:rsid w:val="64A432C7"/>
    <w:rsid w:val="651EFE58"/>
    <w:rsid w:val="6539598F"/>
    <w:rsid w:val="658D0EB8"/>
    <w:rsid w:val="65D4EB46"/>
    <w:rsid w:val="6605AE09"/>
    <w:rsid w:val="66178AE9"/>
    <w:rsid w:val="66244A08"/>
    <w:rsid w:val="66601574"/>
    <w:rsid w:val="6692FE2B"/>
    <w:rsid w:val="669F233D"/>
    <w:rsid w:val="66A3F0EC"/>
    <w:rsid w:val="66AA905F"/>
    <w:rsid w:val="66AD3BA0"/>
    <w:rsid w:val="66B73B1C"/>
    <w:rsid w:val="66C028AF"/>
    <w:rsid w:val="67098139"/>
    <w:rsid w:val="6723BA6D"/>
    <w:rsid w:val="673027F0"/>
    <w:rsid w:val="674BC001"/>
    <w:rsid w:val="67BCBCC7"/>
    <w:rsid w:val="67D22246"/>
    <w:rsid w:val="67D9FBE8"/>
    <w:rsid w:val="67F6AD4A"/>
    <w:rsid w:val="6801B1BD"/>
    <w:rsid w:val="686C70EF"/>
    <w:rsid w:val="68CB5347"/>
    <w:rsid w:val="69082BF7"/>
    <w:rsid w:val="6910079C"/>
    <w:rsid w:val="69149940"/>
    <w:rsid w:val="69481150"/>
    <w:rsid w:val="6949C74E"/>
    <w:rsid w:val="697EA81C"/>
    <w:rsid w:val="698FECFE"/>
    <w:rsid w:val="69A4FD6D"/>
    <w:rsid w:val="69D599FF"/>
    <w:rsid w:val="69F42B79"/>
    <w:rsid w:val="69F50B46"/>
    <w:rsid w:val="6A0A94E2"/>
    <w:rsid w:val="6A297241"/>
    <w:rsid w:val="6A7ED41C"/>
    <w:rsid w:val="6A89E380"/>
    <w:rsid w:val="6A98C30D"/>
    <w:rsid w:val="6AA55C71"/>
    <w:rsid w:val="6AA86631"/>
    <w:rsid w:val="6AB50411"/>
    <w:rsid w:val="6AFC81A3"/>
    <w:rsid w:val="6B147A3A"/>
    <w:rsid w:val="6B147CCD"/>
    <w:rsid w:val="6B5C0CFD"/>
    <w:rsid w:val="6B5DF44C"/>
    <w:rsid w:val="6BA2F714"/>
    <w:rsid w:val="6BC9A5EF"/>
    <w:rsid w:val="6BF2BDB4"/>
    <w:rsid w:val="6BFC7DF7"/>
    <w:rsid w:val="6C2BAB12"/>
    <w:rsid w:val="6C2E9460"/>
    <w:rsid w:val="6C76F272"/>
    <w:rsid w:val="6CDB3D3D"/>
    <w:rsid w:val="6CDC6E6A"/>
    <w:rsid w:val="6D116312"/>
    <w:rsid w:val="6D17ACE1"/>
    <w:rsid w:val="6D2CFCD6"/>
    <w:rsid w:val="6D34BF2E"/>
    <w:rsid w:val="6D4FC3A5"/>
    <w:rsid w:val="6D7AFEC7"/>
    <w:rsid w:val="6D8AFAE4"/>
    <w:rsid w:val="6D9041B0"/>
    <w:rsid w:val="6DB5FEEF"/>
    <w:rsid w:val="6DCF1183"/>
    <w:rsid w:val="6DF7D507"/>
    <w:rsid w:val="6E081840"/>
    <w:rsid w:val="6E08C733"/>
    <w:rsid w:val="6E28EDF6"/>
    <w:rsid w:val="6E386C80"/>
    <w:rsid w:val="6E38EB8F"/>
    <w:rsid w:val="6E3A75FB"/>
    <w:rsid w:val="6E51510B"/>
    <w:rsid w:val="6E77FE62"/>
    <w:rsid w:val="6E8588FE"/>
    <w:rsid w:val="6E9018B3"/>
    <w:rsid w:val="6EAEAADC"/>
    <w:rsid w:val="6EBDBCAA"/>
    <w:rsid w:val="6ECDB231"/>
    <w:rsid w:val="6F292010"/>
    <w:rsid w:val="6F31E517"/>
    <w:rsid w:val="6F3A0B9B"/>
    <w:rsid w:val="6F9702A4"/>
    <w:rsid w:val="6FC4C322"/>
    <w:rsid w:val="6FC501B6"/>
    <w:rsid w:val="6FE9322E"/>
    <w:rsid w:val="6FEE7219"/>
    <w:rsid w:val="702E35B1"/>
    <w:rsid w:val="7036C319"/>
    <w:rsid w:val="70438589"/>
    <w:rsid w:val="706788BB"/>
    <w:rsid w:val="70916850"/>
    <w:rsid w:val="70E60510"/>
    <w:rsid w:val="7117F0A0"/>
    <w:rsid w:val="7146C588"/>
    <w:rsid w:val="7158DC4B"/>
    <w:rsid w:val="719B89B9"/>
    <w:rsid w:val="71CAAE36"/>
    <w:rsid w:val="71F66CAF"/>
    <w:rsid w:val="72017B3B"/>
    <w:rsid w:val="7297BB7C"/>
    <w:rsid w:val="72B58630"/>
    <w:rsid w:val="7315B30A"/>
    <w:rsid w:val="73225085"/>
    <w:rsid w:val="733CE6EC"/>
    <w:rsid w:val="734D8311"/>
    <w:rsid w:val="734DCBE5"/>
    <w:rsid w:val="7352F1F9"/>
    <w:rsid w:val="736737F1"/>
    <w:rsid w:val="737264B1"/>
    <w:rsid w:val="738A7D07"/>
    <w:rsid w:val="73ACD9CB"/>
    <w:rsid w:val="741EA542"/>
    <w:rsid w:val="7457F821"/>
    <w:rsid w:val="74694E7B"/>
    <w:rsid w:val="746B35D2"/>
    <w:rsid w:val="74859ED9"/>
    <w:rsid w:val="74AE1700"/>
    <w:rsid w:val="74C6F511"/>
    <w:rsid w:val="74C8CE69"/>
    <w:rsid w:val="7507DEAF"/>
    <w:rsid w:val="7508B0E8"/>
    <w:rsid w:val="751DEA84"/>
    <w:rsid w:val="75277243"/>
    <w:rsid w:val="753B8A80"/>
    <w:rsid w:val="754374A6"/>
    <w:rsid w:val="755F11B3"/>
    <w:rsid w:val="75D061D1"/>
    <w:rsid w:val="75E6D1E1"/>
    <w:rsid w:val="763AEF85"/>
    <w:rsid w:val="765C3027"/>
    <w:rsid w:val="76781EE3"/>
    <w:rsid w:val="767B7390"/>
    <w:rsid w:val="770CDBEC"/>
    <w:rsid w:val="7721C384"/>
    <w:rsid w:val="77A882A0"/>
    <w:rsid w:val="77C8E758"/>
    <w:rsid w:val="77FE0ED3"/>
    <w:rsid w:val="78185C0A"/>
    <w:rsid w:val="781A32C5"/>
    <w:rsid w:val="783FF986"/>
    <w:rsid w:val="78516D31"/>
    <w:rsid w:val="786F221C"/>
    <w:rsid w:val="78980A88"/>
    <w:rsid w:val="78CA9AC1"/>
    <w:rsid w:val="78E46E07"/>
    <w:rsid w:val="7951D090"/>
    <w:rsid w:val="79688CD6"/>
    <w:rsid w:val="79712BCB"/>
    <w:rsid w:val="797E3B21"/>
    <w:rsid w:val="7984E5E7"/>
    <w:rsid w:val="79993447"/>
    <w:rsid w:val="799A4CAF"/>
    <w:rsid w:val="79DCC517"/>
    <w:rsid w:val="7A4B38FF"/>
    <w:rsid w:val="7A4F2653"/>
    <w:rsid w:val="7A541B7D"/>
    <w:rsid w:val="7A98835A"/>
    <w:rsid w:val="7AAE134A"/>
    <w:rsid w:val="7AB109C8"/>
    <w:rsid w:val="7AC39E8B"/>
    <w:rsid w:val="7AF827B1"/>
    <w:rsid w:val="7B078FED"/>
    <w:rsid w:val="7B0FFCB0"/>
    <w:rsid w:val="7B4A88BB"/>
    <w:rsid w:val="7B693EFD"/>
    <w:rsid w:val="7B6A7A0E"/>
    <w:rsid w:val="7B8A950D"/>
    <w:rsid w:val="7B9EDE9C"/>
    <w:rsid w:val="7BE409D9"/>
    <w:rsid w:val="7BF69839"/>
    <w:rsid w:val="7C12776A"/>
    <w:rsid w:val="7C5A09E3"/>
    <w:rsid w:val="7C810058"/>
    <w:rsid w:val="7CCA521E"/>
    <w:rsid w:val="7CF658C2"/>
    <w:rsid w:val="7D0C4684"/>
    <w:rsid w:val="7D476455"/>
    <w:rsid w:val="7D56EA7D"/>
    <w:rsid w:val="7DDC003E"/>
    <w:rsid w:val="7E165041"/>
    <w:rsid w:val="7E47AB9C"/>
    <w:rsid w:val="7E79C1B0"/>
    <w:rsid w:val="7F39B61E"/>
    <w:rsid w:val="7F5A0B12"/>
    <w:rsid w:val="7F5DAAEF"/>
    <w:rsid w:val="7F63994E"/>
    <w:rsid w:val="7F91DC2D"/>
    <w:rsid w:val="7FB02BF0"/>
    <w:rsid w:val="7FD20C2D"/>
    <w:rsid w:val="7FE82D9E"/>
  </w:rsids>
  <m:mathPr>
    <m:mathFont m:val="Cambria Math"/>
    <m:brkBin m:val="before"/>
    <m:brkBinSub m:val="--"/>
    <m:smallFrac m:val="0"/>
    <m:dispDef/>
    <m:lMargin m:val="0"/>
    <m:rMargin m:val="0"/>
    <m:defJc m:val="centerGroup"/>
    <m:wrapIndent m:val="1440"/>
    <m:intLim m:val="subSup"/>
    <m:naryLim m:val="undOvr"/>
  </m:mathPr>
  <w:themeFontLang w:val="en-CA"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BD484F"/>
  <w15:chartTrackingRefBased/>
  <w15:docId w15:val="{ABF13D15-4702-4D6C-9DB4-F1923F1100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6FF3"/>
    <w:rPr>
      <w:lang w:val="fr-CA"/>
    </w:rPr>
  </w:style>
  <w:style w:type="paragraph" w:styleId="Heading1">
    <w:name w:val="heading 1"/>
    <w:basedOn w:val="Normal"/>
    <w:next w:val="Normal"/>
    <w:link w:val="Heading1Char"/>
    <w:uiPriority w:val="9"/>
    <w:qFormat/>
    <w:rsid w:val="007D6FF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D6FF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D6FF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D6FF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D6FF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D6FF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6FF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6FF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6FF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6FF3"/>
    <w:rPr>
      <w:rFonts w:asciiTheme="majorHAnsi" w:eastAsiaTheme="majorEastAsia" w:hAnsiTheme="majorHAnsi" w:cstheme="majorBidi"/>
      <w:color w:val="0F4761" w:themeColor="accent1" w:themeShade="BF"/>
      <w:sz w:val="40"/>
      <w:szCs w:val="40"/>
      <w:lang w:val="fr-CA"/>
    </w:rPr>
  </w:style>
  <w:style w:type="character" w:customStyle="1" w:styleId="Heading2Char">
    <w:name w:val="Heading 2 Char"/>
    <w:basedOn w:val="DefaultParagraphFont"/>
    <w:link w:val="Heading2"/>
    <w:uiPriority w:val="9"/>
    <w:rsid w:val="007D6FF3"/>
    <w:rPr>
      <w:rFonts w:asciiTheme="majorHAnsi" w:eastAsiaTheme="majorEastAsia" w:hAnsiTheme="majorHAnsi" w:cstheme="majorBidi"/>
      <w:color w:val="0F4761" w:themeColor="accent1" w:themeShade="BF"/>
      <w:sz w:val="32"/>
      <w:szCs w:val="32"/>
      <w:lang w:val="fr-CA"/>
    </w:rPr>
  </w:style>
  <w:style w:type="character" w:customStyle="1" w:styleId="Heading3Char">
    <w:name w:val="Heading 3 Char"/>
    <w:basedOn w:val="DefaultParagraphFont"/>
    <w:link w:val="Heading3"/>
    <w:uiPriority w:val="9"/>
    <w:rsid w:val="007D6FF3"/>
    <w:rPr>
      <w:rFonts w:eastAsiaTheme="majorEastAsia" w:cstheme="majorBidi"/>
      <w:color w:val="0F4761" w:themeColor="accent1" w:themeShade="BF"/>
      <w:sz w:val="28"/>
      <w:szCs w:val="28"/>
      <w:lang w:val="fr-CA"/>
    </w:rPr>
  </w:style>
  <w:style w:type="character" w:customStyle="1" w:styleId="Heading4Char">
    <w:name w:val="Heading 4 Char"/>
    <w:basedOn w:val="DefaultParagraphFont"/>
    <w:link w:val="Heading4"/>
    <w:uiPriority w:val="9"/>
    <w:semiHidden/>
    <w:rsid w:val="007D6FF3"/>
    <w:rPr>
      <w:rFonts w:eastAsiaTheme="majorEastAsia" w:cstheme="majorBidi"/>
      <w:i/>
      <w:iCs/>
      <w:color w:val="0F4761" w:themeColor="accent1" w:themeShade="BF"/>
      <w:lang w:val="fr-CA"/>
    </w:rPr>
  </w:style>
  <w:style w:type="character" w:customStyle="1" w:styleId="Heading5Char">
    <w:name w:val="Heading 5 Char"/>
    <w:basedOn w:val="DefaultParagraphFont"/>
    <w:link w:val="Heading5"/>
    <w:uiPriority w:val="9"/>
    <w:semiHidden/>
    <w:rsid w:val="007D6FF3"/>
    <w:rPr>
      <w:rFonts w:eastAsiaTheme="majorEastAsia" w:cstheme="majorBidi"/>
      <w:color w:val="0F4761" w:themeColor="accent1" w:themeShade="BF"/>
      <w:lang w:val="fr-CA"/>
    </w:rPr>
  </w:style>
  <w:style w:type="character" w:customStyle="1" w:styleId="Heading6Char">
    <w:name w:val="Heading 6 Char"/>
    <w:basedOn w:val="DefaultParagraphFont"/>
    <w:link w:val="Heading6"/>
    <w:uiPriority w:val="9"/>
    <w:semiHidden/>
    <w:rsid w:val="007D6FF3"/>
    <w:rPr>
      <w:rFonts w:eastAsiaTheme="majorEastAsia" w:cstheme="majorBidi"/>
      <w:i/>
      <w:iCs/>
      <w:color w:val="595959" w:themeColor="text1" w:themeTint="A6"/>
      <w:lang w:val="fr-CA"/>
    </w:rPr>
  </w:style>
  <w:style w:type="character" w:customStyle="1" w:styleId="Heading7Char">
    <w:name w:val="Heading 7 Char"/>
    <w:basedOn w:val="DefaultParagraphFont"/>
    <w:link w:val="Heading7"/>
    <w:uiPriority w:val="9"/>
    <w:semiHidden/>
    <w:rsid w:val="007D6FF3"/>
    <w:rPr>
      <w:rFonts w:eastAsiaTheme="majorEastAsia" w:cstheme="majorBidi"/>
      <w:color w:val="595959" w:themeColor="text1" w:themeTint="A6"/>
      <w:lang w:val="fr-CA"/>
    </w:rPr>
  </w:style>
  <w:style w:type="character" w:customStyle="1" w:styleId="Heading8Char">
    <w:name w:val="Heading 8 Char"/>
    <w:basedOn w:val="DefaultParagraphFont"/>
    <w:link w:val="Heading8"/>
    <w:uiPriority w:val="9"/>
    <w:semiHidden/>
    <w:rsid w:val="007D6FF3"/>
    <w:rPr>
      <w:rFonts w:eastAsiaTheme="majorEastAsia" w:cstheme="majorBidi"/>
      <w:i/>
      <w:iCs/>
      <w:color w:val="272727" w:themeColor="text1" w:themeTint="D8"/>
      <w:lang w:val="fr-CA"/>
    </w:rPr>
  </w:style>
  <w:style w:type="character" w:customStyle="1" w:styleId="Heading9Char">
    <w:name w:val="Heading 9 Char"/>
    <w:basedOn w:val="DefaultParagraphFont"/>
    <w:link w:val="Heading9"/>
    <w:uiPriority w:val="9"/>
    <w:semiHidden/>
    <w:rsid w:val="007D6FF3"/>
    <w:rPr>
      <w:rFonts w:eastAsiaTheme="majorEastAsia" w:cstheme="majorBidi"/>
      <w:color w:val="272727" w:themeColor="text1" w:themeTint="D8"/>
      <w:lang w:val="fr-CA"/>
    </w:rPr>
  </w:style>
  <w:style w:type="paragraph" w:styleId="Title">
    <w:name w:val="Title"/>
    <w:basedOn w:val="Normal"/>
    <w:next w:val="Normal"/>
    <w:link w:val="TitleChar"/>
    <w:uiPriority w:val="10"/>
    <w:qFormat/>
    <w:rsid w:val="007D6FF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6FF3"/>
    <w:rPr>
      <w:rFonts w:asciiTheme="majorHAnsi" w:eastAsiaTheme="majorEastAsia" w:hAnsiTheme="majorHAnsi" w:cstheme="majorBidi"/>
      <w:spacing w:val="-10"/>
      <w:kern w:val="28"/>
      <w:sz w:val="56"/>
      <w:szCs w:val="56"/>
      <w:lang w:val="fr-CA"/>
    </w:rPr>
  </w:style>
  <w:style w:type="paragraph" w:styleId="Subtitle">
    <w:name w:val="Subtitle"/>
    <w:basedOn w:val="Normal"/>
    <w:next w:val="Normal"/>
    <w:link w:val="SubtitleChar"/>
    <w:uiPriority w:val="11"/>
    <w:qFormat/>
    <w:rsid w:val="007D6FF3"/>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6FF3"/>
    <w:rPr>
      <w:rFonts w:eastAsiaTheme="majorEastAsia" w:cstheme="majorBidi"/>
      <w:color w:val="595959" w:themeColor="text1" w:themeTint="A6"/>
      <w:spacing w:val="15"/>
      <w:sz w:val="28"/>
      <w:szCs w:val="28"/>
      <w:lang w:val="fr-CA"/>
    </w:rPr>
  </w:style>
  <w:style w:type="paragraph" w:styleId="Quote">
    <w:name w:val="Quote"/>
    <w:basedOn w:val="Normal"/>
    <w:next w:val="Normal"/>
    <w:link w:val="QuoteChar"/>
    <w:uiPriority w:val="29"/>
    <w:qFormat/>
    <w:rsid w:val="007D6FF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D6FF3"/>
    <w:rPr>
      <w:i/>
      <w:iCs/>
      <w:color w:val="404040" w:themeColor="text1" w:themeTint="BF"/>
      <w:lang w:val="fr-CA"/>
    </w:rPr>
  </w:style>
  <w:style w:type="paragraph" w:styleId="ListParagraph">
    <w:name w:val="List Paragraph"/>
    <w:basedOn w:val="Normal"/>
    <w:uiPriority w:val="34"/>
    <w:qFormat/>
    <w:rsid w:val="007D6FF3"/>
    <w:pPr>
      <w:ind w:left="720"/>
      <w:contextualSpacing/>
    </w:pPr>
  </w:style>
  <w:style w:type="character" w:styleId="IntenseEmphasis">
    <w:name w:val="Intense Emphasis"/>
    <w:basedOn w:val="DefaultParagraphFont"/>
    <w:uiPriority w:val="21"/>
    <w:qFormat/>
    <w:rsid w:val="007D6FF3"/>
    <w:rPr>
      <w:i/>
      <w:iCs/>
      <w:color w:val="0F4761" w:themeColor="accent1" w:themeShade="BF"/>
    </w:rPr>
  </w:style>
  <w:style w:type="paragraph" w:styleId="IntenseQuote">
    <w:name w:val="Intense Quote"/>
    <w:basedOn w:val="Normal"/>
    <w:next w:val="Normal"/>
    <w:link w:val="IntenseQuoteChar"/>
    <w:uiPriority w:val="30"/>
    <w:qFormat/>
    <w:rsid w:val="007D6FF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D6FF3"/>
    <w:rPr>
      <w:i/>
      <w:iCs/>
      <w:color w:val="0F4761" w:themeColor="accent1" w:themeShade="BF"/>
      <w:lang w:val="fr-CA"/>
    </w:rPr>
  </w:style>
  <w:style w:type="character" w:styleId="IntenseReference">
    <w:name w:val="Intense Reference"/>
    <w:basedOn w:val="DefaultParagraphFont"/>
    <w:uiPriority w:val="32"/>
    <w:qFormat/>
    <w:rsid w:val="007D6FF3"/>
    <w:rPr>
      <w:b/>
      <w:bCs/>
      <w:smallCaps/>
      <w:color w:val="0F4761" w:themeColor="accent1" w:themeShade="BF"/>
      <w:spacing w:val="5"/>
    </w:rPr>
  </w:style>
  <w:style w:type="paragraph" w:styleId="Bibliography">
    <w:name w:val="Bibliography"/>
    <w:aliases w:val="Bibliography_MSc"/>
    <w:basedOn w:val="Normal"/>
    <w:next w:val="Normal"/>
    <w:uiPriority w:val="37"/>
    <w:unhideWhenUsed/>
    <w:qFormat/>
    <w:rsid w:val="007D6FF3"/>
    <w:pPr>
      <w:spacing w:before="240" w:after="240"/>
      <w:ind w:left="720" w:hanging="720"/>
    </w:pPr>
    <w:rPr>
      <w:rFonts w:ascii="Times New Roman" w:hAnsi="Times New Roman"/>
    </w:rPr>
  </w:style>
  <w:style w:type="character" w:styleId="Hyperlink">
    <w:name w:val="Hyperlink"/>
    <w:basedOn w:val="DefaultParagraphFont"/>
    <w:uiPriority w:val="99"/>
    <w:unhideWhenUsed/>
    <w:rsid w:val="007D6FF3"/>
    <w:rPr>
      <w:color w:val="467886" w:themeColor="hyperlink"/>
      <w:u w:val="single"/>
    </w:rPr>
  </w:style>
  <w:style w:type="paragraph" w:styleId="TOC1">
    <w:name w:val="toc 1"/>
    <w:basedOn w:val="Normal"/>
    <w:next w:val="Normal"/>
    <w:autoRedefine/>
    <w:uiPriority w:val="39"/>
    <w:unhideWhenUsed/>
    <w:rsid w:val="007D6FF3"/>
    <w:pPr>
      <w:spacing w:before="360"/>
    </w:pPr>
    <w:rPr>
      <w:rFonts w:asciiTheme="majorHAnsi" w:hAnsiTheme="majorHAnsi"/>
      <w:b/>
      <w:bCs/>
      <w:caps/>
    </w:rPr>
  </w:style>
  <w:style w:type="paragraph" w:styleId="TOC2">
    <w:name w:val="toc 2"/>
    <w:basedOn w:val="Normal"/>
    <w:next w:val="Normal"/>
    <w:autoRedefine/>
    <w:uiPriority w:val="39"/>
    <w:unhideWhenUsed/>
    <w:rsid w:val="007D6FF3"/>
    <w:pPr>
      <w:spacing w:before="240"/>
    </w:pPr>
    <w:rPr>
      <w:b/>
      <w:bCs/>
      <w:sz w:val="20"/>
      <w:szCs w:val="20"/>
    </w:rPr>
  </w:style>
  <w:style w:type="paragraph" w:styleId="TOC3">
    <w:name w:val="toc 3"/>
    <w:basedOn w:val="Normal"/>
    <w:next w:val="Normal"/>
    <w:autoRedefine/>
    <w:uiPriority w:val="39"/>
    <w:unhideWhenUsed/>
    <w:rsid w:val="007D6FF3"/>
    <w:pPr>
      <w:ind w:left="240"/>
    </w:pPr>
    <w:rPr>
      <w:sz w:val="20"/>
      <w:szCs w:val="20"/>
    </w:rPr>
  </w:style>
  <w:style w:type="paragraph" w:styleId="TOC4">
    <w:name w:val="toc 4"/>
    <w:basedOn w:val="Normal"/>
    <w:next w:val="Normal"/>
    <w:autoRedefine/>
    <w:uiPriority w:val="39"/>
    <w:unhideWhenUsed/>
    <w:rsid w:val="007D6FF3"/>
    <w:pPr>
      <w:ind w:left="480"/>
    </w:pPr>
    <w:rPr>
      <w:sz w:val="20"/>
      <w:szCs w:val="20"/>
    </w:rPr>
  </w:style>
  <w:style w:type="paragraph" w:styleId="TOC5">
    <w:name w:val="toc 5"/>
    <w:basedOn w:val="Normal"/>
    <w:next w:val="Normal"/>
    <w:autoRedefine/>
    <w:uiPriority w:val="39"/>
    <w:unhideWhenUsed/>
    <w:rsid w:val="007D6FF3"/>
    <w:pPr>
      <w:ind w:left="720"/>
    </w:pPr>
    <w:rPr>
      <w:sz w:val="20"/>
      <w:szCs w:val="20"/>
    </w:rPr>
  </w:style>
  <w:style w:type="paragraph" w:styleId="TOC6">
    <w:name w:val="toc 6"/>
    <w:basedOn w:val="Normal"/>
    <w:next w:val="Normal"/>
    <w:autoRedefine/>
    <w:uiPriority w:val="39"/>
    <w:unhideWhenUsed/>
    <w:rsid w:val="007D6FF3"/>
    <w:pPr>
      <w:ind w:left="960"/>
    </w:pPr>
    <w:rPr>
      <w:sz w:val="20"/>
      <w:szCs w:val="20"/>
    </w:rPr>
  </w:style>
  <w:style w:type="paragraph" w:styleId="TOC7">
    <w:name w:val="toc 7"/>
    <w:basedOn w:val="Normal"/>
    <w:next w:val="Normal"/>
    <w:autoRedefine/>
    <w:uiPriority w:val="39"/>
    <w:unhideWhenUsed/>
    <w:rsid w:val="007D6FF3"/>
    <w:pPr>
      <w:ind w:left="1200"/>
    </w:pPr>
    <w:rPr>
      <w:sz w:val="20"/>
      <w:szCs w:val="20"/>
    </w:rPr>
  </w:style>
  <w:style w:type="paragraph" w:styleId="TOC8">
    <w:name w:val="toc 8"/>
    <w:basedOn w:val="Normal"/>
    <w:next w:val="Normal"/>
    <w:autoRedefine/>
    <w:uiPriority w:val="39"/>
    <w:unhideWhenUsed/>
    <w:rsid w:val="007D6FF3"/>
    <w:pPr>
      <w:ind w:left="1440"/>
    </w:pPr>
    <w:rPr>
      <w:sz w:val="20"/>
      <w:szCs w:val="20"/>
    </w:rPr>
  </w:style>
  <w:style w:type="paragraph" w:styleId="TOC9">
    <w:name w:val="toc 9"/>
    <w:basedOn w:val="Normal"/>
    <w:next w:val="Normal"/>
    <w:autoRedefine/>
    <w:uiPriority w:val="39"/>
    <w:unhideWhenUsed/>
    <w:rsid w:val="007D6FF3"/>
    <w:pPr>
      <w:ind w:left="1680"/>
    </w:pPr>
    <w:rPr>
      <w:sz w:val="20"/>
      <w:szCs w:val="20"/>
    </w:rPr>
  </w:style>
  <w:style w:type="paragraph" w:styleId="Header">
    <w:name w:val="header"/>
    <w:basedOn w:val="Normal"/>
    <w:link w:val="HeaderChar"/>
    <w:uiPriority w:val="99"/>
    <w:unhideWhenUsed/>
    <w:rsid w:val="007D6FF3"/>
    <w:pPr>
      <w:tabs>
        <w:tab w:val="center" w:pos="4680"/>
        <w:tab w:val="right" w:pos="9360"/>
      </w:tabs>
    </w:pPr>
  </w:style>
  <w:style w:type="character" w:customStyle="1" w:styleId="HeaderChar">
    <w:name w:val="Header Char"/>
    <w:basedOn w:val="DefaultParagraphFont"/>
    <w:link w:val="Header"/>
    <w:uiPriority w:val="99"/>
    <w:rsid w:val="007D6FF3"/>
    <w:rPr>
      <w:lang w:val="fr-CA"/>
    </w:rPr>
  </w:style>
  <w:style w:type="paragraph" w:styleId="Footer">
    <w:name w:val="footer"/>
    <w:basedOn w:val="Normal"/>
    <w:link w:val="FooterChar"/>
    <w:uiPriority w:val="99"/>
    <w:unhideWhenUsed/>
    <w:rsid w:val="007D6FF3"/>
    <w:pPr>
      <w:tabs>
        <w:tab w:val="center" w:pos="4680"/>
        <w:tab w:val="right" w:pos="9360"/>
      </w:tabs>
    </w:pPr>
  </w:style>
  <w:style w:type="character" w:customStyle="1" w:styleId="FooterChar">
    <w:name w:val="Footer Char"/>
    <w:basedOn w:val="DefaultParagraphFont"/>
    <w:link w:val="Footer"/>
    <w:uiPriority w:val="99"/>
    <w:rsid w:val="007D6FF3"/>
    <w:rPr>
      <w:lang w:val="fr-CA"/>
    </w:rPr>
  </w:style>
  <w:style w:type="character" w:styleId="PageNumber">
    <w:name w:val="page number"/>
    <w:basedOn w:val="DefaultParagraphFont"/>
    <w:uiPriority w:val="99"/>
    <w:semiHidden/>
    <w:unhideWhenUsed/>
    <w:rsid w:val="007D6FF3"/>
  </w:style>
  <w:style w:type="paragraph" w:styleId="TOCHeading">
    <w:name w:val="TOC Heading"/>
    <w:basedOn w:val="Heading1"/>
    <w:next w:val="Normal"/>
    <w:uiPriority w:val="39"/>
    <w:unhideWhenUsed/>
    <w:qFormat/>
    <w:rsid w:val="007D6FF3"/>
    <w:pPr>
      <w:spacing w:before="480" w:after="0" w:line="276" w:lineRule="auto"/>
      <w:outlineLvl w:val="9"/>
    </w:pPr>
    <w:rPr>
      <w:b/>
      <w:bCs/>
      <w:kern w:val="0"/>
      <w:sz w:val="28"/>
      <w:szCs w:val="28"/>
      <w:lang w:val="en-US"/>
      <w14:ligatures w14:val="none"/>
    </w:rPr>
  </w:style>
  <w:style w:type="character" w:styleId="PlaceholderText">
    <w:name w:val="Placeholder Text"/>
    <w:basedOn w:val="DefaultParagraphFont"/>
    <w:uiPriority w:val="99"/>
    <w:semiHidden/>
    <w:rsid w:val="007D6FF3"/>
    <w:rPr>
      <w:color w:val="666666"/>
    </w:rPr>
  </w:style>
  <w:style w:type="character" w:styleId="CommentReference">
    <w:name w:val="annotation reference"/>
    <w:basedOn w:val="DefaultParagraphFont"/>
    <w:uiPriority w:val="99"/>
    <w:semiHidden/>
    <w:unhideWhenUsed/>
    <w:rsid w:val="007D6FF3"/>
    <w:rPr>
      <w:sz w:val="16"/>
      <w:szCs w:val="16"/>
    </w:rPr>
  </w:style>
  <w:style w:type="paragraph" w:styleId="CommentText">
    <w:name w:val="annotation text"/>
    <w:basedOn w:val="Normal"/>
    <w:link w:val="CommentTextChar"/>
    <w:uiPriority w:val="99"/>
    <w:unhideWhenUsed/>
    <w:rsid w:val="007D6FF3"/>
    <w:rPr>
      <w:sz w:val="20"/>
      <w:szCs w:val="20"/>
    </w:rPr>
  </w:style>
  <w:style w:type="character" w:customStyle="1" w:styleId="CommentTextChar">
    <w:name w:val="Comment Text Char"/>
    <w:basedOn w:val="DefaultParagraphFont"/>
    <w:link w:val="CommentText"/>
    <w:uiPriority w:val="99"/>
    <w:rsid w:val="007D6FF3"/>
    <w:rPr>
      <w:sz w:val="20"/>
      <w:szCs w:val="20"/>
      <w:lang w:val="fr-CA"/>
    </w:rPr>
  </w:style>
  <w:style w:type="paragraph" w:styleId="CommentSubject">
    <w:name w:val="annotation subject"/>
    <w:basedOn w:val="CommentText"/>
    <w:next w:val="CommentText"/>
    <w:link w:val="CommentSubjectChar"/>
    <w:uiPriority w:val="99"/>
    <w:semiHidden/>
    <w:unhideWhenUsed/>
    <w:rsid w:val="007D6FF3"/>
    <w:rPr>
      <w:b/>
      <w:bCs/>
    </w:rPr>
  </w:style>
  <w:style w:type="character" w:customStyle="1" w:styleId="CommentSubjectChar">
    <w:name w:val="Comment Subject Char"/>
    <w:basedOn w:val="CommentTextChar"/>
    <w:link w:val="CommentSubject"/>
    <w:uiPriority w:val="99"/>
    <w:semiHidden/>
    <w:rsid w:val="007D6FF3"/>
    <w:rPr>
      <w:b/>
      <w:bCs/>
      <w:sz w:val="20"/>
      <w:szCs w:val="20"/>
      <w:lang w:val="fr-CA"/>
    </w:rPr>
  </w:style>
  <w:style w:type="table" w:styleId="TableGrid">
    <w:name w:val="Table Grid"/>
    <w:basedOn w:val="TableNormal"/>
    <w:uiPriority w:val="39"/>
    <w:rsid w:val="007D6FF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1">
    <w:name w:val="p1"/>
    <w:basedOn w:val="Normal"/>
    <w:rsid w:val="007D6FF3"/>
    <w:pPr>
      <w:spacing w:before="100" w:beforeAutospacing="1" w:after="100" w:afterAutospacing="1"/>
    </w:pPr>
    <w:rPr>
      <w:rFonts w:ascii="Times New Roman" w:eastAsia="Times New Roman" w:hAnsi="Times New Roman" w:cs="Times New Roman"/>
      <w:kern w:val="0"/>
      <w:lang w:val="en-CA"/>
      <w14:ligatures w14:val="none"/>
    </w:rPr>
  </w:style>
  <w:style w:type="character" w:customStyle="1" w:styleId="s1">
    <w:name w:val="s1"/>
    <w:basedOn w:val="DefaultParagraphFont"/>
    <w:rsid w:val="007D6FF3"/>
  </w:style>
  <w:style w:type="paragraph" w:customStyle="1" w:styleId="p2">
    <w:name w:val="p2"/>
    <w:basedOn w:val="Normal"/>
    <w:rsid w:val="007D6FF3"/>
    <w:pPr>
      <w:spacing w:before="100" w:beforeAutospacing="1" w:after="100" w:afterAutospacing="1"/>
    </w:pPr>
    <w:rPr>
      <w:rFonts w:ascii="Times New Roman" w:eastAsia="Times New Roman" w:hAnsi="Times New Roman" w:cs="Times New Roman"/>
      <w:kern w:val="0"/>
      <w:lang w:val="en-CA"/>
      <w14:ligatures w14:val="none"/>
    </w:rPr>
  </w:style>
  <w:style w:type="paragraph" w:customStyle="1" w:styleId="p3">
    <w:name w:val="p3"/>
    <w:basedOn w:val="Normal"/>
    <w:rsid w:val="007D6FF3"/>
    <w:pPr>
      <w:spacing w:before="100" w:beforeAutospacing="1" w:after="100" w:afterAutospacing="1"/>
    </w:pPr>
    <w:rPr>
      <w:rFonts w:ascii="Times New Roman" w:eastAsia="Times New Roman" w:hAnsi="Times New Roman" w:cs="Times New Roman"/>
      <w:kern w:val="0"/>
      <w:lang w:val="en-CA"/>
      <w14:ligatures w14:val="none"/>
    </w:rPr>
  </w:style>
  <w:style w:type="character" w:customStyle="1" w:styleId="apple-tab-span">
    <w:name w:val="apple-tab-span"/>
    <w:basedOn w:val="DefaultParagraphFont"/>
    <w:rsid w:val="007D6FF3"/>
  </w:style>
  <w:style w:type="paragraph" w:styleId="Revision">
    <w:name w:val="Revision"/>
    <w:hidden/>
    <w:uiPriority w:val="99"/>
    <w:semiHidden/>
    <w:rsid w:val="007D6FF3"/>
    <w:rPr>
      <w:lang w:val="fr-CA"/>
    </w:rPr>
  </w:style>
  <w:style w:type="character" w:styleId="UnresolvedMention">
    <w:name w:val="Unresolved Mention"/>
    <w:basedOn w:val="DefaultParagraphFont"/>
    <w:uiPriority w:val="99"/>
    <w:semiHidden/>
    <w:unhideWhenUsed/>
    <w:rsid w:val="007D6FF3"/>
    <w:rPr>
      <w:color w:val="605E5C"/>
      <w:shd w:val="clear" w:color="auto" w:fill="E1DFDD"/>
    </w:rPr>
  </w:style>
  <w:style w:type="character" w:styleId="LineNumber">
    <w:name w:val="line number"/>
    <w:basedOn w:val="DefaultParagraphFont"/>
    <w:uiPriority w:val="99"/>
    <w:semiHidden/>
    <w:unhideWhenUsed/>
    <w:rsid w:val="003030B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2.png"/><Relationship Id="rId18" Type="http://schemas.openxmlformats.org/officeDocument/2006/relationships/image" Target="media/image7.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theme" Target="theme/theme1.xml"/><Relationship Id="rId10" Type="http://schemas.microsoft.com/office/2016/09/relationships/commentsIds" Target="commentsIds.xml"/><Relationship Id="rId19" Type="http://schemas.openxmlformats.org/officeDocument/2006/relationships/footer" Target="footer1.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3.png"/><Relationship Id="rId22"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FFA78-5C7A-3D4D-8407-EC4AB58FD7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39</Pages>
  <Words>31497</Words>
  <Characters>179535</Characters>
  <Application>Microsoft Office Word</Application>
  <DocSecurity>0</DocSecurity>
  <Lines>1496</Lines>
  <Paragraphs>421</Paragraphs>
  <ScaleCrop>false</ScaleCrop>
  <HeadingPairs>
    <vt:vector size="2" baseType="variant">
      <vt:variant>
        <vt:lpstr>Title</vt:lpstr>
      </vt:variant>
      <vt:variant>
        <vt:i4>1</vt:i4>
      </vt:variant>
    </vt:vector>
  </HeadingPairs>
  <TitlesOfParts>
    <vt:vector size="1" baseType="lpstr">
      <vt:lpstr/>
    </vt:vector>
  </TitlesOfParts>
  <Company>Université de Montréal</Company>
  <LinksUpToDate>false</LinksUpToDate>
  <CharactersWithSpaces>210611</CharactersWithSpaces>
  <SharedDoc>false</SharedDoc>
  <HLinks>
    <vt:vector size="30" baseType="variant">
      <vt:variant>
        <vt:i4>1114235</vt:i4>
      </vt:variant>
      <vt:variant>
        <vt:i4>0</vt:i4>
      </vt:variant>
      <vt:variant>
        <vt:i4>0</vt:i4>
      </vt:variant>
      <vt:variant>
        <vt:i4>5</vt:i4>
      </vt:variant>
      <vt:variant>
        <vt:lpwstr>mailto:anne-marie.cousineau@mail.mcgill.ca</vt:lpwstr>
      </vt:variant>
      <vt:variant>
        <vt:lpwstr/>
      </vt:variant>
      <vt:variant>
        <vt:i4>2097223</vt:i4>
      </vt:variant>
      <vt:variant>
        <vt:i4>9</vt:i4>
      </vt:variant>
      <vt:variant>
        <vt:i4>0</vt:i4>
      </vt:variant>
      <vt:variant>
        <vt:i4>5</vt:i4>
      </vt:variant>
      <vt:variant>
        <vt:lpwstr>https://d1wqtxts1xzle7.cloudfront.net/5097461/Ibis_149_Weather_dependent_survival-libre.pdf?1390840010=&amp;response-content-disposition=inline%3B+filename%3DWeather_dependent_survival_implications.pdf&amp;Expires=1764869383&amp;Signature=gFh4Vd5xzFS4yc2grKTveCK7RhR-TaIwlW7fBjGHpIonFlPxsrCty1IsCOl9yToH7i0awBCTse6cAKo35fdHOICyzfyHIfjuepY26KkJ1Uf9oXuxsXo-PvTjoYuoyIeomcp3o3mkwFrF2VH0htqH0sCvJos65DGIqrM-HwNYw7weSsqTuT5QZ3kAzOxo-s3KPqoZ7tL-Lad0zLF-VkJ0QZ-lBP2SXtsfaxjIpWTICc5aH2vxP4mWhs7te4y58OIymEaBkaP2Z4X5jI8cz0rm1svEQqPeAA-hXde0cXK7SoCnG73kiO6YQABUnfrJmEm73N8DclBAJTSiF26RfFlE6g__&amp;Key-Pair-Id=APKAJLOHF5GGSLRBV4ZA</vt:lpwstr>
      </vt:variant>
      <vt:variant>
        <vt:lpwstr/>
      </vt:variant>
      <vt:variant>
        <vt:i4>3014698</vt:i4>
      </vt:variant>
      <vt:variant>
        <vt:i4>6</vt:i4>
      </vt:variant>
      <vt:variant>
        <vt:i4>0</vt:i4>
      </vt:variant>
      <vt:variant>
        <vt:i4>5</vt:i4>
      </vt:variant>
      <vt:variant>
        <vt:lpwstr>https://link.springer.com/article/10.1007/s00114-017-1519-8</vt:lpwstr>
      </vt:variant>
      <vt:variant>
        <vt:lpwstr/>
      </vt:variant>
      <vt:variant>
        <vt:i4>8126590</vt:i4>
      </vt:variant>
      <vt:variant>
        <vt:i4>3</vt:i4>
      </vt:variant>
      <vt:variant>
        <vt:i4>0</vt:i4>
      </vt:variant>
      <vt:variant>
        <vt:i4>5</vt:i4>
      </vt:variant>
      <vt:variant>
        <vt:lpwstr>https://www.sciencedirect.com/science/article/pii/S0169534709002468?via%3Dihub</vt:lpwstr>
      </vt:variant>
      <vt:variant>
        <vt:lpwstr/>
      </vt:variant>
      <vt:variant>
        <vt:i4>3801214</vt:i4>
      </vt:variant>
      <vt:variant>
        <vt:i4>0</vt:i4>
      </vt:variant>
      <vt:variant>
        <vt:i4>0</vt:i4>
      </vt:variant>
      <vt:variant>
        <vt:i4>5</vt:i4>
      </vt:variant>
      <vt:variant>
        <vt:lpwstr>https://healthyplan.city/en</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Anne-Marie Cousineau</dc:creator>
  <cp:keywords/>
  <dc:description/>
  <cp:lastModifiedBy>Anne-Marie Cousineau</cp:lastModifiedBy>
  <cp:revision>2</cp:revision>
  <cp:lastPrinted>2025-12-19T20:15:00Z</cp:lastPrinted>
  <dcterms:created xsi:type="dcterms:W3CDTF">2026-03-17T15:35:00Z</dcterms:created>
  <dcterms:modified xsi:type="dcterms:W3CDTF">2026-03-17T15:35:00Z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zotero-version="7.0.30"&gt;&lt;session id="qhMkDlEG"/&gt;&lt;style id="http://www.zotero.org/styles/journal-of-ornithology" hasBibliography="1" bibliographyStyleHasBeenSet="1"/&gt;&lt;prefs&gt;&lt;pref name="fieldType" value="Field"/&gt;&lt;pref name="automaticJ</vt:lpwstr>
  </property>
  <property fmtid="{D5CDD505-2E9C-101B-9397-08002B2CF9AE}" pid="3" name="ZOTERO_PREF_2">
    <vt:lpwstr>ournalAbbreviations" value="true"/&gt;&lt;/prefs&gt;&lt;/data&gt;</vt:lpwstr>
  </property>
</Properties>
</file>