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205384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Forschungsnetzwerk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  <w:bookmarkStart w:id="0" w:name="_GoBack"/>
      <w:bookmarkEnd w:id="0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</w:t>
        </w:r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s</w:t>
        </w:r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6474FC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</w:t>
      </w:r>
      <w:proofErr w:type="gramStart"/>
      <w:r>
        <w:rPr>
          <w:rFonts w:asciiTheme="minorHAnsi" w:hAnsiTheme="minorHAnsi" w:cs="Estrangelo Edessa"/>
          <w:i/>
          <w:sz w:val="22"/>
          <w:szCs w:val="22"/>
          <w:lang w:val="en-US"/>
        </w:rPr>
        <w:t>progress,</w:t>
      </w:r>
      <w:proofErr w:type="gramEnd"/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14DC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3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135172" w:rsidRPr="0075541F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20538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7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20538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20538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20538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b/>
          <w:sz w:val="22"/>
          <w:szCs w:val="22"/>
          <w:lang w:val="en-US"/>
        </w:rPr>
        <w:t>2021</w:t>
      </w:r>
      <w:proofErr w:type="gramEnd"/>
      <w:r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E15499">
        <w:rPr>
          <w:rFonts w:asciiTheme="minorHAnsi" w:hAnsiTheme="minorHAnsi" w:cs="Estrangelo Edessa"/>
          <w:sz w:val="22"/>
          <w:szCs w:val="22"/>
          <w:lang w:val="en-US"/>
        </w:rPr>
        <w:t>Berlin School of Economics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Workshop: Applied Economics,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 xml:space="preserve">ESMT </w:t>
      </w:r>
      <w:r>
        <w:rPr>
          <w:rFonts w:asciiTheme="minorHAnsi" w:hAnsiTheme="minorHAnsi" w:cs="Estrangelo Edessa"/>
          <w:sz w:val="22"/>
          <w:szCs w:val="22"/>
          <w:lang w:val="en-US"/>
        </w:rPr>
        <w:t>Berlin (virtual)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>;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, Berlin;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1A6C42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r w:rsidR="00584ED9" w:rsidRPr="003E5ED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Forschungsnetzwerk </w:t>
      </w:r>
      <w:proofErr w:type="spellStart"/>
      <w:r w:rsidR="00584ED9" w:rsidRPr="003E5EDC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 w:rsidR="00C6261C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>March 2021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2458"/>
    <w:rsid w:val="00283D9B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FB8"/>
    <w:rsid w:val="0038619C"/>
    <w:rsid w:val="0038660F"/>
    <w:rsid w:val="00394DE4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535C5"/>
    <w:rsid w:val="0075541F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5E6B"/>
    <w:rsid w:val="00E860E6"/>
    <w:rsid w:val="00E92517"/>
    <w:rsid w:val="00E93545"/>
    <w:rsid w:val="00E975CE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A54BE"/>
    <w:rsid w:val="00FD4229"/>
    <w:rsid w:val="00FE3349"/>
    <w:rsid w:val="00FE6A3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C61AEE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diw.de/documents/publikationen/73/diw_01.c.792728.de/diw_aktuell_48.pdf" TargetMode="External"/><Relationship Id="rId18" Type="http://schemas.openxmlformats.org/officeDocument/2006/relationships/hyperlink" Target="https://www.fes.de/e/ploetzlich-im-rampenlicht-aber-dennoch-kaum-anerkann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berlin-econ.de/bse-sars-cov-2/haan-et-al-expectations-and-covid-19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919.de/dwr-20-10-1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41759.de/20-10-2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://www.ifo.de/DocDL/sd-2020-05-digital-peichl-etal-erwartungsreaktionen-covid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CDE9-5055-46C4-877C-C1033812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328</cp:revision>
  <cp:lastPrinted>2021-03-01T13:28:00Z</cp:lastPrinted>
  <dcterms:created xsi:type="dcterms:W3CDTF">2019-11-19T10:00:00Z</dcterms:created>
  <dcterms:modified xsi:type="dcterms:W3CDTF">2021-03-01T13:28:00Z</dcterms:modified>
</cp:coreProperties>
</file>