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360" w:lineRule="auto"/>
        <w:ind w:left="940" w:right="220" w:hanging="360"/>
      </w:pPr>
      <w:r w:rsidDel="00000000" w:rsidR="00000000" w:rsidRPr="00000000">
        <w:fldChar w:fldCharType="begin"/>
        <w:instrText xml:space="preserve"> HYPERLINK "https://mme-concierge.jimdofree.com/" </w:instrText>
        <w:fldChar w:fldCharType="separate"/>
      </w:r>
      <w:r w:rsidDel="00000000" w:rsidR="00000000" w:rsidRPr="00000000">
        <w:rPr>
          <w:rFonts w:ascii="Playfair Display" w:cs="Playfair Display" w:eastAsia="Playfair Display" w:hAnsi="Playfair Display"/>
          <w:color w:val="42818f"/>
          <w:rtl w:val="0"/>
        </w:rPr>
        <w:t xml:space="preserve">ACCUEIL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940" w:right="2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"https://mme-concierge.jimdofree.com/nos-services-1/" </w:instrText>
        <w:fldChar w:fldCharType="separate"/>
      </w:r>
      <w:r w:rsidDel="00000000" w:rsidR="00000000" w:rsidRPr="00000000">
        <w:rPr>
          <w:rFonts w:ascii="Playfair Display" w:cs="Playfair Display" w:eastAsia="Playfair Display" w:hAnsi="Playfair Display"/>
          <w:color w:val="751847"/>
          <w:rtl w:val="0"/>
        </w:rPr>
        <w:t xml:space="preserve">NOS SERVICES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940" w:right="2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940" w:right="220" w:hanging="360"/>
      </w:pPr>
      <w:r w:rsidDel="00000000" w:rsidR="00000000" w:rsidRPr="00000000">
        <w:fldChar w:fldCharType="begin"/>
        <w:instrText xml:space="preserve"> HYPERLINK "https://mme-concierge.jimdofree.com/tarifs/" </w:instrText>
        <w:fldChar w:fldCharType="separate"/>
      </w:r>
      <w:r w:rsidDel="00000000" w:rsidR="00000000" w:rsidRPr="00000000">
        <w:rPr>
          <w:rFonts w:ascii="Playfair Display" w:cs="Playfair Display" w:eastAsia="Playfair Display" w:hAnsi="Playfair Display"/>
          <w:color w:val="42818f"/>
          <w:rtl w:val="0"/>
        </w:rPr>
        <w:t xml:space="preserve">TARIFS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940" w:right="2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940" w:right="220" w:hanging="360"/>
      </w:pPr>
      <w:r w:rsidDel="00000000" w:rsidR="00000000" w:rsidRPr="00000000">
        <w:fldChar w:fldCharType="begin"/>
        <w:instrText xml:space="preserve"> HYPERLINK "https://mme-concierge.jimdofree.com/contact/" </w:instrText>
        <w:fldChar w:fldCharType="separate"/>
      </w:r>
      <w:r w:rsidDel="00000000" w:rsidR="00000000" w:rsidRPr="00000000">
        <w:rPr>
          <w:rFonts w:ascii="Playfair Display" w:cs="Playfair Display" w:eastAsia="Playfair Display" w:hAnsi="Playfair Display"/>
          <w:color w:val="42818f"/>
          <w:rtl w:val="0"/>
        </w:rPr>
        <w:t xml:space="preserve">CONTACT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fldChar w:fldCharType="end"/>
      </w:r>
      <w:hyperlink r:id="rId6">
        <w:r w:rsidDel="00000000" w:rsidR="00000000" w:rsidRPr="00000000">
          <w:rPr>
            <w:rFonts w:ascii="Playfair Display" w:cs="Playfair Display" w:eastAsia="Playfair Display" w:hAnsi="Playfair Display"/>
            <w:color w:val="112611"/>
            <w:sz w:val="19"/>
            <w:szCs w:val="19"/>
            <w:u w:val="single"/>
            <w:rtl w:val="0"/>
          </w:rPr>
          <w:t xml:space="preserve">NOS 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900" w:lineRule="auto"/>
        <w:ind w:left="720" w:hanging="360"/>
      </w:pPr>
      <w:hyperlink r:id="rId7">
        <w:r w:rsidDel="00000000" w:rsidR="00000000" w:rsidRPr="00000000">
          <w:rPr>
            <w:rFonts w:ascii="Playfair Display" w:cs="Playfair Display" w:eastAsia="Playfair Display" w:hAnsi="Playfair Display"/>
            <w:color w:val="9cc7a1"/>
            <w:sz w:val="19"/>
            <w:szCs w:val="19"/>
            <w:u w:val="single"/>
            <w:rtl w:val="0"/>
          </w:rPr>
          <w:t xml:space="preserve">CONCIERGERIE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pBdr>
          <w:top w:color="auto" w:space="7" w:sz="0" w:val="none"/>
          <w:left w:color="auto" w:space="0" w:sz="0" w:val="none"/>
          <w:bottom w:color="auto" w:space="1" w:sz="0" w:val="none"/>
          <w:right w:color="auto" w:space="0" w:sz="0" w:val="none"/>
        </w:pBdr>
        <w:spacing w:after="900" w:before="0" w:line="300" w:lineRule="auto"/>
        <w:rPr>
          <w:rFonts w:ascii="Playfair Display" w:cs="Playfair Display" w:eastAsia="Playfair Display" w:hAnsi="Playfair Display"/>
          <w:color w:val="112611"/>
          <w:sz w:val="36"/>
          <w:szCs w:val="36"/>
        </w:rPr>
      </w:pPr>
      <w:bookmarkStart w:colFirst="0" w:colLast="0" w:name="_4yw86oxnv2af" w:id="0"/>
      <w:bookmarkEnd w:id="0"/>
      <w:r w:rsidDel="00000000" w:rsidR="00000000" w:rsidRPr="00000000">
        <w:rPr>
          <w:rFonts w:ascii="Playfair Display" w:cs="Playfair Display" w:eastAsia="Playfair Display" w:hAnsi="Playfair Display"/>
          <w:color w:val="112611"/>
          <w:sz w:val="36"/>
          <w:szCs w:val="36"/>
          <w:rtl w:val="0"/>
        </w:rPr>
        <w:t xml:space="preserve">Le bonheur dans un trou de serrure</w:t>
      </w:r>
    </w:p>
    <w:p w:rsidR="00000000" w:rsidDel="00000000" w:rsidP="00000000" w:rsidRDefault="00000000" w:rsidRPr="00000000" w14:paraId="0000000A">
      <w:pPr>
        <w:spacing w:after="900" w:lineRule="auto"/>
        <w:rPr>
          <w:rFonts w:ascii="Playfair Display" w:cs="Playfair Display" w:eastAsia="Playfair Display" w:hAnsi="Playfair Display"/>
          <w:color w:val="112611"/>
          <w:sz w:val="36"/>
          <w:szCs w:val="36"/>
        </w:rPr>
      </w:pPr>
      <w:r w:rsidDel="00000000" w:rsidR="00000000" w:rsidRPr="00000000">
        <w:rPr>
          <w:rFonts w:ascii="Playfair Display" w:cs="Playfair Display" w:eastAsia="Playfair Display" w:hAnsi="Playfair Display"/>
          <w:color w:val="112611"/>
          <w:sz w:val="36"/>
          <w:szCs w:val="36"/>
        </w:rPr>
        <w:drawing>
          <wp:inline distB="114300" distT="114300" distL="114300" distR="114300">
            <wp:extent cx="3124200" cy="38576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85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900" w:lineRule="auto"/>
        <w:rPr>
          <w:rFonts w:ascii="Playfair Display" w:cs="Playfair Display" w:eastAsia="Playfair Display" w:hAnsi="Playfair Display"/>
          <w:color w:val="751847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color w:val="751847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900" w:lineRule="auto"/>
        <w:rPr>
          <w:rFonts w:ascii="Playfair Display" w:cs="Playfair Display" w:eastAsia="Playfair Display" w:hAnsi="Playfair Display"/>
          <w:color w:val="751847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color w:val="751847"/>
          <w:sz w:val="24"/>
          <w:szCs w:val="24"/>
          <w:rtl w:val="0"/>
        </w:rPr>
        <w:t xml:space="preserve">Vous avez envie de prêter ou louer votre logement, mais trop occupé ou pas envie de gérer vos hôtes ? Pas de souci.</w:t>
      </w:r>
    </w:p>
    <w:p w:rsidR="00000000" w:rsidDel="00000000" w:rsidP="00000000" w:rsidRDefault="00000000" w:rsidRPr="00000000" w14:paraId="0000000D">
      <w:pPr>
        <w:spacing w:after="900" w:lineRule="auto"/>
        <w:rPr>
          <w:rFonts w:ascii="Playfair Display" w:cs="Playfair Display" w:eastAsia="Playfair Display" w:hAnsi="Playfair Display"/>
          <w:color w:val="751847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color w:val="751847"/>
          <w:sz w:val="24"/>
          <w:szCs w:val="24"/>
          <w:rtl w:val="0"/>
        </w:rPr>
        <w:t xml:space="preserve"> Mme Concierge vous propose de prendre en charge la gestion locative  totale ou partielle de votre logement. </w:t>
      </w:r>
    </w:p>
    <w:p w:rsidR="00000000" w:rsidDel="00000000" w:rsidP="00000000" w:rsidRDefault="00000000" w:rsidRPr="00000000" w14:paraId="0000000E">
      <w:pPr>
        <w:spacing w:after="900" w:lineRule="auto"/>
        <w:rPr>
          <w:rFonts w:ascii="Playfair Display" w:cs="Playfair Display" w:eastAsia="Playfair Display" w:hAnsi="Playfair Display"/>
          <w:color w:val="751847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color w:val="751847"/>
          <w:sz w:val="24"/>
          <w:szCs w:val="24"/>
          <w:rtl w:val="0"/>
        </w:rPr>
        <w:t xml:space="preserve">Pour vous et vos hôtes un accompagnement personnalisé à chaque étape .</w:t>
      </w:r>
    </w:p>
    <w:p w:rsidR="00000000" w:rsidDel="00000000" w:rsidP="00000000" w:rsidRDefault="00000000" w:rsidRPr="00000000" w14:paraId="0000000F">
      <w:pPr>
        <w:spacing w:after="900" w:lineRule="auto"/>
        <w:rPr>
          <w:rFonts w:ascii="Playfair Display" w:cs="Playfair Display" w:eastAsia="Playfair Display" w:hAnsi="Playfair Display"/>
          <w:color w:val="751847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color w:val="751847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900" w:lineRule="auto"/>
        <w:rPr>
          <w:rFonts w:ascii="Playfair Display" w:cs="Playfair Display" w:eastAsia="Playfair Display" w:hAnsi="Playfair Display"/>
          <w:color w:val="751847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color w:val="751847"/>
          <w:sz w:val="24"/>
          <w:szCs w:val="24"/>
          <w:rtl w:val="0"/>
        </w:rPr>
        <w:t xml:space="preserve">Pour commencer :</w:t>
      </w:r>
    </w:p>
    <w:p w:rsidR="00000000" w:rsidDel="00000000" w:rsidP="00000000" w:rsidRDefault="00000000" w:rsidRPr="00000000" w14:paraId="00000011">
      <w:pPr>
        <w:spacing w:after="900" w:lineRule="auto"/>
        <w:rPr>
          <w:rFonts w:ascii="Playfair Display" w:cs="Playfair Display" w:eastAsia="Playfair Display" w:hAnsi="Playfair Display"/>
          <w:color w:val="751847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color w:val="751847"/>
          <w:sz w:val="24"/>
          <w:szCs w:val="24"/>
          <w:rtl w:val="0"/>
        </w:rPr>
        <w:t xml:space="preserve">Une petite mise en beauté de votre bien ( si besoin bien sur ), prise de photos, création et mise en ligne de votre annonce sur les plateformes adéquates. (airbnb, abritel….) </w:t>
      </w:r>
    </w:p>
    <w:p w:rsidR="00000000" w:rsidDel="00000000" w:rsidP="00000000" w:rsidRDefault="00000000" w:rsidRPr="00000000" w14:paraId="00000012">
      <w:pPr>
        <w:spacing w:after="900" w:lineRule="auto"/>
        <w:rPr>
          <w:rFonts w:ascii="Playfair Display" w:cs="Playfair Display" w:eastAsia="Playfair Display" w:hAnsi="Playfair Display"/>
          <w:color w:val="751847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color w:val="751847"/>
          <w:sz w:val="24"/>
          <w:szCs w:val="24"/>
          <w:rtl w:val="0"/>
        </w:rPr>
        <w:t xml:space="preserve">Gestion des locations, planning et réservations. </w:t>
      </w:r>
    </w:p>
    <w:p w:rsidR="00000000" w:rsidDel="00000000" w:rsidP="00000000" w:rsidRDefault="00000000" w:rsidRPr="00000000" w14:paraId="00000013">
      <w:pPr>
        <w:spacing w:after="900" w:lineRule="auto"/>
        <w:rPr>
          <w:rFonts w:ascii="Playfair Display" w:cs="Playfair Display" w:eastAsia="Playfair Display" w:hAnsi="Playfair Display"/>
          <w:color w:val="751847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color w:val="751847"/>
          <w:sz w:val="24"/>
          <w:szCs w:val="24"/>
          <w:rtl w:val="0"/>
        </w:rPr>
        <w:t xml:space="preserve">Inventaire du logement . </w:t>
      </w:r>
    </w:p>
    <w:p w:rsidR="00000000" w:rsidDel="00000000" w:rsidP="00000000" w:rsidRDefault="00000000" w:rsidRPr="00000000" w14:paraId="00000014">
      <w:pPr>
        <w:spacing w:after="900" w:lineRule="auto"/>
        <w:rPr>
          <w:rFonts w:ascii="Playfair Display" w:cs="Playfair Display" w:eastAsia="Playfair Display" w:hAnsi="Playfair Display"/>
          <w:color w:val="751847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color w:val="751847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900" w:lineRule="auto"/>
        <w:rPr>
          <w:rFonts w:ascii="Playfair Display" w:cs="Playfair Display" w:eastAsia="Playfair Display" w:hAnsi="Playfair Display"/>
          <w:color w:val="751847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color w:val="751847"/>
          <w:sz w:val="24"/>
          <w:szCs w:val="24"/>
          <w:rtl w:val="0"/>
        </w:rPr>
        <w:t xml:space="preserve">En suite: </w:t>
      </w:r>
    </w:p>
    <w:p w:rsidR="00000000" w:rsidDel="00000000" w:rsidP="00000000" w:rsidRDefault="00000000" w:rsidRPr="00000000" w14:paraId="00000016">
      <w:pPr>
        <w:spacing w:after="900" w:lineRule="auto"/>
        <w:rPr>
          <w:rFonts w:ascii="Playfair Display" w:cs="Playfair Display" w:eastAsia="Playfair Display" w:hAnsi="Playfair Display"/>
          <w:color w:val="751847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color w:val="751847"/>
          <w:sz w:val="24"/>
          <w:szCs w:val="24"/>
          <w:rtl w:val="0"/>
        </w:rPr>
        <w:t xml:space="preserve">Check-in avec état des lieux d'arrivée, quelques astuces et conseils pour vos hôtes, remise des clés et une prise de contact en milieux de séjour pour savoir si tout va bien.</w:t>
      </w:r>
    </w:p>
    <w:p w:rsidR="00000000" w:rsidDel="00000000" w:rsidP="00000000" w:rsidRDefault="00000000" w:rsidRPr="00000000" w14:paraId="00000017">
      <w:pPr>
        <w:spacing w:after="900" w:lineRule="auto"/>
        <w:rPr>
          <w:rFonts w:ascii="Playfair Display" w:cs="Playfair Display" w:eastAsia="Playfair Display" w:hAnsi="Playfair Display"/>
          <w:color w:val="751847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color w:val="751847"/>
          <w:sz w:val="24"/>
          <w:szCs w:val="24"/>
          <w:rtl w:val="0"/>
        </w:rPr>
        <w:t xml:space="preserve">                                                                                       Check-out avec état des lieux de départ ;  récupération des clés, ménage,  </w:t>
      </w:r>
    </w:p>
    <w:p w:rsidR="00000000" w:rsidDel="00000000" w:rsidP="00000000" w:rsidRDefault="00000000" w:rsidRPr="00000000" w14:paraId="00000018">
      <w:pPr>
        <w:spacing w:after="900" w:lineRule="auto"/>
        <w:rPr>
          <w:rFonts w:ascii="Playfair Display" w:cs="Playfair Display" w:eastAsia="Playfair Display" w:hAnsi="Playfair Display"/>
          <w:color w:val="751847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color w:val="751847"/>
          <w:sz w:val="24"/>
          <w:szCs w:val="24"/>
          <w:rtl w:val="0"/>
        </w:rPr>
        <w:t xml:space="preserve">                                                                                       entretien des espaces verts et piscine, et un rapport téléphonique ou par mail</w:t>
      </w:r>
    </w:p>
    <w:p w:rsidR="00000000" w:rsidDel="00000000" w:rsidP="00000000" w:rsidRDefault="00000000" w:rsidRPr="00000000" w14:paraId="00000019">
      <w:pPr>
        <w:spacing w:after="900" w:lineRule="auto"/>
        <w:rPr>
          <w:rFonts w:ascii="Playfair Display" w:cs="Playfair Display" w:eastAsia="Playfair Display" w:hAnsi="Playfair Display"/>
          <w:color w:val="751847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color w:val="751847"/>
          <w:sz w:val="24"/>
          <w:szCs w:val="24"/>
          <w:rtl w:val="0"/>
        </w:rPr>
        <w:t xml:space="preserve">                                                                                       qui vous sera transmis après chaque location. </w:t>
      </w:r>
    </w:p>
    <w:p w:rsidR="00000000" w:rsidDel="00000000" w:rsidP="00000000" w:rsidRDefault="00000000" w:rsidRPr="00000000" w14:paraId="0000001A">
      <w:pPr>
        <w:spacing w:after="900" w:lineRule="auto"/>
        <w:rPr>
          <w:rFonts w:ascii="Playfair Display" w:cs="Playfair Display" w:eastAsia="Playfair Display" w:hAnsi="Playfair Display"/>
          <w:color w:val="751847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color w:val="751847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900" w:lineRule="auto"/>
        <w:rPr>
          <w:rFonts w:ascii="Playfair Display" w:cs="Playfair Display" w:eastAsia="Playfair Display" w:hAnsi="Playfair Display"/>
          <w:color w:val="751847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color w:val="751847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1200" w:before="300" w:line="360" w:lineRule="auto"/>
        <w:jc w:val="center"/>
        <w:rPr>
          <w:rFonts w:ascii="Playfair Display" w:cs="Playfair Display" w:eastAsia="Playfair Display" w:hAnsi="Playfair Display"/>
          <w:color w:val="ffffff"/>
          <w:sz w:val="24"/>
          <w:szCs w:val="24"/>
          <w:shd w:fill="9cc7a1" w:val="clear"/>
        </w:rPr>
      </w:pPr>
      <w:hyperlink r:id="rId9">
        <w:r w:rsidDel="00000000" w:rsidR="00000000" w:rsidRPr="00000000">
          <w:rPr>
            <w:rFonts w:ascii="Playfair Display" w:cs="Playfair Display" w:eastAsia="Playfair Display" w:hAnsi="Playfair Display"/>
            <w:color w:val="ffffff"/>
            <w:sz w:val="24"/>
            <w:szCs w:val="24"/>
            <w:shd w:fill="9cc7a1" w:val="clear"/>
            <w:rtl w:val="0"/>
          </w:rPr>
          <w:t xml:space="preserve">VOIR LES TARIFS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me-concierge.jimdofree.com/tarifs/conciergerie/" TargetMode="External"/><Relationship Id="rId5" Type="http://schemas.openxmlformats.org/officeDocument/2006/relationships/styles" Target="styles.xml"/><Relationship Id="rId6" Type="http://schemas.openxmlformats.org/officeDocument/2006/relationships/hyperlink" Target="https://mme-concierge.jimdofree.com/nos-services-1/" TargetMode="External"/><Relationship Id="rId7" Type="http://schemas.openxmlformats.org/officeDocument/2006/relationships/hyperlink" Target="https://mme-concierge.jimdofree.com/nos-services-1/conciergerie/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