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rFonts w:hint="default" w:ascii="Garamond" w:hAnsi="Garamond" w:cs="Garamond"/>
          <w:b/>
          <w:color w:val="1B1C1D"/>
          <w:sz w:val="26"/>
          <w:szCs w:val="26"/>
        </w:rPr>
      </w:pPr>
      <w:bookmarkStart w:id="0" w:name="_j1tlrzq2xgau" w:colFirst="0" w:colLast="0"/>
      <w:bookmarkEnd w:id="0"/>
      <w:r>
        <w:rPr>
          <w:rFonts w:hint="default" w:ascii="Garamond" w:hAnsi="Garamond" w:cs="Garamond"/>
          <w:b/>
          <w:color w:val="1B1C1D"/>
          <w:sz w:val="26"/>
          <w:szCs w:val="26"/>
          <w:rtl w:val="0"/>
        </w:rPr>
        <w:t>Part 1: Short Answer Questions (30 points)</w:t>
      </w:r>
    </w:p>
    <w:p w14:paraId="00000002">
      <w:pPr>
        <w:pStyle w:val="5"/>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rFonts w:hint="default" w:ascii="Garamond" w:hAnsi="Garamond" w:cs="Garamond"/>
          <w:b/>
          <w:color w:val="1B1C1D"/>
          <w:sz w:val="22"/>
          <w:szCs w:val="22"/>
        </w:rPr>
      </w:pPr>
      <w:bookmarkStart w:id="1" w:name="_ngpo1n47tuiu" w:colFirst="0" w:colLast="0"/>
      <w:bookmarkEnd w:id="1"/>
      <w:r>
        <w:rPr>
          <w:rFonts w:hint="default" w:ascii="Garamond" w:hAnsi="Garamond" w:cs="Garamond"/>
          <w:b/>
          <w:color w:val="1B1C1D"/>
          <w:sz w:val="22"/>
          <w:szCs w:val="22"/>
          <w:rtl w:val="0"/>
        </w:rPr>
        <w:t>1. Problem Definition (6 points)</w:t>
      </w:r>
    </w:p>
    <w:p w14:paraId="00000003">
      <w:pPr>
        <w:numPr>
          <w:ilvl w:val="0"/>
          <w:numId w:val="1"/>
        </w:numPr>
        <w:pBdr>
          <w:top w:val="none" w:color="auto" w:sz="0" w:space="0"/>
          <w:bottom w:val="none" w:color="auto" w:sz="0" w:space="0"/>
          <w:right w:val="none" w:color="auto" w:sz="0" w:space="0"/>
          <w:between w:val="none" w:color="auto" w:sz="0" w:space="0"/>
        </w:pBdr>
        <w:spacing w:after="0" w:afterAutospacing="0"/>
        <w:ind w:left="720" w:hanging="360"/>
        <w:rPr>
          <w:rFonts w:hint="default" w:ascii="Garamond" w:hAnsi="Garamond" w:cs="Garamond"/>
        </w:rPr>
      </w:pPr>
      <w:r>
        <w:rPr>
          <w:rFonts w:hint="default" w:ascii="Garamond" w:hAnsi="Garamond" w:cs="Garamond"/>
          <w:b/>
          <w:color w:val="1B1C1D"/>
          <w:rtl w:val="0"/>
        </w:rPr>
        <w:t>Hypothetical AI Problem:</w:t>
      </w:r>
      <w:r>
        <w:rPr>
          <w:rFonts w:hint="default" w:ascii="Garamond" w:hAnsi="Garamond" w:cs="Garamond"/>
          <w:color w:val="1B1C1D"/>
          <w:rtl w:val="0"/>
        </w:rPr>
        <w:t xml:space="preserve"> Predicting customer churn for a telecommunications company.</w:t>
      </w:r>
    </w:p>
    <w:p w14:paraId="00000004">
      <w:pPr>
        <w:numPr>
          <w:ilvl w:val="0"/>
          <w:numId w:val="1"/>
        </w:numPr>
        <w:pBdr>
          <w:top w:val="none" w:color="auto" w:sz="0" w:space="0"/>
          <w:bottom w:val="none" w:color="auto" w:sz="0" w:space="0"/>
          <w:right w:val="none" w:color="auto" w:sz="0" w:space="0"/>
          <w:between w:val="none" w:color="auto" w:sz="0" w:space="0"/>
        </w:pBdr>
        <w:spacing w:after="0" w:afterAutospacing="0"/>
        <w:ind w:left="720" w:hanging="360"/>
        <w:rPr>
          <w:rFonts w:hint="default" w:ascii="Garamond" w:hAnsi="Garamond" w:cs="Garamond"/>
        </w:rPr>
      </w:pPr>
      <w:r>
        <w:rPr>
          <w:rFonts w:hint="default" w:ascii="Garamond" w:hAnsi="Garamond" w:cs="Garamond"/>
          <w:b/>
          <w:color w:val="1B1C1D"/>
          <w:rtl w:val="0"/>
        </w:rPr>
        <w:t>Objectives:</w:t>
      </w:r>
      <w:bookmarkStart w:id="17" w:name="_GoBack"/>
      <w:bookmarkEnd w:id="17"/>
    </w:p>
    <w:p w14:paraId="00000005">
      <w:pPr>
        <w:numPr>
          <w:ilvl w:val="1"/>
          <w:numId w:val="1"/>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color w:val="1B1C1D"/>
          <w:rtl w:val="0"/>
        </w:rPr>
        <w:t>To accurately identify customers at high risk of churning.</w:t>
      </w:r>
    </w:p>
    <w:p w14:paraId="00000006">
      <w:pPr>
        <w:numPr>
          <w:ilvl w:val="1"/>
          <w:numId w:val="1"/>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color w:val="1B1C1D"/>
          <w:rtl w:val="0"/>
        </w:rPr>
        <w:t>To provide insights into the main reasons customers churn.</w:t>
      </w:r>
    </w:p>
    <w:p w14:paraId="00000007">
      <w:pPr>
        <w:numPr>
          <w:ilvl w:val="1"/>
          <w:numId w:val="1"/>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color w:val="1B1C1D"/>
          <w:rtl w:val="0"/>
        </w:rPr>
        <w:t>To enable proactive interventions to retain valuable customers.</w:t>
      </w:r>
    </w:p>
    <w:p w14:paraId="00000008">
      <w:pPr>
        <w:numPr>
          <w:ilvl w:val="0"/>
          <w:numId w:val="1"/>
        </w:numPr>
        <w:pBdr>
          <w:top w:val="none" w:color="auto" w:sz="0" w:space="0"/>
          <w:bottom w:val="none" w:color="auto" w:sz="0" w:space="0"/>
          <w:right w:val="none" w:color="auto" w:sz="0" w:space="0"/>
          <w:between w:val="none" w:color="auto" w:sz="0" w:space="0"/>
        </w:pBdr>
        <w:spacing w:after="0" w:afterAutospacing="0"/>
        <w:ind w:left="720" w:hanging="360"/>
        <w:rPr>
          <w:rFonts w:hint="default" w:ascii="Garamond" w:hAnsi="Garamond" w:cs="Garamond"/>
        </w:rPr>
      </w:pPr>
      <w:r>
        <w:rPr>
          <w:rFonts w:hint="default" w:ascii="Garamond" w:hAnsi="Garamond" w:cs="Garamond"/>
          <w:b/>
          <w:color w:val="1B1C1D"/>
          <w:rtl w:val="0"/>
        </w:rPr>
        <w:t>Stakeholders:</w:t>
      </w:r>
    </w:p>
    <w:p w14:paraId="00000009">
      <w:pPr>
        <w:numPr>
          <w:ilvl w:val="1"/>
          <w:numId w:val="1"/>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b/>
          <w:color w:val="1B1C1D"/>
          <w:rtl w:val="0"/>
        </w:rPr>
        <w:t>Customer Retention Department:</w:t>
      </w:r>
      <w:r>
        <w:rPr>
          <w:rFonts w:hint="default" w:ascii="Garamond" w:hAnsi="Garamond" w:cs="Garamond"/>
          <w:color w:val="1B1C1D"/>
          <w:rtl w:val="0"/>
        </w:rPr>
        <w:t xml:space="preserve"> Directly benefits from identifying at-risk customers to implement targeted retention strategies.</w:t>
      </w:r>
    </w:p>
    <w:p w14:paraId="0000000A">
      <w:pPr>
        <w:numPr>
          <w:ilvl w:val="1"/>
          <w:numId w:val="1"/>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b/>
          <w:color w:val="1B1C1D"/>
          <w:rtl w:val="0"/>
        </w:rPr>
        <w:t>Marketing Department:</w:t>
      </w:r>
      <w:r>
        <w:rPr>
          <w:rFonts w:hint="default" w:ascii="Garamond" w:hAnsi="Garamond" w:cs="Garamond"/>
          <w:color w:val="1B1C1D"/>
          <w:rtl w:val="0"/>
        </w:rPr>
        <w:t xml:space="preserve"> Uses insights into churn reasons to refine marketing campaigns and customer communication.</w:t>
      </w:r>
    </w:p>
    <w:p w14:paraId="0000000B">
      <w:pPr>
        <w:numPr>
          <w:ilvl w:val="0"/>
          <w:numId w:val="1"/>
        </w:numPr>
        <w:pBdr>
          <w:top w:val="none" w:color="auto" w:sz="0" w:space="0"/>
          <w:bottom w:val="none" w:color="auto" w:sz="0" w:space="0"/>
          <w:right w:val="none" w:color="auto" w:sz="0" w:space="0"/>
          <w:between w:val="none" w:color="auto" w:sz="0" w:space="0"/>
        </w:pBdr>
        <w:spacing w:after="0" w:afterAutospacing="0"/>
        <w:ind w:left="720" w:hanging="360"/>
        <w:rPr>
          <w:rFonts w:hint="default" w:ascii="Garamond" w:hAnsi="Garamond" w:cs="Garamond"/>
        </w:rPr>
      </w:pPr>
      <w:r>
        <w:rPr>
          <w:rFonts w:hint="default" w:ascii="Garamond" w:hAnsi="Garamond" w:cs="Garamond"/>
          <w:b/>
          <w:color w:val="1B1C1D"/>
          <w:rtl w:val="0"/>
        </w:rPr>
        <w:t>Key Performance Indicator (KPI) to measure success:</w:t>
      </w:r>
    </w:p>
    <w:p w14:paraId="0000000C">
      <w:pPr>
        <w:numPr>
          <w:ilvl w:val="1"/>
          <w:numId w:val="1"/>
        </w:numPr>
        <w:pBdr>
          <w:top w:val="none" w:color="auto" w:sz="0" w:space="0"/>
          <w:bottom w:val="none" w:color="auto" w:sz="0" w:space="0"/>
          <w:right w:val="none" w:color="auto" w:sz="0" w:space="0"/>
          <w:between w:val="none" w:color="auto" w:sz="0" w:space="0"/>
        </w:pBdr>
        <w:spacing w:after="600"/>
        <w:ind w:left="1440" w:hanging="360"/>
        <w:rPr>
          <w:rFonts w:hint="default" w:ascii="Garamond" w:hAnsi="Garamond" w:cs="Garamond"/>
        </w:rPr>
      </w:pPr>
      <w:r>
        <w:rPr>
          <w:rFonts w:hint="default" w:ascii="Garamond" w:hAnsi="Garamond" w:cs="Garamond"/>
          <w:b/>
          <w:color w:val="1B1C1D"/>
          <w:rtl w:val="0"/>
        </w:rPr>
        <w:t>Reduction in Churn Rate (e.g., % decrease quarter-over-quarter):</w:t>
      </w:r>
      <w:r>
        <w:rPr>
          <w:rFonts w:hint="default" w:ascii="Garamond" w:hAnsi="Garamond" w:cs="Garamond"/>
          <w:color w:val="1B1C1D"/>
          <w:rtl w:val="0"/>
        </w:rPr>
        <w:t xml:space="preserve"> This directly measures the effectiveness of the AI model and subsequent retention efforts in preventing customers from leaving.</w:t>
      </w:r>
    </w:p>
    <w:p w14:paraId="0000000D">
      <w:pPr>
        <w:pStyle w:val="5"/>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rFonts w:hint="default" w:ascii="Garamond" w:hAnsi="Garamond" w:cs="Garamond"/>
          <w:b/>
          <w:color w:val="1B1C1D"/>
          <w:sz w:val="22"/>
          <w:szCs w:val="22"/>
        </w:rPr>
      </w:pPr>
      <w:bookmarkStart w:id="2" w:name="_ozhw93juqk0c" w:colFirst="0" w:colLast="0"/>
      <w:bookmarkEnd w:id="2"/>
      <w:r>
        <w:rPr>
          <w:rFonts w:hint="default" w:ascii="Garamond" w:hAnsi="Garamond" w:cs="Garamond"/>
          <w:b/>
          <w:color w:val="1B1C1D"/>
          <w:sz w:val="22"/>
          <w:szCs w:val="22"/>
          <w:rtl w:val="0"/>
        </w:rPr>
        <w:t>2. Data Collection &amp; Preprocessing (8 points)</w:t>
      </w:r>
    </w:p>
    <w:p w14:paraId="0000000E">
      <w:pPr>
        <w:numPr>
          <w:ilvl w:val="0"/>
          <w:numId w:val="2"/>
        </w:numPr>
        <w:pBdr>
          <w:top w:val="none" w:color="auto" w:sz="0" w:space="0"/>
          <w:bottom w:val="none" w:color="auto" w:sz="0" w:space="0"/>
          <w:right w:val="none" w:color="auto" w:sz="0" w:space="0"/>
          <w:between w:val="none" w:color="auto" w:sz="0" w:space="0"/>
        </w:pBdr>
        <w:spacing w:after="0" w:afterAutospacing="0"/>
        <w:ind w:left="720" w:hanging="360"/>
        <w:rPr>
          <w:rFonts w:hint="default" w:ascii="Garamond" w:hAnsi="Garamond" w:cs="Garamond"/>
        </w:rPr>
      </w:pPr>
      <w:r>
        <w:rPr>
          <w:rFonts w:hint="default" w:ascii="Garamond" w:hAnsi="Garamond" w:cs="Garamond"/>
          <w:b/>
          <w:color w:val="1B1C1D"/>
          <w:rtl w:val="0"/>
        </w:rPr>
        <w:t>2 Data Sources:</w:t>
      </w:r>
    </w:p>
    <w:p w14:paraId="0000000F">
      <w:pPr>
        <w:numPr>
          <w:ilvl w:val="1"/>
          <w:numId w:val="2"/>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b/>
          <w:color w:val="1B1C1D"/>
          <w:rtl w:val="0"/>
        </w:rPr>
        <w:t>Customer Relationship Management (CRM) System:</w:t>
      </w:r>
      <w:r>
        <w:rPr>
          <w:rFonts w:hint="default" w:ascii="Garamond" w:hAnsi="Garamond" w:cs="Garamond"/>
          <w:color w:val="1B1C1D"/>
          <w:rtl w:val="0"/>
        </w:rPr>
        <w:t xml:space="preserve"> Contains customer demographics (age, location), contract details, service plans, historical interactions, and previous churn flags.</w:t>
      </w:r>
    </w:p>
    <w:p w14:paraId="00000010">
      <w:pPr>
        <w:numPr>
          <w:ilvl w:val="1"/>
          <w:numId w:val="2"/>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b/>
          <w:color w:val="1B1C1D"/>
          <w:rtl w:val="0"/>
        </w:rPr>
        <w:t>Billing and Usage Data:</w:t>
      </w:r>
      <w:r>
        <w:rPr>
          <w:rFonts w:hint="default" w:ascii="Garamond" w:hAnsi="Garamond" w:cs="Garamond"/>
          <w:color w:val="1B1C1D"/>
          <w:rtl w:val="0"/>
        </w:rPr>
        <w:t xml:space="preserve"> Includes monthly billing amounts, call records (duration, frequency), data consumption, SMS usage, and service interruptions.</w:t>
      </w:r>
    </w:p>
    <w:p w14:paraId="00000011">
      <w:pPr>
        <w:numPr>
          <w:ilvl w:val="0"/>
          <w:numId w:val="2"/>
        </w:numPr>
        <w:pBdr>
          <w:top w:val="none" w:color="auto" w:sz="0" w:space="0"/>
          <w:bottom w:val="none" w:color="auto" w:sz="0" w:space="0"/>
          <w:right w:val="none" w:color="auto" w:sz="0" w:space="0"/>
          <w:between w:val="none" w:color="auto" w:sz="0" w:space="0"/>
        </w:pBdr>
        <w:spacing w:after="0" w:afterAutospacing="0"/>
        <w:ind w:left="720" w:hanging="360"/>
        <w:rPr>
          <w:rFonts w:hint="default" w:ascii="Garamond" w:hAnsi="Garamond" w:cs="Garamond"/>
        </w:rPr>
      </w:pPr>
      <w:r>
        <w:rPr>
          <w:rFonts w:hint="default" w:ascii="Garamond" w:hAnsi="Garamond" w:cs="Garamond"/>
          <w:b/>
          <w:color w:val="1B1C1D"/>
          <w:rtl w:val="0"/>
        </w:rPr>
        <w:t>1 Potential Bias in the Data:</w:t>
      </w:r>
    </w:p>
    <w:p w14:paraId="00000012">
      <w:pPr>
        <w:numPr>
          <w:ilvl w:val="1"/>
          <w:numId w:val="2"/>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b/>
          <w:color w:val="1B1C1D"/>
          <w:rtl w:val="0"/>
        </w:rPr>
        <w:t>Historical Bias (Label Bias):</w:t>
      </w:r>
      <w:r>
        <w:rPr>
          <w:rFonts w:hint="default" w:ascii="Garamond" w:hAnsi="Garamond" w:cs="Garamond"/>
          <w:color w:val="1B1C1D"/>
          <w:rtl w:val="0"/>
        </w:rPr>
        <w:t xml:space="preserve"> If the historical data used to label churners primarily reflects past retention strategies or market conditions that have changed, the model might learn biases that are no longer relevant or fair. For example, if past churn definitions disproportionately affected certain customer segments due to outdated policies, the model might perpetuate that bias.</w:t>
      </w:r>
    </w:p>
    <w:p w14:paraId="00000013">
      <w:pPr>
        <w:numPr>
          <w:ilvl w:val="0"/>
          <w:numId w:val="2"/>
        </w:numPr>
        <w:pBdr>
          <w:top w:val="none" w:color="auto" w:sz="0" w:space="0"/>
          <w:bottom w:val="none" w:color="auto" w:sz="0" w:space="0"/>
          <w:right w:val="none" w:color="auto" w:sz="0" w:space="0"/>
          <w:between w:val="none" w:color="auto" w:sz="0" w:space="0"/>
        </w:pBdr>
        <w:spacing w:after="0" w:afterAutospacing="0"/>
        <w:ind w:left="720" w:hanging="360"/>
        <w:rPr>
          <w:rFonts w:hint="default" w:ascii="Garamond" w:hAnsi="Garamond" w:cs="Garamond"/>
        </w:rPr>
      </w:pPr>
      <w:r>
        <w:rPr>
          <w:rFonts w:hint="default" w:ascii="Garamond" w:hAnsi="Garamond" w:cs="Garamond"/>
          <w:b/>
          <w:color w:val="1B1C1D"/>
          <w:rtl w:val="0"/>
        </w:rPr>
        <w:t>3 Preprocessing Steps:</w:t>
      </w:r>
    </w:p>
    <w:p w14:paraId="00000014">
      <w:pPr>
        <w:numPr>
          <w:ilvl w:val="1"/>
          <w:numId w:val="2"/>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b/>
          <w:color w:val="1B1C1D"/>
          <w:rtl w:val="0"/>
        </w:rPr>
        <w:t>Handling Missing Data:</w:t>
      </w:r>
      <w:r>
        <w:rPr>
          <w:rFonts w:hint="default" w:ascii="Garamond" w:hAnsi="Garamond" w:cs="Garamond"/>
          <w:color w:val="1B1C1D"/>
          <w:rtl w:val="0"/>
        </w:rPr>
        <w:t xml:space="preserve"> Impute missing values for features like age or income using methods such as mean/median imputation for numerical data or mode imputation for categorical data. For critical missing features, consider flagging them or dropping incomplete records if the missingness is extensive and random.</w:t>
      </w:r>
    </w:p>
    <w:p w14:paraId="00000015">
      <w:pPr>
        <w:numPr>
          <w:ilvl w:val="1"/>
          <w:numId w:val="2"/>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b/>
          <w:color w:val="1B1C1D"/>
          <w:rtl w:val="0"/>
        </w:rPr>
        <w:t>Feature Engineering and Transformation:</w:t>
      </w:r>
      <w:r>
        <w:rPr>
          <w:rFonts w:hint="default" w:ascii="Garamond" w:hAnsi="Garamond" w:cs="Garamond"/>
          <w:color w:val="1B1C1D"/>
          <w:rtl w:val="0"/>
        </w:rPr>
        <w:t xml:space="preserve"> Create new features from existing ones (e.g., "average monthly data usage over last 3 months," "number of customer service calls last month"). Apply transformations like logarithmic scaling to skewed numerical distributions (e.g., billing amount) to make them more suitable for certain models.</w:t>
      </w:r>
    </w:p>
    <w:p w14:paraId="00000016">
      <w:pPr>
        <w:numPr>
          <w:ilvl w:val="1"/>
          <w:numId w:val="2"/>
        </w:numPr>
        <w:pBdr>
          <w:top w:val="none" w:color="auto" w:sz="0" w:space="0"/>
          <w:bottom w:val="none" w:color="auto" w:sz="0" w:space="0"/>
          <w:right w:val="none" w:color="auto" w:sz="0" w:space="0"/>
          <w:between w:val="none" w:color="auto" w:sz="0" w:space="0"/>
        </w:pBdr>
        <w:spacing w:after="600"/>
        <w:ind w:left="1440" w:hanging="360"/>
        <w:rPr>
          <w:rFonts w:hint="default" w:ascii="Garamond" w:hAnsi="Garamond" w:cs="Garamond"/>
        </w:rPr>
      </w:pPr>
      <w:r>
        <w:rPr>
          <w:rFonts w:hint="default" w:ascii="Garamond" w:hAnsi="Garamond" w:cs="Garamond"/>
          <w:b/>
          <w:color w:val="1B1C1D"/>
          <w:rtl w:val="0"/>
        </w:rPr>
        <w:t>One-Hot Encoding for Categorical Variables:</w:t>
      </w:r>
      <w:r>
        <w:rPr>
          <w:rFonts w:hint="default" w:ascii="Garamond" w:hAnsi="Garamond" w:cs="Garamond"/>
          <w:color w:val="1B1C1D"/>
          <w:rtl w:val="0"/>
        </w:rPr>
        <w:t xml:space="preserve"> Convert categorical features (e.g., "service plan type," "contract duration") into a numerical format that machine learning models can understand by creating binary columns for each category. This prevents the model from assuming an ordinal relationship between categories.</w:t>
      </w:r>
    </w:p>
    <w:p w14:paraId="00000017">
      <w:pPr>
        <w:pStyle w:val="5"/>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rFonts w:hint="default" w:ascii="Garamond" w:hAnsi="Garamond" w:cs="Garamond"/>
          <w:b/>
          <w:color w:val="1B1C1D"/>
          <w:sz w:val="22"/>
          <w:szCs w:val="22"/>
        </w:rPr>
      </w:pPr>
      <w:bookmarkStart w:id="3" w:name="_1yu9ugfd3lb5" w:colFirst="0" w:colLast="0"/>
      <w:bookmarkEnd w:id="3"/>
      <w:r>
        <w:rPr>
          <w:rFonts w:hint="default" w:ascii="Garamond" w:hAnsi="Garamond" w:cs="Garamond"/>
          <w:b/>
          <w:color w:val="1B1C1D"/>
          <w:sz w:val="22"/>
          <w:szCs w:val="22"/>
          <w:rtl w:val="0"/>
        </w:rPr>
        <w:t>3. Model Development (8 points)</w:t>
      </w:r>
    </w:p>
    <w:p w14:paraId="00000018">
      <w:pPr>
        <w:numPr>
          <w:ilvl w:val="0"/>
          <w:numId w:val="3"/>
        </w:numPr>
        <w:pBdr>
          <w:top w:val="none" w:color="auto" w:sz="0" w:space="0"/>
          <w:bottom w:val="none" w:color="auto" w:sz="0" w:space="0"/>
          <w:right w:val="none" w:color="auto" w:sz="0" w:space="0"/>
          <w:between w:val="none" w:color="auto" w:sz="0" w:space="0"/>
        </w:pBdr>
        <w:spacing w:after="0" w:afterAutospacing="0"/>
        <w:ind w:left="720" w:hanging="360"/>
        <w:rPr>
          <w:rFonts w:hint="default" w:ascii="Garamond" w:hAnsi="Garamond" w:cs="Garamond"/>
        </w:rPr>
      </w:pPr>
      <w:r>
        <w:rPr>
          <w:rFonts w:hint="default" w:ascii="Garamond" w:hAnsi="Garamond" w:cs="Garamond"/>
          <w:b/>
          <w:color w:val="1B1C1D"/>
          <w:rtl w:val="0"/>
        </w:rPr>
        <w:t>Chosen Model and Justification:</w:t>
      </w:r>
    </w:p>
    <w:p w14:paraId="00000019">
      <w:pPr>
        <w:numPr>
          <w:ilvl w:val="1"/>
          <w:numId w:val="3"/>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b/>
          <w:color w:val="1B1C1D"/>
          <w:rtl w:val="0"/>
        </w:rPr>
        <w:t>XGBoost (Extreme Gradient Boosting):</w:t>
      </w:r>
    </w:p>
    <w:p w14:paraId="0000001A">
      <w:pPr>
        <w:numPr>
          <w:ilvl w:val="2"/>
          <w:numId w:val="3"/>
        </w:numPr>
        <w:pBdr>
          <w:top w:val="none" w:color="auto" w:sz="0" w:space="0"/>
          <w:bottom w:val="none" w:color="auto" w:sz="0" w:space="0"/>
          <w:right w:val="none" w:color="auto" w:sz="0" w:space="0"/>
          <w:between w:val="none" w:color="auto" w:sz="0" w:space="0"/>
        </w:pBdr>
        <w:spacing w:after="0" w:afterAutospacing="0"/>
        <w:ind w:left="2160" w:hanging="360"/>
        <w:rPr>
          <w:rFonts w:hint="default" w:ascii="Garamond" w:hAnsi="Garamond" w:cs="Garamond"/>
        </w:rPr>
      </w:pPr>
      <w:r>
        <w:rPr>
          <w:rFonts w:hint="default" w:ascii="Garamond" w:hAnsi="Garamond" w:cs="Garamond"/>
          <w:b/>
          <w:color w:val="1B1C1D"/>
          <w:rtl w:val="0"/>
        </w:rPr>
        <w:t>Justification:</w:t>
      </w:r>
      <w:r>
        <w:rPr>
          <w:rFonts w:hint="default" w:ascii="Garamond" w:hAnsi="Garamond" w:cs="Garamond"/>
          <w:color w:val="1B1C1D"/>
          <w:rtl w:val="0"/>
        </w:rPr>
        <w:t xml:space="preserve"> XGBoost is an ensemble learning method known for its high performance, speed, and ability to handle various data types, including numerical and categorical features (after appropriate encoding). It's particularly effective for classification problems like churn prediction because it builds upon the strengths of decision trees and gradient boosting, minimizing bias and variance. It also handles missing values internally and provides feature importance scores, which are valuable for understanding churn drivers.</w:t>
      </w:r>
    </w:p>
    <w:p w14:paraId="0000001B">
      <w:pPr>
        <w:numPr>
          <w:ilvl w:val="0"/>
          <w:numId w:val="3"/>
        </w:numPr>
        <w:pBdr>
          <w:top w:val="none" w:color="auto" w:sz="0" w:space="0"/>
          <w:bottom w:val="none" w:color="auto" w:sz="0" w:space="0"/>
          <w:right w:val="none" w:color="auto" w:sz="0" w:space="0"/>
          <w:between w:val="none" w:color="auto" w:sz="0" w:space="0"/>
        </w:pBdr>
        <w:spacing w:after="0" w:afterAutospacing="0"/>
        <w:ind w:left="720" w:hanging="360"/>
        <w:rPr>
          <w:rFonts w:hint="default" w:ascii="Garamond" w:hAnsi="Garamond" w:cs="Garamond"/>
        </w:rPr>
      </w:pPr>
      <w:r>
        <w:rPr>
          <w:rFonts w:hint="default" w:ascii="Garamond" w:hAnsi="Garamond" w:cs="Garamond"/>
          <w:b/>
          <w:color w:val="1B1C1D"/>
          <w:rtl w:val="0"/>
        </w:rPr>
        <w:t>Data Split into Training/Validation/Test Sets:</w:t>
      </w:r>
    </w:p>
    <w:p w14:paraId="0000001C">
      <w:pPr>
        <w:numPr>
          <w:ilvl w:val="1"/>
          <w:numId w:val="3"/>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color w:val="1B1C1D"/>
          <w:rtl w:val="0"/>
        </w:rPr>
        <w:t xml:space="preserve">I would split the data chronologically to best simulate a real-world scenario where the model predicts future churn. For example, 70% of the oldest data would be used for </w:t>
      </w:r>
      <w:r>
        <w:rPr>
          <w:rFonts w:hint="default" w:ascii="Garamond" w:hAnsi="Garamond" w:cs="Garamond"/>
          <w:b/>
          <w:color w:val="1B1C1D"/>
          <w:rtl w:val="0"/>
        </w:rPr>
        <w:t>training</w:t>
      </w:r>
      <w:r>
        <w:rPr>
          <w:rFonts w:hint="default" w:ascii="Garamond" w:hAnsi="Garamond" w:cs="Garamond"/>
          <w:color w:val="1B1C1D"/>
          <w:rtl w:val="0"/>
        </w:rPr>
        <w:t xml:space="preserve">, the next 15% for </w:t>
      </w:r>
      <w:r>
        <w:rPr>
          <w:rFonts w:hint="default" w:ascii="Garamond" w:hAnsi="Garamond" w:cs="Garamond"/>
          <w:b/>
          <w:color w:val="1B1C1D"/>
          <w:rtl w:val="0"/>
        </w:rPr>
        <w:t>validation</w:t>
      </w:r>
      <w:r>
        <w:rPr>
          <w:rFonts w:hint="default" w:ascii="Garamond" w:hAnsi="Garamond" w:cs="Garamond"/>
          <w:color w:val="1B1C1D"/>
          <w:rtl w:val="0"/>
        </w:rPr>
        <w:t xml:space="preserve"> (to tune hyperparameters and prevent overfitting during development), and the newest 15% for the final </w:t>
      </w:r>
      <w:r>
        <w:rPr>
          <w:rFonts w:hint="default" w:ascii="Garamond" w:hAnsi="Garamond" w:cs="Garamond"/>
          <w:b/>
          <w:color w:val="1B1C1D"/>
          <w:rtl w:val="0"/>
        </w:rPr>
        <w:t>test set</w:t>
      </w:r>
      <w:r>
        <w:rPr>
          <w:rFonts w:hint="default" w:ascii="Garamond" w:hAnsi="Garamond" w:cs="Garamond"/>
          <w:color w:val="1B1C1D"/>
          <w:rtl w:val="0"/>
        </w:rPr>
        <w:t xml:space="preserve"> (to evaluate the model's performance on unseen data that reflects future conditions). This prevents data leakage and provides a more realistic assessment of performance.</w:t>
      </w:r>
    </w:p>
    <w:p w14:paraId="0000001D">
      <w:pPr>
        <w:numPr>
          <w:ilvl w:val="0"/>
          <w:numId w:val="3"/>
        </w:numPr>
        <w:pBdr>
          <w:top w:val="none" w:color="auto" w:sz="0" w:space="0"/>
          <w:bottom w:val="none" w:color="auto" w:sz="0" w:space="0"/>
          <w:right w:val="none" w:color="auto" w:sz="0" w:space="0"/>
          <w:between w:val="none" w:color="auto" w:sz="0" w:space="0"/>
        </w:pBdr>
        <w:spacing w:after="0" w:afterAutospacing="0"/>
        <w:ind w:left="720" w:hanging="360"/>
        <w:rPr>
          <w:rFonts w:hint="default" w:ascii="Garamond" w:hAnsi="Garamond" w:cs="Garamond"/>
        </w:rPr>
      </w:pPr>
      <w:r>
        <w:rPr>
          <w:rFonts w:hint="default" w:ascii="Garamond" w:hAnsi="Garamond" w:cs="Garamond"/>
          <w:b/>
          <w:color w:val="1B1C1D"/>
          <w:rtl w:val="0"/>
        </w:rPr>
        <w:t>2 Hyperparameters to Tune and Why:</w:t>
      </w:r>
    </w:p>
    <w:p w14:paraId="0000001E">
      <w:pPr>
        <w:numPr>
          <w:ilvl w:val="1"/>
          <w:numId w:val="3"/>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b/>
          <w:color w:val="575B5F"/>
          <w:shd w:val="clear" w:fill="E9EEF6"/>
          <w:rtl w:val="0"/>
        </w:rPr>
        <w:t>n_estimators</w:t>
      </w:r>
      <w:r>
        <w:rPr>
          <w:rFonts w:hint="default" w:ascii="Garamond" w:hAnsi="Garamond" w:cs="Garamond"/>
          <w:b/>
          <w:color w:val="1B1C1D"/>
          <w:rtl w:val="0"/>
        </w:rPr>
        <w:t xml:space="preserve"> (Number of Boosting Rounds/Trees):</w:t>
      </w:r>
    </w:p>
    <w:p w14:paraId="0000001F">
      <w:pPr>
        <w:numPr>
          <w:ilvl w:val="2"/>
          <w:numId w:val="3"/>
        </w:numPr>
        <w:pBdr>
          <w:top w:val="none" w:color="auto" w:sz="0" w:space="0"/>
          <w:bottom w:val="none" w:color="auto" w:sz="0" w:space="0"/>
          <w:right w:val="none" w:color="auto" w:sz="0" w:space="0"/>
          <w:between w:val="none" w:color="auto" w:sz="0" w:space="0"/>
        </w:pBdr>
        <w:spacing w:after="0" w:afterAutospacing="0"/>
        <w:ind w:left="2160" w:hanging="360"/>
        <w:rPr>
          <w:rFonts w:hint="default" w:ascii="Garamond" w:hAnsi="Garamond" w:cs="Garamond"/>
        </w:rPr>
      </w:pPr>
      <w:r>
        <w:rPr>
          <w:rFonts w:hint="default" w:ascii="Garamond" w:hAnsi="Garamond" w:cs="Garamond"/>
          <w:b/>
          <w:color w:val="1B1C1D"/>
          <w:rtl w:val="0"/>
        </w:rPr>
        <w:t>Why:</w:t>
      </w:r>
      <w:r>
        <w:rPr>
          <w:rFonts w:hint="default" w:ascii="Garamond" w:hAnsi="Garamond" w:cs="Garamond"/>
          <w:color w:val="1B1C1D"/>
          <w:rtl w:val="0"/>
        </w:rPr>
        <w:t xml:space="preserve"> This controls the number of boosting iterations (i.e., the number of trees in the ensemble). Too few trees might lead to underfitting, while too many can lead to overfitting and increased computation time. Tuning this helps find the optimal balance between bias and variance.</w:t>
      </w:r>
    </w:p>
    <w:p w14:paraId="00000020">
      <w:pPr>
        <w:numPr>
          <w:ilvl w:val="1"/>
          <w:numId w:val="3"/>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b/>
          <w:color w:val="575B5F"/>
          <w:shd w:val="clear" w:fill="E9EEF6"/>
          <w:rtl w:val="0"/>
        </w:rPr>
        <w:t>max_depth</w:t>
      </w:r>
      <w:r>
        <w:rPr>
          <w:rFonts w:hint="default" w:ascii="Garamond" w:hAnsi="Garamond" w:cs="Garamond"/>
          <w:b/>
          <w:color w:val="1B1C1D"/>
          <w:rtl w:val="0"/>
        </w:rPr>
        <w:t xml:space="preserve"> (Maximum Depth of a Tree):</w:t>
      </w:r>
    </w:p>
    <w:p w14:paraId="00000021">
      <w:pPr>
        <w:numPr>
          <w:ilvl w:val="2"/>
          <w:numId w:val="3"/>
        </w:numPr>
        <w:pBdr>
          <w:top w:val="none" w:color="auto" w:sz="0" w:space="0"/>
          <w:bottom w:val="none" w:color="auto" w:sz="0" w:space="0"/>
          <w:right w:val="none" w:color="auto" w:sz="0" w:space="0"/>
          <w:between w:val="none" w:color="auto" w:sz="0" w:space="0"/>
        </w:pBdr>
        <w:spacing w:after="840"/>
        <w:ind w:left="2160" w:hanging="360"/>
        <w:rPr>
          <w:rFonts w:hint="default" w:ascii="Garamond" w:hAnsi="Garamond" w:cs="Garamond"/>
        </w:rPr>
      </w:pPr>
      <w:r>
        <w:rPr>
          <w:rFonts w:hint="default" w:ascii="Garamond" w:hAnsi="Garamond" w:cs="Garamond"/>
          <w:b/>
          <w:color w:val="1B1C1D"/>
          <w:rtl w:val="0"/>
        </w:rPr>
        <w:t>Why:</w:t>
      </w:r>
      <w:r>
        <w:rPr>
          <w:rFonts w:hint="default" w:ascii="Garamond" w:hAnsi="Garamond" w:cs="Garamond"/>
          <w:color w:val="1B1C1D"/>
          <w:rtl w:val="0"/>
        </w:rPr>
        <w:t xml:space="preserve"> This limits how deep each individual tree can grow. A deeper tree can capture more complex relationships but is also more prone to overfitting. Limiting the depth helps control the complexity of the model and prevents it from memorizing the training data.</w:t>
      </w:r>
    </w:p>
    <w:p w14:paraId="00000022">
      <w:pPr>
        <w:pStyle w:val="5"/>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rFonts w:hint="default" w:ascii="Garamond" w:hAnsi="Garamond" w:cs="Garamond"/>
          <w:b/>
          <w:color w:val="1B1C1D"/>
          <w:sz w:val="22"/>
          <w:szCs w:val="22"/>
        </w:rPr>
      </w:pPr>
      <w:bookmarkStart w:id="4" w:name="_275lv3osd2ef" w:colFirst="0" w:colLast="0"/>
      <w:bookmarkEnd w:id="4"/>
      <w:r>
        <w:rPr>
          <w:rFonts w:hint="default" w:ascii="Garamond" w:hAnsi="Garamond" w:cs="Garamond"/>
          <w:b/>
          <w:color w:val="1B1C1D"/>
          <w:sz w:val="22"/>
          <w:szCs w:val="22"/>
          <w:rtl w:val="0"/>
        </w:rPr>
        <w:t>4. Evaluation &amp; Deployment (8 points)</w:t>
      </w:r>
    </w:p>
    <w:p w14:paraId="00000023">
      <w:pPr>
        <w:numPr>
          <w:ilvl w:val="0"/>
          <w:numId w:val="4"/>
        </w:numPr>
        <w:pBdr>
          <w:top w:val="none" w:color="auto" w:sz="0" w:space="0"/>
          <w:bottom w:val="none" w:color="auto" w:sz="0" w:space="0"/>
          <w:right w:val="none" w:color="auto" w:sz="0" w:space="0"/>
          <w:between w:val="none" w:color="auto" w:sz="0" w:space="0"/>
        </w:pBdr>
        <w:spacing w:after="0" w:afterAutospacing="0"/>
        <w:ind w:left="720" w:hanging="360"/>
        <w:rPr>
          <w:rFonts w:hint="default" w:ascii="Garamond" w:hAnsi="Garamond" w:cs="Garamond"/>
        </w:rPr>
      </w:pPr>
      <w:r>
        <w:rPr>
          <w:rFonts w:hint="default" w:ascii="Garamond" w:hAnsi="Garamond" w:cs="Garamond"/>
          <w:b/>
          <w:color w:val="1B1C1D"/>
          <w:rtl w:val="0"/>
        </w:rPr>
        <w:t>2 Evaluation Metrics and their Relevance:</w:t>
      </w:r>
    </w:p>
    <w:p w14:paraId="00000024">
      <w:pPr>
        <w:numPr>
          <w:ilvl w:val="1"/>
          <w:numId w:val="4"/>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b/>
          <w:color w:val="1B1C1D"/>
          <w:rtl w:val="0"/>
        </w:rPr>
        <w:t>Precision and Recall (or F1-Score):</w:t>
      </w:r>
    </w:p>
    <w:p w14:paraId="00000025">
      <w:pPr>
        <w:numPr>
          <w:ilvl w:val="2"/>
          <w:numId w:val="4"/>
        </w:numPr>
        <w:pBdr>
          <w:top w:val="none" w:color="auto" w:sz="0" w:space="0"/>
          <w:bottom w:val="none" w:color="auto" w:sz="0" w:space="0"/>
          <w:right w:val="none" w:color="auto" w:sz="0" w:space="0"/>
          <w:between w:val="none" w:color="auto" w:sz="0" w:space="0"/>
        </w:pBdr>
        <w:spacing w:after="0" w:afterAutospacing="0"/>
        <w:ind w:left="2160" w:hanging="360"/>
        <w:rPr>
          <w:rFonts w:hint="default" w:ascii="Garamond" w:hAnsi="Garamond" w:cs="Garamond"/>
        </w:rPr>
      </w:pPr>
      <w:r>
        <w:rPr>
          <w:rFonts w:hint="default" w:ascii="Garamond" w:hAnsi="Garamond" w:cs="Garamond"/>
          <w:b/>
          <w:color w:val="1B1C1D"/>
          <w:rtl w:val="0"/>
        </w:rPr>
        <w:t>Relevance:</w:t>
      </w:r>
      <w:r>
        <w:rPr>
          <w:rFonts w:hint="default" w:ascii="Garamond" w:hAnsi="Garamond" w:cs="Garamond"/>
          <w:color w:val="1B1C1D"/>
          <w:rtl w:val="0"/>
        </w:rPr>
        <w:t xml:space="preserve"> For churn prediction, both false positives (predicting churn when a customer won't) and false negatives (missing actual churners) have different costs.</w:t>
      </w:r>
    </w:p>
    <w:p w14:paraId="00000026">
      <w:pPr>
        <w:numPr>
          <w:ilvl w:val="3"/>
          <w:numId w:val="4"/>
        </w:numPr>
        <w:pBdr>
          <w:top w:val="none" w:color="auto" w:sz="0" w:space="0"/>
          <w:bottom w:val="none" w:color="auto" w:sz="0" w:space="0"/>
          <w:right w:val="none" w:color="auto" w:sz="0" w:space="0"/>
          <w:between w:val="none" w:color="auto" w:sz="0" w:space="0"/>
        </w:pBdr>
        <w:spacing w:after="0" w:afterAutospacing="0"/>
        <w:ind w:left="2880" w:hanging="360"/>
        <w:rPr>
          <w:rFonts w:hint="default" w:ascii="Garamond" w:hAnsi="Garamond" w:cs="Garamond"/>
        </w:rPr>
      </w:pPr>
      <w:r>
        <w:rPr>
          <w:rFonts w:hint="default" w:ascii="Garamond" w:hAnsi="Garamond" w:cs="Garamond"/>
          <w:b/>
          <w:color w:val="1B1C1D"/>
          <w:rtl w:val="0"/>
        </w:rPr>
        <w:t>Precision:</w:t>
      </w:r>
      <w:r>
        <w:rPr>
          <w:rFonts w:hint="default" w:ascii="Garamond" w:hAnsi="Garamond" w:cs="Garamond"/>
          <w:color w:val="1B1C1D"/>
          <w:rtl w:val="0"/>
        </w:rPr>
        <w:t xml:space="preserve"> Measures the proportion of correctly predicted churners out of all customers predicted as churners. High precision means fewer false alarms, saving resources on unnecessary retention efforts.</w:t>
      </w:r>
    </w:p>
    <w:p w14:paraId="00000027">
      <w:pPr>
        <w:numPr>
          <w:ilvl w:val="3"/>
          <w:numId w:val="4"/>
        </w:numPr>
        <w:pBdr>
          <w:top w:val="none" w:color="auto" w:sz="0" w:space="0"/>
          <w:bottom w:val="none" w:color="auto" w:sz="0" w:space="0"/>
          <w:right w:val="none" w:color="auto" w:sz="0" w:space="0"/>
          <w:between w:val="none" w:color="auto" w:sz="0" w:space="0"/>
        </w:pBdr>
        <w:spacing w:after="0" w:afterAutospacing="0"/>
        <w:ind w:left="2880" w:hanging="360"/>
        <w:rPr>
          <w:rFonts w:hint="default" w:ascii="Garamond" w:hAnsi="Garamond" w:cs="Garamond"/>
        </w:rPr>
      </w:pPr>
      <w:r>
        <w:rPr>
          <w:rFonts w:hint="default" w:ascii="Garamond" w:hAnsi="Garamond" w:cs="Garamond"/>
          <w:b/>
          <w:color w:val="1B1C1D"/>
          <w:rtl w:val="0"/>
        </w:rPr>
        <w:t>Recall:</w:t>
      </w:r>
      <w:r>
        <w:rPr>
          <w:rFonts w:hint="default" w:ascii="Garamond" w:hAnsi="Garamond" w:cs="Garamond"/>
          <w:color w:val="1B1C1D"/>
          <w:rtl w:val="0"/>
        </w:rPr>
        <w:t xml:space="preserve"> Measures the proportion of correctly predicted churners out of all actual churners. High recall means identifying most at-risk customers, preventing significant revenue loss.</w:t>
      </w:r>
    </w:p>
    <w:p w14:paraId="00000028">
      <w:pPr>
        <w:numPr>
          <w:ilvl w:val="3"/>
          <w:numId w:val="4"/>
        </w:numPr>
        <w:pBdr>
          <w:top w:val="none" w:color="auto" w:sz="0" w:space="0"/>
          <w:bottom w:val="none" w:color="auto" w:sz="0" w:space="0"/>
          <w:right w:val="none" w:color="auto" w:sz="0" w:space="0"/>
          <w:between w:val="none" w:color="auto" w:sz="0" w:space="0"/>
        </w:pBdr>
        <w:spacing w:after="0" w:afterAutospacing="0"/>
        <w:ind w:left="2880" w:hanging="360"/>
        <w:rPr>
          <w:rFonts w:hint="default" w:ascii="Garamond" w:hAnsi="Garamond" w:cs="Garamond"/>
        </w:rPr>
      </w:pPr>
      <w:r>
        <w:rPr>
          <w:rFonts w:hint="default" w:ascii="Garamond" w:hAnsi="Garamond" w:cs="Garamond"/>
          <w:color w:val="1B1C1D"/>
          <w:rtl w:val="0"/>
        </w:rPr>
        <w:t>The F1-score provides a balance between precision and recall, especially useful when there's an imbalance in the classes (churn vs. non-churn).</w:t>
      </w:r>
    </w:p>
    <w:p w14:paraId="00000029">
      <w:pPr>
        <w:numPr>
          <w:ilvl w:val="1"/>
          <w:numId w:val="4"/>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b/>
          <w:color w:val="1B1C1D"/>
          <w:rtl w:val="0"/>
        </w:rPr>
        <w:t>AUC-ROC (Area Under the Receiver Operating Characteristic Curve):</w:t>
      </w:r>
    </w:p>
    <w:p w14:paraId="0000002A">
      <w:pPr>
        <w:numPr>
          <w:ilvl w:val="2"/>
          <w:numId w:val="4"/>
        </w:numPr>
        <w:pBdr>
          <w:top w:val="none" w:color="auto" w:sz="0" w:space="0"/>
          <w:bottom w:val="none" w:color="auto" w:sz="0" w:space="0"/>
          <w:right w:val="none" w:color="auto" w:sz="0" w:space="0"/>
          <w:between w:val="none" w:color="auto" w:sz="0" w:space="0"/>
        </w:pBdr>
        <w:spacing w:after="0" w:afterAutospacing="0"/>
        <w:ind w:left="2160" w:hanging="360"/>
        <w:rPr>
          <w:rFonts w:hint="default" w:ascii="Garamond" w:hAnsi="Garamond" w:cs="Garamond"/>
        </w:rPr>
      </w:pPr>
      <w:r>
        <w:rPr>
          <w:rFonts w:hint="default" w:ascii="Garamond" w:hAnsi="Garamond" w:cs="Garamond"/>
          <w:b/>
          <w:color w:val="1B1C1D"/>
          <w:rtl w:val="0"/>
        </w:rPr>
        <w:t>Relevance:</w:t>
      </w:r>
      <w:r>
        <w:rPr>
          <w:rFonts w:hint="default" w:ascii="Garamond" w:hAnsi="Garamond" w:cs="Garamond"/>
          <w:color w:val="1B1C1D"/>
          <w:rtl w:val="0"/>
        </w:rPr>
        <w:t xml:space="preserve"> AUC-ROC measures the model's ability to distinguish between churners and non-churners across all possible classification thresholds. A higher AUC indicates better discriminatory power, making it a robust metric for imbalanced datasets and providing an overall assessment of model performance.</w:t>
      </w:r>
    </w:p>
    <w:p w14:paraId="0000002B">
      <w:pPr>
        <w:numPr>
          <w:ilvl w:val="0"/>
          <w:numId w:val="4"/>
        </w:numPr>
        <w:pBdr>
          <w:top w:val="none" w:color="auto" w:sz="0" w:space="0"/>
          <w:bottom w:val="none" w:color="auto" w:sz="0" w:space="0"/>
          <w:right w:val="none" w:color="auto" w:sz="0" w:space="0"/>
          <w:between w:val="none" w:color="auto" w:sz="0" w:space="0"/>
        </w:pBdr>
        <w:spacing w:after="0" w:afterAutospacing="0"/>
        <w:ind w:left="720" w:hanging="360"/>
        <w:rPr>
          <w:rFonts w:hint="default" w:ascii="Garamond" w:hAnsi="Garamond" w:cs="Garamond"/>
        </w:rPr>
      </w:pPr>
      <w:r>
        <w:rPr>
          <w:rFonts w:hint="default" w:ascii="Garamond" w:hAnsi="Garamond" w:cs="Garamond"/>
          <w:b/>
          <w:color w:val="1B1C1D"/>
          <w:rtl w:val="0"/>
        </w:rPr>
        <w:t>Concept Drift and Monitoring Post-Deployment:</w:t>
      </w:r>
    </w:p>
    <w:p w14:paraId="0000002C">
      <w:pPr>
        <w:numPr>
          <w:ilvl w:val="1"/>
          <w:numId w:val="4"/>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b/>
          <w:color w:val="1B1C1D"/>
          <w:rtl w:val="0"/>
        </w:rPr>
        <w:t>Concept Drift:</w:t>
      </w:r>
      <w:r>
        <w:rPr>
          <w:rFonts w:hint="default" w:ascii="Garamond" w:hAnsi="Garamond" w:cs="Garamond"/>
          <w:color w:val="1B1C1D"/>
          <w:rtl w:val="0"/>
        </w:rPr>
        <w:t xml:space="preserve"> Occurs when the statistical properties of the target variable (e.g., customer churn behavior) or the relationship between input features and the target change over time, rendering the deployed AI model less accurate. For example, new competitors, economic shifts, or changes in company policies could alter churn patterns.</w:t>
      </w:r>
    </w:p>
    <w:p w14:paraId="0000002D">
      <w:pPr>
        <w:numPr>
          <w:ilvl w:val="1"/>
          <w:numId w:val="4"/>
        </w:numPr>
        <w:pBdr>
          <w:top w:val="none" w:color="auto" w:sz="0" w:space="0"/>
          <w:bottom w:val="none" w:color="auto" w:sz="0" w:space="0"/>
          <w:right w:val="none" w:color="auto" w:sz="0" w:space="0"/>
          <w:between w:val="none" w:color="auto" w:sz="0" w:space="0"/>
        </w:pBdr>
        <w:spacing w:after="0" w:afterAutospacing="0"/>
        <w:ind w:left="1440" w:hanging="360"/>
        <w:rPr>
          <w:rFonts w:hint="default" w:ascii="Garamond" w:hAnsi="Garamond" w:cs="Garamond"/>
        </w:rPr>
      </w:pPr>
      <w:r>
        <w:rPr>
          <w:rFonts w:hint="default" w:ascii="Garamond" w:hAnsi="Garamond" w:cs="Garamond"/>
          <w:b/>
          <w:color w:val="1B1C1D"/>
          <w:rtl w:val="0"/>
        </w:rPr>
        <w:t>How to Monitor it Post-Deployment:</w:t>
      </w:r>
    </w:p>
    <w:p w14:paraId="0000002E">
      <w:pPr>
        <w:numPr>
          <w:ilvl w:val="2"/>
          <w:numId w:val="4"/>
        </w:numPr>
        <w:pBdr>
          <w:top w:val="none" w:color="auto" w:sz="0" w:space="0"/>
          <w:bottom w:val="none" w:color="auto" w:sz="0" w:space="0"/>
          <w:right w:val="none" w:color="auto" w:sz="0" w:space="0"/>
          <w:between w:val="none" w:color="auto" w:sz="0" w:space="0"/>
        </w:pBdr>
        <w:spacing w:after="0" w:afterAutospacing="0"/>
        <w:ind w:left="2160" w:hanging="360"/>
        <w:rPr>
          <w:rFonts w:hint="default" w:ascii="Garamond" w:hAnsi="Garamond" w:cs="Garamond"/>
        </w:rPr>
      </w:pPr>
      <w:r>
        <w:rPr>
          <w:rFonts w:hint="default" w:ascii="Garamond" w:hAnsi="Garamond" w:cs="Garamond"/>
          <w:b/>
          <w:color w:val="1B1C1D"/>
          <w:rtl w:val="0"/>
        </w:rPr>
        <w:t>Monitor Model Performance Metrics:</w:t>
      </w:r>
      <w:r>
        <w:rPr>
          <w:rFonts w:hint="default" w:ascii="Garamond" w:hAnsi="Garamond" w:cs="Garamond"/>
          <w:color w:val="1B1C1D"/>
          <w:rtl w:val="0"/>
        </w:rPr>
        <w:t xml:space="preserve"> Continuously track the model's precision, recall, F1-score, and AUC-ROC on live, incoming data. A sustained drop in these metrics would signal potential drift.</w:t>
      </w:r>
    </w:p>
    <w:p w14:paraId="0000002F">
      <w:pPr>
        <w:numPr>
          <w:ilvl w:val="2"/>
          <w:numId w:val="4"/>
        </w:numPr>
        <w:pBdr>
          <w:top w:val="none" w:color="auto" w:sz="0" w:space="0"/>
          <w:bottom w:val="none" w:color="auto" w:sz="0" w:space="0"/>
          <w:right w:val="none" w:color="auto" w:sz="0" w:space="0"/>
          <w:between w:val="none" w:color="auto" w:sz="0" w:space="0"/>
        </w:pBdr>
        <w:spacing w:after="0" w:afterAutospacing="0"/>
        <w:ind w:left="2160" w:hanging="360"/>
        <w:rPr>
          <w:rFonts w:hint="default" w:ascii="Garamond" w:hAnsi="Garamond" w:cs="Garamond"/>
        </w:rPr>
      </w:pPr>
      <w:r>
        <w:rPr>
          <w:rFonts w:hint="default" w:ascii="Garamond" w:hAnsi="Garamond" w:cs="Garamond"/>
          <w:b/>
          <w:color w:val="1B1C1D"/>
          <w:rtl w:val="0"/>
        </w:rPr>
        <w:t>Monitor Data Characteristics:</w:t>
      </w:r>
      <w:r>
        <w:rPr>
          <w:rFonts w:hint="default" w:ascii="Garamond" w:hAnsi="Garamond" w:cs="Garamond"/>
          <w:color w:val="1B1C1D"/>
          <w:rtl w:val="0"/>
        </w:rPr>
        <w:t xml:space="preserve"> Track the distributions of key input features and the target variable (actual churn rate) over time. Significant changes in average usage patterns, demographic distributions, or a sudden increase/decrease in the overall churn rate could indicate drift. Statistical tests (e.g., t-tests, KS tests) can be used to compare current data distributions with historical training data distributions.</w:t>
      </w:r>
    </w:p>
    <w:p w14:paraId="00000030">
      <w:pPr>
        <w:numPr>
          <w:ilvl w:val="2"/>
          <w:numId w:val="4"/>
        </w:numPr>
        <w:pBdr>
          <w:top w:val="none" w:color="auto" w:sz="0" w:space="0"/>
          <w:bottom w:val="none" w:color="auto" w:sz="0" w:space="0"/>
          <w:right w:val="none" w:color="auto" w:sz="0" w:space="0"/>
          <w:between w:val="none" w:color="auto" w:sz="0" w:space="0"/>
        </w:pBdr>
        <w:spacing w:after="0" w:afterAutospacing="0"/>
        <w:ind w:left="2160" w:hanging="360"/>
        <w:rPr>
          <w:rFonts w:hint="default" w:ascii="Garamond" w:hAnsi="Garamond" w:cs="Garamond"/>
        </w:rPr>
      </w:pPr>
      <w:r>
        <w:rPr>
          <w:rFonts w:hint="default" w:ascii="Garamond" w:hAnsi="Garamond" w:cs="Garamond"/>
          <w:b/>
          <w:color w:val="1B1C1D"/>
          <w:rtl w:val="0"/>
        </w:rPr>
        <w:t>A/B Testing:</w:t>
      </w:r>
      <w:r>
        <w:rPr>
          <w:rFonts w:hint="default" w:ascii="Garamond" w:hAnsi="Garamond" w:cs="Garamond"/>
          <w:color w:val="1B1C1D"/>
          <w:rtl w:val="0"/>
        </w:rPr>
        <w:t xml:space="preserve"> Periodically deploy slightly updated or retrained versions of the model alongside the current one in A/B tests to see if the new model performs better, indicating that the old model might be suffering from drift.</w:t>
      </w:r>
    </w:p>
    <w:p w14:paraId="00000031">
      <w:pPr>
        <w:numPr>
          <w:ilvl w:val="0"/>
          <w:numId w:val="4"/>
        </w:numPr>
        <w:pBdr>
          <w:top w:val="none" w:color="auto" w:sz="0" w:space="0"/>
          <w:bottom w:val="none" w:color="auto" w:sz="0" w:space="0"/>
          <w:right w:val="none" w:color="auto" w:sz="0" w:space="0"/>
          <w:between w:val="none" w:color="auto" w:sz="0" w:space="0"/>
        </w:pBdr>
        <w:spacing w:after="0" w:afterAutospacing="0"/>
        <w:ind w:left="720" w:hanging="360"/>
        <w:rPr>
          <w:rFonts w:hint="default" w:ascii="Garamond" w:hAnsi="Garamond" w:cs="Garamond"/>
        </w:rPr>
      </w:pPr>
      <w:r>
        <w:rPr>
          <w:rFonts w:hint="default" w:ascii="Garamond" w:hAnsi="Garamond" w:cs="Garamond"/>
          <w:b/>
          <w:color w:val="1B1C1D"/>
          <w:rtl w:val="0"/>
        </w:rPr>
        <w:t>1 Technical Challenge During Deployment:</w:t>
      </w:r>
    </w:p>
    <w:p w14:paraId="00000032">
      <w:pPr>
        <w:numPr>
          <w:ilvl w:val="1"/>
          <w:numId w:val="4"/>
        </w:numPr>
        <w:pBdr>
          <w:top w:val="none" w:color="auto" w:sz="0" w:space="0"/>
          <w:bottom w:val="none" w:color="auto" w:sz="0" w:space="0"/>
          <w:right w:val="none" w:color="auto" w:sz="0" w:space="0"/>
          <w:between w:val="none" w:color="auto" w:sz="0" w:space="0"/>
        </w:pBdr>
        <w:spacing w:after="600"/>
        <w:ind w:left="1440" w:hanging="360"/>
        <w:rPr>
          <w:rFonts w:hint="default" w:ascii="Garamond" w:hAnsi="Garamond" w:cs="Garamond"/>
        </w:rPr>
      </w:pPr>
      <w:r>
        <w:rPr>
          <w:rFonts w:hint="default" w:ascii="Garamond" w:hAnsi="Garamond" w:cs="Garamond"/>
          <w:b/>
          <w:color w:val="1B1C1D"/>
          <w:rtl w:val="0"/>
        </w:rPr>
        <w:t>Scalability and Latency:</w:t>
      </w:r>
      <w:r>
        <w:rPr>
          <w:rFonts w:hint="default" w:ascii="Garamond" w:hAnsi="Garamond" w:cs="Garamond"/>
          <w:color w:val="1B1C1D"/>
          <w:rtl w:val="0"/>
        </w:rPr>
        <w:t xml:space="preserve"> The deployed AI model needs to process new customer data and make predictions in real-time or near real-time, especially if interventions are time-sensitive. This requires a robust infrastructure capable of handling high data volumes and concurrent prediction requests with low latency. Ensuring the model inference engine (e.g., using frameworks like TensorFlow Serving or ONNX Runtime) and the underlying hardware can scale efficiently to meet varying demands without compromising prediction speed is a significant technical challenge.</w:t>
      </w:r>
    </w:p>
    <w:p w14:paraId="00000033">
      <w:pPr>
        <w:rPr>
          <w:rFonts w:hint="default" w:ascii="Garamond" w:hAnsi="Garamond" w:cs="Garamond"/>
        </w:rPr>
      </w:pPr>
      <w:r>
        <w:rPr>
          <w:rFonts w:hint="default" w:ascii="Garamond" w:hAnsi="Garamond" w:cs="Garamond"/>
        </w:rPr>
        <w:br w:type="page"/>
      </w:r>
    </w:p>
    <w:p w14:paraId="00000034">
      <w:pPr>
        <w:pStyle w:val="4"/>
        <w:keepNext w:val="0"/>
        <w:keepLines w:val="0"/>
        <w:spacing w:before="280"/>
        <w:rPr>
          <w:rFonts w:hint="default" w:ascii="Garamond" w:hAnsi="Garamond" w:cs="Garamond"/>
          <w:b/>
          <w:color w:val="000000"/>
          <w:sz w:val="26"/>
          <w:szCs w:val="26"/>
        </w:rPr>
      </w:pPr>
      <w:bookmarkStart w:id="5" w:name="_gs2kfc9a4ldu" w:colFirst="0" w:colLast="0"/>
      <w:bookmarkEnd w:id="5"/>
      <w:r>
        <w:rPr>
          <w:rFonts w:hint="default" w:ascii="Garamond" w:hAnsi="Garamond" w:cs="Garamond"/>
          <w:b/>
          <w:color w:val="000000"/>
          <w:sz w:val="26"/>
          <w:szCs w:val="26"/>
          <w:rtl w:val="0"/>
        </w:rPr>
        <w:t>Part 2: Case Study Application (40 points)</w:t>
      </w:r>
    </w:p>
    <w:p w14:paraId="00000035">
      <w:pPr>
        <w:spacing w:before="240" w:after="240"/>
        <w:rPr>
          <w:rFonts w:hint="default" w:ascii="Garamond" w:hAnsi="Garamond" w:cs="Garamond"/>
        </w:rPr>
      </w:pPr>
      <w:r>
        <w:rPr>
          <w:rFonts w:hint="default" w:ascii="Garamond" w:hAnsi="Garamond" w:cs="Garamond"/>
          <w:b/>
          <w:rtl w:val="0"/>
        </w:rPr>
        <w:t>Scenario:</w:t>
      </w:r>
      <w:r>
        <w:rPr>
          <w:rFonts w:hint="default" w:ascii="Garamond" w:hAnsi="Garamond" w:cs="Garamond"/>
          <w:rtl w:val="0"/>
        </w:rPr>
        <w:t xml:space="preserve"> A hospital wants an AI system to predict patient readmission risk within 30 days of discharge.</w:t>
      </w:r>
    </w:p>
    <w:p w14:paraId="00000036">
      <w:pPr>
        <w:pStyle w:val="5"/>
        <w:keepNext w:val="0"/>
        <w:keepLines w:val="0"/>
        <w:spacing w:before="240" w:after="40"/>
        <w:rPr>
          <w:rFonts w:hint="default" w:ascii="Garamond" w:hAnsi="Garamond" w:cs="Garamond"/>
          <w:b/>
          <w:color w:val="000000"/>
          <w:sz w:val="22"/>
          <w:szCs w:val="22"/>
        </w:rPr>
      </w:pPr>
      <w:bookmarkStart w:id="6" w:name="_iacic9waz9qt" w:colFirst="0" w:colLast="0"/>
      <w:bookmarkEnd w:id="6"/>
      <w:r>
        <w:rPr>
          <w:rFonts w:hint="default" w:ascii="Garamond" w:hAnsi="Garamond" w:cs="Garamond"/>
          <w:b/>
          <w:color w:val="000000"/>
          <w:sz w:val="22"/>
          <w:szCs w:val="22"/>
          <w:rtl w:val="0"/>
        </w:rPr>
        <w:t>Problem Scope (5 points)</w:t>
      </w:r>
    </w:p>
    <w:p w14:paraId="00000037">
      <w:pPr>
        <w:numPr>
          <w:ilvl w:val="0"/>
          <w:numId w:val="5"/>
        </w:numPr>
        <w:spacing w:before="240" w:after="0" w:afterAutospacing="0"/>
        <w:ind w:left="720" w:hanging="360"/>
        <w:rPr>
          <w:rFonts w:hint="default" w:ascii="Garamond" w:hAnsi="Garamond" w:cs="Garamond"/>
        </w:rPr>
      </w:pPr>
      <w:r>
        <w:rPr>
          <w:rFonts w:hint="default" w:ascii="Garamond" w:hAnsi="Garamond" w:cs="Garamond"/>
          <w:b/>
          <w:rtl w:val="0"/>
        </w:rPr>
        <w:t>Problem Definition:</w:t>
      </w:r>
      <w:r>
        <w:rPr>
          <w:rFonts w:hint="default" w:ascii="Garamond" w:hAnsi="Garamond" w:cs="Garamond"/>
          <w:rtl w:val="0"/>
        </w:rPr>
        <w:t xml:space="preserve"> To develop an AI system that accurately predicts the likelihood of a patient being readmitted to the hospital within 30 days of their discharge. This early identification allows for targeted interventions to improve patient outcomes and reduce preventable readmissions.</w:t>
      </w:r>
    </w:p>
    <w:p w14:paraId="00000038">
      <w:pPr>
        <w:numPr>
          <w:ilvl w:val="0"/>
          <w:numId w:val="5"/>
        </w:numPr>
        <w:spacing w:before="0" w:beforeAutospacing="0" w:after="0" w:afterAutospacing="0"/>
        <w:ind w:left="720" w:hanging="360"/>
        <w:rPr>
          <w:rFonts w:hint="default" w:ascii="Garamond" w:hAnsi="Garamond" w:cs="Garamond"/>
        </w:rPr>
      </w:pPr>
      <w:r>
        <w:rPr>
          <w:rFonts w:hint="default" w:ascii="Garamond" w:hAnsi="Garamond" w:cs="Garamond"/>
          <w:b/>
          <w:rtl w:val="0"/>
        </w:rPr>
        <w:t>Objectives:</w:t>
      </w:r>
    </w:p>
    <w:p w14:paraId="00000039">
      <w:pPr>
        <w:numPr>
          <w:ilvl w:val="1"/>
          <w:numId w:val="5"/>
        </w:numPr>
        <w:spacing w:before="0" w:beforeAutospacing="0" w:after="0" w:afterAutospacing="0"/>
        <w:ind w:left="1440" w:hanging="360"/>
        <w:rPr>
          <w:rFonts w:hint="default" w:ascii="Garamond" w:hAnsi="Garamond" w:cs="Garamond"/>
        </w:rPr>
      </w:pPr>
      <w:r>
        <w:rPr>
          <w:rFonts w:hint="default" w:ascii="Garamond" w:hAnsi="Garamond" w:cs="Garamond"/>
          <w:rtl w:val="0"/>
        </w:rPr>
        <w:t>To identify patients at high risk of 30-day readmission with high accuracy and recall.</w:t>
      </w:r>
    </w:p>
    <w:p w14:paraId="0000003A">
      <w:pPr>
        <w:numPr>
          <w:ilvl w:val="1"/>
          <w:numId w:val="5"/>
        </w:numPr>
        <w:spacing w:before="0" w:beforeAutospacing="0" w:after="0" w:afterAutospacing="0"/>
        <w:ind w:left="1440" w:hanging="360"/>
        <w:rPr>
          <w:rFonts w:hint="default" w:ascii="Garamond" w:hAnsi="Garamond" w:cs="Garamond"/>
        </w:rPr>
      </w:pPr>
      <w:r>
        <w:rPr>
          <w:rFonts w:hint="default" w:ascii="Garamond" w:hAnsi="Garamond" w:cs="Garamond"/>
          <w:rtl w:val="0"/>
        </w:rPr>
        <w:t>To provide actionable insights to clinicians and care coordinators regarding factors contributing to high readmission risk.</w:t>
      </w:r>
    </w:p>
    <w:p w14:paraId="0000003B">
      <w:pPr>
        <w:numPr>
          <w:ilvl w:val="1"/>
          <w:numId w:val="5"/>
        </w:numPr>
        <w:spacing w:before="0" w:beforeAutospacing="0" w:after="0" w:afterAutospacing="0"/>
        <w:ind w:left="1440" w:hanging="360"/>
        <w:rPr>
          <w:rFonts w:hint="default" w:ascii="Garamond" w:hAnsi="Garamond" w:cs="Garamond"/>
        </w:rPr>
      </w:pPr>
      <w:r>
        <w:rPr>
          <w:rFonts w:hint="default" w:ascii="Garamond" w:hAnsi="Garamond" w:cs="Garamond"/>
          <w:rtl w:val="0"/>
        </w:rPr>
        <w:t>To enable proactive post-discharge care planning and interventions for at-risk patients, thereby reducing overall readmission rates.</w:t>
      </w:r>
    </w:p>
    <w:p w14:paraId="0000003C">
      <w:pPr>
        <w:numPr>
          <w:ilvl w:val="1"/>
          <w:numId w:val="5"/>
        </w:numPr>
        <w:spacing w:before="0" w:beforeAutospacing="0" w:after="0" w:afterAutospacing="0"/>
        <w:ind w:left="1440" w:hanging="360"/>
        <w:rPr>
          <w:rFonts w:hint="default" w:ascii="Garamond" w:hAnsi="Garamond" w:cs="Garamond"/>
        </w:rPr>
      </w:pPr>
      <w:r>
        <w:rPr>
          <w:rFonts w:hint="default" w:ascii="Garamond" w:hAnsi="Garamond" w:cs="Garamond"/>
          <w:rtl w:val="0"/>
        </w:rPr>
        <w:t>To optimize hospital resource allocation by focusing follow-up efforts where they are most needed.</w:t>
      </w:r>
    </w:p>
    <w:p w14:paraId="0000003D">
      <w:pPr>
        <w:numPr>
          <w:ilvl w:val="0"/>
          <w:numId w:val="5"/>
        </w:numPr>
        <w:spacing w:before="0" w:beforeAutospacing="0" w:after="0" w:afterAutospacing="0"/>
        <w:ind w:left="720" w:hanging="360"/>
        <w:rPr>
          <w:rFonts w:hint="default" w:ascii="Garamond" w:hAnsi="Garamond" w:cs="Garamond"/>
        </w:rPr>
      </w:pPr>
      <w:r>
        <w:rPr>
          <w:rFonts w:hint="default" w:ascii="Garamond" w:hAnsi="Garamond" w:cs="Garamond"/>
          <w:b/>
          <w:rtl w:val="0"/>
        </w:rPr>
        <w:t>Stakeholders:</w:t>
      </w:r>
    </w:p>
    <w:p w14:paraId="0000003E">
      <w:pPr>
        <w:numPr>
          <w:ilvl w:val="1"/>
          <w:numId w:val="5"/>
        </w:numPr>
        <w:spacing w:before="0" w:beforeAutospacing="0" w:after="0" w:afterAutospacing="0"/>
        <w:ind w:left="1440" w:hanging="360"/>
        <w:rPr>
          <w:rFonts w:hint="default" w:ascii="Garamond" w:hAnsi="Garamond" w:cs="Garamond"/>
        </w:rPr>
      </w:pPr>
      <w:r>
        <w:rPr>
          <w:rFonts w:hint="default" w:ascii="Garamond" w:hAnsi="Garamond" w:cs="Garamond"/>
          <w:b/>
          <w:rtl w:val="0"/>
        </w:rPr>
        <w:t>Hospital Administration:</w:t>
      </w:r>
      <w:r>
        <w:rPr>
          <w:rFonts w:hint="default" w:ascii="Garamond" w:hAnsi="Garamond" w:cs="Garamond"/>
          <w:rtl w:val="0"/>
        </w:rPr>
        <w:t xml:space="preserve"> Aims to reduce readmission penalties, improve quality metrics, and optimize resource utilization.</w:t>
      </w:r>
    </w:p>
    <w:p w14:paraId="0000003F">
      <w:pPr>
        <w:numPr>
          <w:ilvl w:val="1"/>
          <w:numId w:val="5"/>
        </w:numPr>
        <w:spacing w:before="0" w:beforeAutospacing="0" w:after="0" w:afterAutospacing="0"/>
        <w:ind w:left="1440" w:hanging="360"/>
        <w:rPr>
          <w:rFonts w:hint="default" w:ascii="Garamond" w:hAnsi="Garamond" w:cs="Garamond"/>
        </w:rPr>
      </w:pPr>
      <w:r>
        <w:rPr>
          <w:rFonts w:hint="default" w:ascii="Garamond" w:hAnsi="Garamond" w:cs="Garamond"/>
          <w:b/>
          <w:rtl w:val="0"/>
        </w:rPr>
        <w:t>Clinicians (Doctors, Nurses, Case Managers):</w:t>
      </w:r>
      <w:r>
        <w:rPr>
          <w:rFonts w:hint="default" w:ascii="Garamond" w:hAnsi="Garamond" w:cs="Garamond"/>
          <w:rtl w:val="0"/>
        </w:rPr>
        <w:t xml:space="preserve"> Need a reliable tool to identify at-risk patients, inform discharge planning, and prioritize follow-up care.</w:t>
      </w:r>
    </w:p>
    <w:p w14:paraId="00000040">
      <w:pPr>
        <w:numPr>
          <w:ilvl w:val="1"/>
          <w:numId w:val="5"/>
        </w:numPr>
        <w:spacing w:before="0" w:beforeAutospacing="0" w:after="0" w:afterAutospacing="0"/>
        <w:ind w:left="1440" w:hanging="360"/>
        <w:rPr>
          <w:rFonts w:hint="default" w:ascii="Garamond" w:hAnsi="Garamond" w:cs="Garamond"/>
        </w:rPr>
      </w:pPr>
      <w:r>
        <w:rPr>
          <w:rFonts w:hint="default" w:ascii="Garamond" w:hAnsi="Garamond" w:cs="Garamond"/>
          <w:b/>
          <w:rtl w:val="0"/>
        </w:rPr>
        <w:t>Patients and their Families:</w:t>
      </w:r>
      <w:r>
        <w:rPr>
          <w:rFonts w:hint="default" w:ascii="Garamond" w:hAnsi="Garamond" w:cs="Garamond"/>
          <w:rtl w:val="0"/>
        </w:rPr>
        <w:t xml:space="preserve"> Benefit from improved continuity of care, reduced likelihood of readmission, and better health outcomes.</w:t>
      </w:r>
    </w:p>
    <w:p w14:paraId="00000041">
      <w:pPr>
        <w:numPr>
          <w:ilvl w:val="1"/>
          <w:numId w:val="5"/>
        </w:numPr>
        <w:spacing w:before="0" w:beforeAutospacing="0" w:after="240"/>
        <w:ind w:left="1440" w:hanging="360"/>
        <w:rPr>
          <w:rFonts w:hint="default" w:ascii="Garamond" w:hAnsi="Garamond" w:cs="Garamond"/>
        </w:rPr>
      </w:pPr>
      <w:r>
        <w:rPr>
          <w:rFonts w:hint="default" w:ascii="Garamond" w:hAnsi="Garamond" w:cs="Garamond"/>
          <w:b/>
          <w:rtl w:val="0"/>
        </w:rPr>
        <w:t>Healthcare Payers/Insurers:</w:t>
      </w:r>
      <w:r>
        <w:rPr>
          <w:rFonts w:hint="default" w:ascii="Garamond" w:hAnsi="Garamond" w:cs="Garamond"/>
          <w:rtl w:val="0"/>
        </w:rPr>
        <w:t xml:space="preserve"> Are interested in reduced healthcare costs associated with preventable readmissions.</w:t>
      </w:r>
    </w:p>
    <w:p w14:paraId="00000042">
      <w:pPr>
        <w:pStyle w:val="5"/>
        <w:keepNext w:val="0"/>
        <w:keepLines w:val="0"/>
        <w:spacing w:before="240" w:after="40"/>
        <w:rPr>
          <w:rFonts w:hint="default" w:ascii="Garamond" w:hAnsi="Garamond" w:cs="Garamond"/>
          <w:b/>
          <w:color w:val="000000"/>
          <w:sz w:val="22"/>
          <w:szCs w:val="22"/>
        </w:rPr>
      </w:pPr>
      <w:bookmarkStart w:id="7" w:name="_bisoi91xoxa" w:colFirst="0" w:colLast="0"/>
      <w:bookmarkEnd w:id="7"/>
      <w:r>
        <w:rPr>
          <w:rFonts w:hint="default" w:ascii="Garamond" w:hAnsi="Garamond" w:cs="Garamond"/>
          <w:b/>
          <w:color w:val="000000"/>
          <w:sz w:val="22"/>
          <w:szCs w:val="22"/>
          <w:rtl w:val="0"/>
        </w:rPr>
        <w:t>Data Strategy (10 points)</w:t>
      </w:r>
    </w:p>
    <w:p w14:paraId="00000043">
      <w:pPr>
        <w:numPr>
          <w:ilvl w:val="0"/>
          <w:numId w:val="6"/>
        </w:numPr>
        <w:spacing w:before="240" w:after="0" w:afterAutospacing="0"/>
        <w:ind w:left="720" w:hanging="360"/>
        <w:rPr>
          <w:rFonts w:hint="default" w:ascii="Garamond" w:hAnsi="Garamond" w:cs="Garamond"/>
        </w:rPr>
      </w:pPr>
      <w:r>
        <w:rPr>
          <w:rFonts w:hint="default" w:ascii="Garamond" w:hAnsi="Garamond" w:cs="Garamond"/>
          <w:b/>
          <w:rtl w:val="0"/>
        </w:rPr>
        <w:t>Proposed Data Sources:</w:t>
      </w:r>
    </w:p>
    <w:p w14:paraId="00000044">
      <w:pPr>
        <w:numPr>
          <w:ilvl w:val="1"/>
          <w:numId w:val="6"/>
        </w:numPr>
        <w:spacing w:before="0" w:beforeAutospacing="0" w:after="0" w:afterAutospacing="0"/>
        <w:ind w:left="1440" w:hanging="360"/>
        <w:rPr>
          <w:rFonts w:hint="default" w:ascii="Garamond" w:hAnsi="Garamond" w:cs="Garamond"/>
        </w:rPr>
      </w:pPr>
      <w:r>
        <w:rPr>
          <w:rFonts w:hint="default" w:ascii="Garamond" w:hAnsi="Garamond" w:cs="Garamond"/>
          <w:b/>
          <w:rtl w:val="0"/>
        </w:rPr>
        <w:t>Electronic Health Records (EHRs):</w:t>
      </w:r>
    </w:p>
    <w:p w14:paraId="00000045">
      <w:pPr>
        <w:numPr>
          <w:ilvl w:val="2"/>
          <w:numId w:val="6"/>
        </w:numPr>
        <w:spacing w:before="0" w:beforeAutospacing="0" w:after="0" w:afterAutospacing="0"/>
        <w:ind w:left="2160" w:hanging="360"/>
        <w:rPr>
          <w:rFonts w:hint="default" w:ascii="Garamond" w:hAnsi="Garamond" w:cs="Garamond"/>
        </w:rPr>
      </w:pPr>
      <w:r>
        <w:rPr>
          <w:rFonts w:hint="default" w:ascii="Garamond" w:hAnsi="Garamond" w:cs="Garamond"/>
          <w:b/>
          <w:rtl w:val="0"/>
        </w:rPr>
        <w:t>Patient Demographics:</w:t>
      </w:r>
      <w:r>
        <w:rPr>
          <w:rFonts w:hint="default" w:ascii="Garamond" w:hAnsi="Garamond" w:cs="Garamond"/>
          <w:rtl w:val="0"/>
        </w:rPr>
        <w:t xml:space="preserve"> Age, gender, ethnicity, socioeconomic status (e.g., insurance type, zip code).</w:t>
      </w:r>
    </w:p>
    <w:p w14:paraId="00000046">
      <w:pPr>
        <w:numPr>
          <w:ilvl w:val="2"/>
          <w:numId w:val="6"/>
        </w:numPr>
        <w:spacing w:before="0" w:beforeAutospacing="0" w:after="0" w:afterAutospacing="0"/>
        <w:ind w:left="2160" w:hanging="360"/>
        <w:rPr>
          <w:rFonts w:hint="default" w:ascii="Garamond" w:hAnsi="Garamond" w:cs="Garamond"/>
        </w:rPr>
      </w:pPr>
      <w:r>
        <w:rPr>
          <w:rFonts w:hint="default" w:ascii="Garamond" w:hAnsi="Garamond" w:cs="Garamond"/>
          <w:b/>
          <w:rtl w:val="0"/>
        </w:rPr>
        <w:t>Clinical Data:</w:t>
      </w:r>
      <w:r>
        <w:rPr>
          <w:rFonts w:hint="default" w:ascii="Garamond" w:hAnsi="Garamond" w:cs="Garamond"/>
          <w:rtl w:val="0"/>
        </w:rPr>
        <w:t xml:space="preserve"> Diagnoses (ICD codes), procedures (CPT codes), medications (both during admission and discharge), lab results (e.g., blood counts, electrolyte levels), vital signs (e.g., blood pressure, heart rate), allergies, and medical history.</w:t>
      </w:r>
    </w:p>
    <w:p w14:paraId="00000047">
      <w:pPr>
        <w:numPr>
          <w:ilvl w:val="2"/>
          <w:numId w:val="6"/>
        </w:numPr>
        <w:spacing w:before="0" w:beforeAutospacing="0" w:after="0" w:afterAutospacing="0"/>
        <w:ind w:left="2160" w:hanging="360"/>
        <w:rPr>
          <w:rFonts w:hint="default" w:ascii="Garamond" w:hAnsi="Garamond" w:cs="Garamond"/>
        </w:rPr>
      </w:pPr>
      <w:r>
        <w:rPr>
          <w:rFonts w:hint="default" w:ascii="Garamond" w:hAnsi="Garamond" w:cs="Garamond"/>
          <w:b/>
          <w:rtl w:val="0"/>
        </w:rPr>
        <w:t>Admission/Discharge Information:</w:t>
      </w:r>
      <w:r>
        <w:rPr>
          <w:rFonts w:hint="default" w:ascii="Garamond" w:hAnsi="Garamond" w:cs="Garamond"/>
          <w:rtl w:val="0"/>
        </w:rPr>
        <w:t xml:space="preserve"> Admission type (e.g., emergency, elective), length of stay, discharge disposition (e.g., home, skilled nursing facility), and previous admission/readmission history.</w:t>
      </w:r>
    </w:p>
    <w:p w14:paraId="00000048">
      <w:pPr>
        <w:numPr>
          <w:ilvl w:val="2"/>
          <w:numId w:val="6"/>
        </w:numPr>
        <w:spacing w:before="0" w:beforeAutospacing="0" w:after="0" w:afterAutospacing="0"/>
        <w:ind w:left="2160" w:hanging="360"/>
        <w:rPr>
          <w:rFonts w:hint="default" w:ascii="Garamond" w:hAnsi="Garamond" w:cs="Garamond"/>
        </w:rPr>
      </w:pPr>
      <w:r>
        <w:rPr>
          <w:rFonts w:hint="default" w:ascii="Garamond" w:hAnsi="Garamond" w:cs="Garamond"/>
          <w:b/>
          <w:rtl w:val="0"/>
        </w:rPr>
        <w:t>Clinical Notes:</w:t>
      </w:r>
      <w:r>
        <w:rPr>
          <w:rFonts w:hint="default" w:ascii="Garamond" w:hAnsi="Garamond" w:cs="Garamond"/>
          <w:rtl w:val="0"/>
        </w:rPr>
        <w:t xml:space="preserve"> Discharge summaries, progress notes (can be used for NLP-based feature extraction).</w:t>
      </w:r>
    </w:p>
    <w:p w14:paraId="00000049">
      <w:pPr>
        <w:numPr>
          <w:ilvl w:val="1"/>
          <w:numId w:val="6"/>
        </w:numPr>
        <w:spacing w:before="0" w:beforeAutospacing="0" w:after="0" w:afterAutospacing="0"/>
        <w:ind w:left="1440" w:hanging="360"/>
        <w:rPr>
          <w:rFonts w:hint="default" w:ascii="Garamond" w:hAnsi="Garamond" w:cs="Garamond"/>
        </w:rPr>
      </w:pPr>
      <w:r>
        <w:rPr>
          <w:rFonts w:hint="default" w:ascii="Garamond" w:hAnsi="Garamond" w:cs="Garamond"/>
          <w:b/>
          <w:rtl w:val="0"/>
        </w:rPr>
        <w:t>Social Determinants of Health (SDOH) Data (if available and permissible):</w:t>
      </w:r>
    </w:p>
    <w:p w14:paraId="0000004A">
      <w:pPr>
        <w:numPr>
          <w:ilvl w:val="2"/>
          <w:numId w:val="6"/>
        </w:numPr>
        <w:spacing w:before="0" w:beforeAutospacing="0" w:after="0" w:afterAutospacing="0"/>
        <w:ind w:left="2160" w:hanging="360"/>
        <w:rPr>
          <w:rFonts w:hint="default" w:ascii="Garamond" w:hAnsi="Garamond" w:cs="Garamond"/>
        </w:rPr>
      </w:pPr>
      <w:r>
        <w:rPr>
          <w:rFonts w:hint="default" w:ascii="Garamond" w:hAnsi="Garamond" w:cs="Garamond"/>
          <w:rtl w:val="0"/>
        </w:rPr>
        <w:t>Information on housing stability, food security, access to transportation, education level, and social support networks, which are known to impact health outcomes and readmission risk. This could be collected via patient surveys or linked through anonymized external datasets.</w:t>
      </w:r>
    </w:p>
    <w:p w14:paraId="0000004B">
      <w:pPr>
        <w:numPr>
          <w:ilvl w:val="0"/>
          <w:numId w:val="6"/>
        </w:numPr>
        <w:spacing w:before="0" w:beforeAutospacing="0" w:after="0" w:afterAutospacing="0"/>
        <w:ind w:left="720" w:hanging="360"/>
        <w:rPr>
          <w:rFonts w:hint="default" w:ascii="Garamond" w:hAnsi="Garamond" w:cs="Garamond"/>
        </w:rPr>
      </w:pPr>
      <w:r>
        <w:rPr>
          <w:rFonts w:hint="default" w:ascii="Garamond" w:hAnsi="Garamond" w:cs="Garamond"/>
          <w:b/>
          <w:rtl w:val="0"/>
        </w:rPr>
        <w:t>2 Ethical Concerns:</w:t>
      </w:r>
    </w:p>
    <w:p w14:paraId="0000004C">
      <w:pPr>
        <w:numPr>
          <w:ilvl w:val="1"/>
          <w:numId w:val="6"/>
        </w:numPr>
        <w:spacing w:before="0" w:beforeAutospacing="0" w:after="0" w:afterAutospacing="0"/>
        <w:ind w:left="1440" w:hanging="360"/>
        <w:rPr>
          <w:rFonts w:hint="default" w:ascii="Garamond" w:hAnsi="Garamond" w:cs="Garamond"/>
        </w:rPr>
      </w:pPr>
      <w:r>
        <w:rPr>
          <w:rFonts w:hint="default" w:ascii="Garamond" w:hAnsi="Garamond" w:cs="Garamond"/>
          <w:b/>
          <w:rtl w:val="0"/>
        </w:rPr>
        <w:t>Patient Privacy and Data Security (HIPAA Compliance):</w:t>
      </w:r>
      <w:r>
        <w:rPr>
          <w:rFonts w:hint="default" w:ascii="Garamond" w:hAnsi="Garamond" w:cs="Garamond"/>
          <w:rtl w:val="0"/>
        </w:rPr>
        <w:t xml:space="preserve"> Handling sensitive Protected Health Information (PHI) requires stringent adherence to regulations like HIPAA. There's a risk of data breaches, unauthorized access, or misuse of patient data if not properly secured, anonymized/pseudonymized, and managed. The model's predictions themselves could be considered sensitive.</w:t>
      </w:r>
    </w:p>
    <w:p w14:paraId="0000004D">
      <w:pPr>
        <w:numPr>
          <w:ilvl w:val="1"/>
          <w:numId w:val="6"/>
        </w:numPr>
        <w:spacing w:before="0" w:beforeAutospacing="0" w:after="0" w:afterAutospacing="0"/>
        <w:ind w:left="1440" w:hanging="360"/>
        <w:rPr>
          <w:rFonts w:hint="default" w:ascii="Garamond" w:hAnsi="Garamond" w:cs="Garamond"/>
        </w:rPr>
      </w:pPr>
      <w:r>
        <w:rPr>
          <w:rFonts w:hint="default" w:ascii="Garamond" w:hAnsi="Garamond" w:cs="Garamond"/>
          <w:b/>
          <w:rtl w:val="0"/>
        </w:rPr>
        <w:t>Algorithmic Bias and Fairness:</w:t>
      </w:r>
      <w:r>
        <w:rPr>
          <w:rFonts w:hint="default" w:ascii="Garamond" w:hAnsi="Garamond" w:cs="Garamond"/>
          <w:rtl w:val="0"/>
        </w:rPr>
        <w:t xml:space="preserve"> AI models can inadvertently perpetuate or amplify existing biases present in the training data. For instance, if historical readmission data reflects disparities in care or access for certain demographic groups (e.g., based on race, socioeconomic status), the model might unfairly predict higher or lower readmission risks for these groups, leading to inequitable allocation of resources or biased clinical decisions. This could worsen health disparities.</w:t>
      </w:r>
    </w:p>
    <w:p w14:paraId="0000004E">
      <w:pPr>
        <w:numPr>
          <w:ilvl w:val="0"/>
          <w:numId w:val="6"/>
        </w:numPr>
        <w:spacing w:before="0" w:beforeAutospacing="0" w:after="0" w:afterAutospacing="0"/>
        <w:ind w:left="720" w:hanging="360"/>
        <w:rPr>
          <w:rFonts w:hint="default" w:ascii="Garamond" w:hAnsi="Garamond" w:cs="Garamond"/>
        </w:rPr>
      </w:pPr>
      <w:r>
        <w:rPr>
          <w:rFonts w:hint="default" w:ascii="Garamond" w:hAnsi="Garamond" w:cs="Garamond"/>
          <w:b/>
          <w:rtl w:val="0"/>
        </w:rPr>
        <w:t>Preprocessing Pipeline (including Feature Engineering Steps):</w:t>
      </w:r>
    </w:p>
    <w:p w14:paraId="0000004F">
      <w:pPr>
        <w:numPr>
          <w:ilvl w:val="1"/>
          <w:numId w:val="6"/>
        </w:numPr>
        <w:spacing w:before="0" w:beforeAutospacing="0" w:after="0" w:afterAutospacing="0"/>
        <w:ind w:left="1440" w:hanging="360"/>
        <w:rPr>
          <w:rFonts w:hint="default" w:ascii="Garamond" w:hAnsi="Garamond" w:cs="Garamond"/>
        </w:rPr>
      </w:pPr>
      <w:r>
        <w:rPr>
          <w:rFonts w:hint="default" w:ascii="Garamond" w:hAnsi="Garamond" w:cs="Garamond"/>
          <w:b/>
          <w:rtl w:val="0"/>
        </w:rPr>
        <w:t>Data Cleaning:</w:t>
      </w:r>
    </w:p>
    <w:p w14:paraId="00000050">
      <w:pPr>
        <w:numPr>
          <w:ilvl w:val="2"/>
          <w:numId w:val="6"/>
        </w:numPr>
        <w:spacing w:before="0" w:beforeAutospacing="0" w:after="0" w:afterAutospacing="0"/>
        <w:ind w:left="2160" w:hanging="360"/>
        <w:rPr>
          <w:rFonts w:hint="default" w:ascii="Garamond" w:hAnsi="Garamond" w:cs="Garamond"/>
        </w:rPr>
      </w:pPr>
      <w:r>
        <w:rPr>
          <w:rFonts w:hint="default" w:ascii="Garamond" w:hAnsi="Garamond" w:cs="Garamond"/>
          <w:b/>
          <w:rtl w:val="0"/>
        </w:rPr>
        <w:t>Handling Missing Values:</w:t>
      </w:r>
    </w:p>
    <w:p w14:paraId="00000051">
      <w:pPr>
        <w:numPr>
          <w:ilvl w:val="3"/>
          <w:numId w:val="6"/>
        </w:numPr>
        <w:spacing w:before="0" w:beforeAutospacing="0" w:after="0" w:afterAutospacing="0"/>
        <w:ind w:left="2880" w:hanging="360"/>
        <w:rPr>
          <w:rFonts w:hint="default" w:ascii="Garamond" w:hAnsi="Garamond" w:cs="Garamond"/>
        </w:rPr>
      </w:pPr>
      <w:r>
        <w:rPr>
          <w:rFonts w:hint="default" w:ascii="Garamond" w:hAnsi="Garamond" w:cs="Garamond"/>
          <w:rtl w:val="0"/>
        </w:rPr>
        <w:t>For numerical features (e.g., lab results, vital signs): Impute missing values using techniques like mean, median, or K-Nearest Neighbors (KNN) imputation, or use a specific indicator for missingness if it's informative.</w:t>
      </w:r>
    </w:p>
    <w:p w14:paraId="00000052">
      <w:pPr>
        <w:numPr>
          <w:ilvl w:val="3"/>
          <w:numId w:val="6"/>
        </w:numPr>
        <w:spacing w:before="0" w:beforeAutospacing="0" w:after="0" w:afterAutospacing="0"/>
        <w:ind w:left="2880" w:hanging="360"/>
        <w:rPr>
          <w:rFonts w:hint="default" w:ascii="Garamond" w:hAnsi="Garamond" w:cs="Garamond"/>
        </w:rPr>
      </w:pPr>
      <w:r>
        <w:rPr>
          <w:rFonts w:hint="default" w:ascii="Garamond" w:hAnsi="Garamond" w:cs="Garamond"/>
          <w:rtl w:val="0"/>
        </w:rPr>
        <w:t>For categorical features (e.g., discharge disposition): Impute with the mode or a "Unknown" category.</w:t>
      </w:r>
    </w:p>
    <w:p w14:paraId="00000053">
      <w:pPr>
        <w:numPr>
          <w:ilvl w:val="2"/>
          <w:numId w:val="6"/>
        </w:numPr>
        <w:spacing w:before="0" w:beforeAutospacing="0" w:after="0" w:afterAutospacing="0"/>
        <w:ind w:left="2160" w:hanging="360"/>
        <w:rPr>
          <w:rFonts w:hint="default" w:ascii="Garamond" w:hAnsi="Garamond" w:cs="Garamond"/>
        </w:rPr>
      </w:pPr>
      <w:r>
        <w:rPr>
          <w:rFonts w:hint="default" w:ascii="Garamond" w:hAnsi="Garamond" w:cs="Garamond"/>
          <w:b/>
          <w:rtl w:val="0"/>
        </w:rPr>
        <w:t>Outlier Detection and Treatment:</w:t>
      </w:r>
      <w:r>
        <w:rPr>
          <w:rFonts w:hint="default" w:ascii="Garamond" w:hAnsi="Garamond" w:cs="Garamond"/>
          <w:rtl w:val="0"/>
        </w:rPr>
        <w:t xml:space="preserve"> Identify and handle extreme values in numerical features that might skew the model (e.g., capping, transformation).</w:t>
      </w:r>
    </w:p>
    <w:p w14:paraId="00000054">
      <w:pPr>
        <w:numPr>
          <w:ilvl w:val="2"/>
          <w:numId w:val="6"/>
        </w:numPr>
        <w:spacing w:before="0" w:beforeAutospacing="0" w:after="0" w:afterAutospacing="0"/>
        <w:ind w:left="2160" w:hanging="360"/>
        <w:rPr>
          <w:rFonts w:hint="default" w:ascii="Garamond" w:hAnsi="Garamond" w:cs="Garamond"/>
        </w:rPr>
      </w:pPr>
      <w:r>
        <w:rPr>
          <w:rFonts w:hint="default" w:ascii="Garamond" w:hAnsi="Garamond" w:cs="Garamond"/>
          <w:b/>
          <w:rtl w:val="0"/>
        </w:rPr>
        <w:t>Data Consistency:</w:t>
      </w:r>
      <w:r>
        <w:rPr>
          <w:rFonts w:hint="default" w:ascii="Garamond" w:hAnsi="Garamond" w:cs="Garamond"/>
          <w:rtl w:val="0"/>
        </w:rPr>
        <w:t xml:space="preserve"> Standardize units (e.g., all lab values in mg/dL), correct typos, and resolve inconsistencies in categorical entries.</w:t>
      </w:r>
    </w:p>
    <w:p w14:paraId="00000055">
      <w:pPr>
        <w:numPr>
          <w:ilvl w:val="1"/>
          <w:numId w:val="6"/>
        </w:numPr>
        <w:spacing w:before="0" w:beforeAutospacing="0" w:after="0" w:afterAutospacing="0"/>
        <w:ind w:left="1440" w:hanging="360"/>
        <w:rPr>
          <w:rFonts w:hint="default" w:ascii="Garamond" w:hAnsi="Garamond" w:cs="Garamond"/>
        </w:rPr>
      </w:pPr>
      <w:r>
        <w:rPr>
          <w:rFonts w:hint="default" w:ascii="Garamond" w:hAnsi="Garamond" w:cs="Garamond"/>
          <w:b/>
          <w:rtl w:val="0"/>
        </w:rPr>
        <w:t>Feature Engineering:</w:t>
      </w:r>
    </w:p>
    <w:p w14:paraId="00000056">
      <w:pPr>
        <w:numPr>
          <w:ilvl w:val="2"/>
          <w:numId w:val="6"/>
        </w:numPr>
        <w:spacing w:before="0" w:beforeAutospacing="0" w:after="0" w:afterAutospacing="0"/>
        <w:ind w:left="2160" w:hanging="360"/>
        <w:rPr>
          <w:rFonts w:hint="default" w:ascii="Garamond" w:hAnsi="Garamond" w:cs="Garamond"/>
        </w:rPr>
      </w:pPr>
      <w:r>
        <w:rPr>
          <w:rFonts w:hint="default" w:ascii="Garamond" w:hAnsi="Garamond" w:cs="Garamond"/>
          <w:b/>
          <w:rtl w:val="0"/>
        </w:rPr>
        <w:t>Comorbidity Index:</w:t>
      </w:r>
      <w:r>
        <w:rPr>
          <w:rFonts w:hint="default" w:ascii="Garamond" w:hAnsi="Garamond" w:cs="Garamond"/>
          <w:rtl w:val="0"/>
        </w:rPr>
        <w:t xml:space="preserve"> Calculate a comorbidity score (e.g., Charlson Comorbidity Index or Elixhauser Comorbidity Index) based on the patient's diagnosis codes, providing a summary of their overall health burden.</w:t>
      </w:r>
    </w:p>
    <w:p w14:paraId="00000057">
      <w:pPr>
        <w:numPr>
          <w:ilvl w:val="2"/>
          <w:numId w:val="6"/>
        </w:numPr>
        <w:spacing w:before="0" w:beforeAutospacing="0" w:after="0" w:afterAutospacing="0"/>
        <w:ind w:left="2160" w:hanging="360"/>
        <w:rPr>
          <w:rFonts w:hint="default" w:ascii="Garamond" w:hAnsi="Garamond" w:cs="Garamond"/>
        </w:rPr>
      </w:pPr>
      <w:r>
        <w:rPr>
          <w:rFonts w:hint="default" w:ascii="Garamond" w:hAnsi="Garamond" w:cs="Garamond"/>
          <w:b/>
          <w:rtl w:val="0"/>
        </w:rPr>
        <w:t>Admission Complexity:</w:t>
      </w:r>
      <w:r>
        <w:rPr>
          <w:rFonts w:hint="default" w:ascii="Garamond" w:hAnsi="Garamond" w:cs="Garamond"/>
          <w:rtl w:val="0"/>
        </w:rPr>
        <w:t xml:space="preserve"> Create features like "number of unique diagnoses," "number of unique medications prescribed," and "number of procedures performed" during the current admission.</w:t>
      </w:r>
    </w:p>
    <w:p w14:paraId="00000058">
      <w:pPr>
        <w:numPr>
          <w:ilvl w:val="2"/>
          <w:numId w:val="6"/>
        </w:numPr>
        <w:spacing w:before="0" w:beforeAutospacing="0" w:after="0" w:afterAutospacing="0"/>
        <w:ind w:left="2160" w:hanging="360"/>
        <w:rPr>
          <w:rFonts w:hint="default" w:ascii="Garamond" w:hAnsi="Garamond" w:cs="Garamond"/>
        </w:rPr>
      </w:pPr>
      <w:r>
        <w:rPr>
          <w:rFonts w:hint="default" w:ascii="Garamond" w:hAnsi="Garamond" w:cs="Garamond"/>
          <w:b/>
          <w:rtl w:val="0"/>
        </w:rPr>
        <w:t>Recency and Frequency of Admissions:</w:t>
      </w:r>
      <w:r>
        <w:rPr>
          <w:rFonts w:hint="default" w:ascii="Garamond" w:hAnsi="Garamond" w:cs="Garamond"/>
          <w:rtl w:val="0"/>
        </w:rPr>
        <w:t xml:space="preserve"> Calculate "number of previous admissions in the last year," "number of previous readmissions," and "days since last discharge."</w:t>
      </w:r>
    </w:p>
    <w:p w14:paraId="00000059">
      <w:pPr>
        <w:numPr>
          <w:ilvl w:val="2"/>
          <w:numId w:val="6"/>
        </w:numPr>
        <w:spacing w:before="0" w:beforeAutospacing="0" w:after="0" w:afterAutospacing="0"/>
        <w:ind w:left="2160" w:hanging="360"/>
        <w:rPr>
          <w:rFonts w:hint="default" w:ascii="Garamond" w:hAnsi="Garamond" w:cs="Garamond"/>
        </w:rPr>
      </w:pPr>
      <w:r>
        <w:rPr>
          <w:rFonts w:hint="default" w:ascii="Garamond" w:hAnsi="Garamond" w:cs="Garamond"/>
          <w:b/>
          <w:rtl w:val="0"/>
        </w:rPr>
        <w:t>Length of Stay (LOS):</w:t>
      </w:r>
      <w:r>
        <w:rPr>
          <w:rFonts w:hint="default" w:ascii="Garamond" w:hAnsi="Garamond" w:cs="Garamond"/>
          <w:rtl w:val="0"/>
        </w:rPr>
        <w:t xml:space="preserve"> Include the current admission's length of stay as a feature.</w:t>
      </w:r>
    </w:p>
    <w:p w14:paraId="0000005A">
      <w:pPr>
        <w:numPr>
          <w:ilvl w:val="2"/>
          <w:numId w:val="6"/>
        </w:numPr>
        <w:spacing w:before="0" w:beforeAutospacing="0" w:after="0" w:afterAutospacing="0"/>
        <w:ind w:left="2160" w:hanging="360"/>
        <w:rPr>
          <w:rFonts w:hint="default" w:ascii="Garamond" w:hAnsi="Garamond" w:cs="Garamond"/>
        </w:rPr>
      </w:pPr>
      <w:r>
        <w:rPr>
          <w:rFonts w:hint="default" w:ascii="Garamond" w:hAnsi="Garamond" w:cs="Garamond"/>
          <w:b/>
          <w:rtl w:val="0"/>
        </w:rPr>
        <w:t>Medication Adherence Risk:</w:t>
      </w:r>
      <w:r>
        <w:rPr>
          <w:rFonts w:hint="default" w:ascii="Garamond" w:hAnsi="Garamond" w:cs="Garamond"/>
          <w:rtl w:val="0"/>
        </w:rPr>
        <w:t xml:space="preserve"> Create features based on the number of medication changes during stay, or the complexity of the discharge medication regimen.</w:t>
      </w:r>
    </w:p>
    <w:p w14:paraId="0000005B">
      <w:pPr>
        <w:numPr>
          <w:ilvl w:val="2"/>
          <w:numId w:val="6"/>
        </w:numPr>
        <w:spacing w:before="0" w:beforeAutospacing="0" w:after="0" w:afterAutospacing="0"/>
        <w:ind w:left="2160" w:hanging="360"/>
        <w:rPr>
          <w:rFonts w:hint="default" w:ascii="Garamond" w:hAnsi="Garamond" w:cs="Garamond"/>
        </w:rPr>
      </w:pPr>
      <w:r>
        <w:rPr>
          <w:rFonts w:hint="default" w:ascii="Garamond" w:hAnsi="Garamond" w:cs="Garamond"/>
          <w:b/>
          <w:rtl w:val="0"/>
        </w:rPr>
        <w:t>Discharge Disposition Categorization:</w:t>
      </w:r>
      <w:r>
        <w:rPr>
          <w:rFonts w:hint="default" w:ascii="Garamond" w:hAnsi="Garamond" w:cs="Garamond"/>
          <w:rtl w:val="0"/>
        </w:rPr>
        <w:t xml:space="preserve"> Group similar discharge dispositions into broader categories (e.g., "home," "post-acute care facility," "death") and one-hot encode.</w:t>
      </w:r>
    </w:p>
    <w:p w14:paraId="0000005C">
      <w:pPr>
        <w:numPr>
          <w:ilvl w:val="2"/>
          <w:numId w:val="6"/>
        </w:numPr>
        <w:spacing w:before="0" w:beforeAutospacing="0" w:after="0" w:afterAutospacing="0"/>
        <w:ind w:left="2160" w:hanging="360"/>
        <w:rPr>
          <w:rFonts w:hint="default" w:ascii="Garamond" w:hAnsi="Garamond" w:cs="Garamond"/>
        </w:rPr>
      </w:pPr>
      <w:r>
        <w:rPr>
          <w:rFonts w:hint="default" w:ascii="Garamond" w:hAnsi="Garamond" w:cs="Garamond"/>
          <w:b/>
          <w:rtl w:val="0"/>
        </w:rPr>
        <w:t>NLP Features (from clinical notes, if used):</w:t>
      </w:r>
      <w:r>
        <w:rPr>
          <w:rFonts w:hint="default" w:ascii="Garamond" w:hAnsi="Garamond" w:cs="Garamond"/>
          <w:rtl w:val="0"/>
        </w:rPr>
        <w:t xml:space="preserve"> Extract keywords or sentiment related to patient support, compliance, or social factors from discharge summaries.</w:t>
      </w:r>
    </w:p>
    <w:p w14:paraId="0000005D">
      <w:pPr>
        <w:numPr>
          <w:ilvl w:val="1"/>
          <w:numId w:val="6"/>
        </w:numPr>
        <w:spacing w:before="0" w:beforeAutospacing="0" w:after="0" w:afterAutospacing="0"/>
        <w:ind w:left="1440" w:hanging="360"/>
        <w:rPr>
          <w:rFonts w:hint="default" w:ascii="Garamond" w:hAnsi="Garamond" w:cs="Garamond"/>
        </w:rPr>
      </w:pPr>
      <w:r>
        <w:rPr>
          <w:rFonts w:hint="default" w:ascii="Garamond" w:hAnsi="Garamond" w:cs="Garamond"/>
          <w:b/>
          <w:rtl w:val="0"/>
        </w:rPr>
        <w:t>Data Transformation:</w:t>
      </w:r>
    </w:p>
    <w:p w14:paraId="0000005E">
      <w:pPr>
        <w:numPr>
          <w:ilvl w:val="2"/>
          <w:numId w:val="6"/>
        </w:numPr>
        <w:spacing w:before="0" w:beforeAutospacing="0" w:after="0" w:afterAutospacing="0"/>
        <w:ind w:left="2160" w:hanging="360"/>
        <w:rPr>
          <w:rFonts w:hint="default" w:ascii="Garamond" w:hAnsi="Garamond" w:cs="Garamond"/>
        </w:rPr>
      </w:pPr>
      <w:r>
        <w:rPr>
          <w:rFonts w:hint="default" w:ascii="Garamond" w:hAnsi="Garamond" w:cs="Garamond"/>
          <w:b/>
          <w:rtl w:val="0"/>
        </w:rPr>
        <w:t>Numerical Feature Scaling:</w:t>
      </w:r>
      <w:r>
        <w:rPr>
          <w:rFonts w:hint="default" w:ascii="Garamond" w:hAnsi="Garamond" w:cs="Garamond"/>
          <w:rtl w:val="0"/>
        </w:rPr>
        <w:t xml:space="preserve"> Apply standardization (Z-score normalization) or min-max scaling to numerical features (e.g., age, lab values, LOS) to ensure they are on a similar scale, which benefits many machine learning algorithms.</w:t>
      </w:r>
    </w:p>
    <w:p w14:paraId="0000005F">
      <w:pPr>
        <w:numPr>
          <w:ilvl w:val="2"/>
          <w:numId w:val="6"/>
        </w:numPr>
        <w:spacing w:before="0" w:beforeAutospacing="0" w:after="240"/>
        <w:ind w:left="2160" w:hanging="360"/>
        <w:rPr>
          <w:rFonts w:hint="default" w:ascii="Garamond" w:hAnsi="Garamond" w:cs="Garamond"/>
        </w:rPr>
      </w:pPr>
      <w:r>
        <w:rPr>
          <w:rFonts w:hint="default" w:ascii="Garamond" w:hAnsi="Garamond" w:cs="Garamond"/>
          <w:b/>
          <w:rtl w:val="0"/>
        </w:rPr>
        <w:t>Categorical Feature Encoding:</w:t>
      </w:r>
      <w:r>
        <w:rPr>
          <w:rFonts w:hint="default" w:ascii="Garamond" w:hAnsi="Garamond" w:cs="Garamond"/>
          <w:rtl w:val="0"/>
        </w:rPr>
        <w:t xml:space="preserve"> Use One-Hot Encoding for nominal categorical features (e.g., primary diagnosis category, insurance type) to convert them into numerical format without implying ordinality. For ordinal features (if any), label encoding might be appropriate.</w:t>
      </w:r>
    </w:p>
    <w:p w14:paraId="00000060">
      <w:pPr>
        <w:pStyle w:val="5"/>
        <w:keepNext w:val="0"/>
        <w:keepLines w:val="0"/>
        <w:spacing w:before="240" w:after="40"/>
        <w:rPr>
          <w:rFonts w:hint="default" w:ascii="Garamond" w:hAnsi="Garamond" w:cs="Garamond"/>
          <w:b/>
          <w:color w:val="000000"/>
          <w:sz w:val="22"/>
          <w:szCs w:val="22"/>
        </w:rPr>
      </w:pPr>
      <w:bookmarkStart w:id="8" w:name="_o38cwvrtbhr5" w:colFirst="0" w:colLast="0"/>
      <w:bookmarkEnd w:id="8"/>
      <w:r>
        <w:rPr>
          <w:rFonts w:hint="default" w:ascii="Garamond" w:hAnsi="Garamond" w:cs="Garamond"/>
          <w:b/>
          <w:color w:val="000000"/>
          <w:sz w:val="22"/>
          <w:szCs w:val="22"/>
          <w:rtl w:val="0"/>
        </w:rPr>
        <w:t>Model Development (10 points)</w:t>
      </w:r>
    </w:p>
    <w:p w14:paraId="00000061">
      <w:pPr>
        <w:numPr>
          <w:ilvl w:val="0"/>
          <w:numId w:val="7"/>
        </w:numPr>
        <w:spacing w:before="240" w:after="0" w:afterAutospacing="0"/>
        <w:ind w:left="720" w:hanging="360"/>
        <w:rPr>
          <w:rFonts w:hint="default" w:ascii="Garamond" w:hAnsi="Garamond" w:cs="Garamond"/>
        </w:rPr>
      </w:pPr>
      <w:r>
        <w:rPr>
          <w:rFonts w:hint="default" w:ascii="Garamond" w:hAnsi="Garamond" w:cs="Garamond"/>
          <w:b/>
          <w:rtl w:val="0"/>
        </w:rPr>
        <w:t>Selected Model and Justification:</w:t>
      </w:r>
    </w:p>
    <w:p w14:paraId="00000062">
      <w:pPr>
        <w:numPr>
          <w:ilvl w:val="1"/>
          <w:numId w:val="7"/>
        </w:numPr>
        <w:spacing w:before="0" w:beforeAutospacing="0" w:after="0" w:afterAutospacing="0"/>
        <w:ind w:left="1440" w:hanging="360"/>
        <w:rPr>
          <w:rFonts w:hint="default" w:ascii="Garamond" w:hAnsi="Garamond" w:cs="Garamond"/>
        </w:rPr>
      </w:pPr>
      <w:r>
        <w:rPr>
          <w:rFonts w:hint="default" w:ascii="Garamond" w:hAnsi="Garamond" w:cs="Garamond"/>
          <w:b/>
          <w:rtl w:val="0"/>
        </w:rPr>
        <w:t>Model: LightGBM (Light Gradient Boosting Machine)</w:t>
      </w:r>
    </w:p>
    <w:p w14:paraId="00000063">
      <w:pPr>
        <w:numPr>
          <w:ilvl w:val="1"/>
          <w:numId w:val="7"/>
        </w:numPr>
        <w:spacing w:before="0" w:beforeAutospacing="0" w:after="0" w:afterAutospacing="0"/>
        <w:ind w:left="1440" w:hanging="360"/>
        <w:rPr>
          <w:rFonts w:hint="default" w:ascii="Garamond" w:hAnsi="Garamond" w:cs="Garamond"/>
        </w:rPr>
      </w:pPr>
      <w:r>
        <w:rPr>
          <w:rFonts w:hint="default" w:ascii="Garamond" w:hAnsi="Garamond" w:cs="Garamond"/>
          <w:b/>
          <w:rtl w:val="0"/>
        </w:rPr>
        <w:t>Justification:</w:t>
      </w:r>
    </w:p>
    <w:p w14:paraId="00000064">
      <w:pPr>
        <w:numPr>
          <w:ilvl w:val="2"/>
          <w:numId w:val="7"/>
        </w:numPr>
        <w:spacing w:before="0" w:beforeAutospacing="0" w:after="0" w:afterAutospacing="0"/>
        <w:ind w:left="2160" w:hanging="360"/>
        <w:rPr>
          <w:rFonts w:hint="default" w:ascii="Garamond" w:hAnsi="Garamond" w:cs="Garamond"/>
        </w:rPr>
      </w:pPr>
      <w:r>
        <w:rPr>
          <w:rFonts w:hint="default" w:ascii="Garamond" w:hAnsi="Garamond" w:cs="Garamond"/>
          <w:b/>
          <w:rtl w:val="0"/>
        </w:rPr>
        <w:t>High Performance and Accuracy:</w:t>
      </w:r>
      <w:r>
        <w:rPr>
          <w:rFonts w:hint="default" w:ascii="Garamond" w:hAnsi="Garamond" w:cs="Garamond"/>
          <w:rtl w:val="0"/>
        </w:rPr>
        <w:t xml:space="preserve"> LightGBM is an ensemble learning method based on decision trees, known for its speed and high accuracy in classification tasks. It often outperforms other boosting algorithms like XGBoost on large datasets due to its optimized algorithms (e.g., GOSS and EFB).</w:t>
      </w:r>
    </w:p>
    <w:p w14:paraId="00000065">
      <w:pPr>
        <w:numPr>
          <w:ilvl w:val="2"/>
          <w:numId w:val="7"/>
        </w:numPr>
        <w:spacing w:before="0" w:beforeAutospacing="0" w:after="0" w:afterAutospacing="0"/>
        <w:ind w:left="2160" w:hanging="360"/>
        <w:rPr>
          <w:rFonts w:hint="default" w:ascii="Garamond" w:hAnsi="Garamond" w:cs="Garamond"/>
        </w:rPr>
      </w:pPr>
      <w:r>
        <w:rPr>
          <w:rFonts w:hint="default" w:ascii="Garamond" w:hAnsi="Garamond" w:cs="Garamond"/>
          <w:b/>
          <w:rtl w:val="0"/>
        </w:rPr>
        <w:t>Handles Mixed Data Types:</w:t>
      </w:r>
      <w:r>
        <w:rPr>
          <w:rFonts w:hint="default" w:ascii="Garamond" w:hAnsi="Garamond" w:cs="Garamond"/>
          <w:rtl w:val="0"/>
        </w:rPr>
        <w:t xml:space="preserve"> It can effectively handle both numerical and categorical features (after appropriate encoding), which is common in healthcare datasets.</w:t>
      </w:r>
    </w:p>
    <w:p w14:paraId="00000066">
      <w:pPr>
        <w:numPr>
          <w:ilvl w:val="2"/>
          <w:numId w:val="7"/>
        </w:numPr>
        <w:spacing w:before="0" w:beforeAutospacing="0" w:after="0" w:afterAutospacing="0"/>
        <w:ind w:left="2160" w:hanging="360"/>
        <w:rPr>
          <w:rFonts w:hint="default" w:ascii="Garamond" w:hAnsi="Garamond" w:cs="Garamond"/>
        </w:rPr>
      </w:pPr>
      <w:r>
        <w:rPr>
          <w:rFonts w:hint="default" w:ascii="Garamond" w:hAnsi="Garamond" w:cs="Garamond"/>
          <w:b/>
          <w:rtl w:val="0"/>
        </w:rPr>
        <w:t>Robust to Missing Values:</w:t>
      </w:r>
      <w:r>
        <w:rPr>
          <w:rFonts w:hint="default" w:ascii="Garamond" w:hAnsi="Garamond" w:cs="Garamond"/>
          <w:rtl w:val="0"/>
        </w:rPr>
        <w:t xml:space="preserve"> LightGBM can handle missing values internally, reducing the need for extensive imputation in some cases.</w:t>
      </w:r>
    </w:p>
    <w:p w14:paraId="00000067">
      <w:pPr>
        <w:numPr>
          <w:ilvl w:val="2"/>
          <w:numId w:val="7"/>
        </w:numPr>
        <w:spacing w:before="0" w:beforeAutospacing="0" w:after="0" w:afterAutospacing="0"/>
        <w:ind w:left="2160" w:hanging="360"/>
        <w:rPr>
          <w:rFonts w:hint="default" w:ascii="Garamond" w:hAnsi="Garamond" w:cs="Garamond"/>
        </w:rPr>
      </w:pPr>
      <w:r>
        <w:rPr>
          <w:rFonts w:hint="default" w:ascii="Garamond" w:hAnsi="Garamond" w:cs="Garamond"/>
          <w:b/>
          <w:rtl w:val="0"/>
        </w:rPr>
        <w:t>Feature Importance:</w:t>
      </w:r>
      <w:r>
        <w:rPr>
          <w:rFonts w:hint="default" w:ascii="Garamond" w:hAnsi="Garamond" w:cs="Garamond"/>
          <w:rtl w:val="0"/>
        </w:rPr>
        <w:t xml:space="preserve"> It provides feature importance scores, which are crucial for clinicians and hospital administrators to understand which factors contribute most to readmission risk, enabling more targeted interventions.</w:t>
      </w:r>
    </w:p>
    <w:p w14:paraId="00000068">
      <w:pPr>
        <w:numPr>
          <w:ilvl w:val="2"/>
          <w:numId w:val="7"/>
        </w:numPr>
        <w:spacing w:before="0" w:beforeAutospacing="0" w:after="0" w:afterAutospacing="0"/>
        <w:ind w:left="2160" w:hanging="360"/>
        <w:rPr>
          <w:rFonts w:hint="default" w:ascii="Garamond" w:hAnsi="Garamond" w:cs="Garamond"/>
        </w:rPr>
      </w:pPr>
      <w:r>
        <w:rPr>
          <w:rFonts w:hint="default" w:ascii="Garamond" w:hAnsi="Garamond" w:cs="Garamond"/>
          <w:b/>
          <w:rtl w:val="0"/>
        </w:rPr>
        <w:t>Scalability:</w:t>
      </w:r>
      <w:r>
        <w:rPr>
          <w:rFonts w:hint="default" w:ascii="Garamond" w:hAnsi="Garamond" w:cs="Garamond"/>
          <w:rtl w:val="0"/>
        </w:rPr>
        <w:t xml:space="preserve"> Its efficiency makes it suitable for large hospital datasets.</w:t>
      </w:r>
    </w:p>
    <w:p w14:paraId="00000069">
      <w:pPr>
        <w:numPr>
          <w:ilvl w:val="2"/>
          <w:numId w:val="7"/>
        </w:numPr>
        <w:spacing w:before="0" w:beforeAutospacing="0" w:after="0" w:afterAutospacing="0"/>
        <w:ind w:left="2160" w:hanging="360"/>
        <w:rPr>
          <w:rFonts w:hint="default" w:ascii="Garamond" w:hAnsi="Garamond" w:cs="Garamond"/>
        </w:rPr>
      </w:pPr>
      <w:r>
        <w:rPr>
          <w:rFonts w:hint="default" w:ascii="Garamond" w:hAnsi="Garamond" w:cs="Garamond"/>
          <w:b/>
          <w:rtl w:val="0"/>
        </w:rPr>
        <w:t>Probability Output:</w:t>
      </w:r>
      <w:r>
        <w:rPr>
          <w:rFonts w:hint="default" w:ascii="Garamond" w:hAnsi="Garamond" w:cs="Garamond"/>
          <w:rtl w:val="0"/>
        </w:rPr>
        <w:t xml:space="preserve"> It outputs probabilities, allowing clinicians to assess the degree of risk rather than just a binary prediction, which is more useful for clinical decision-making.</w:t>
      </w:r>
    </w:p>
    <w:p w14:paraId="0000006A">
      <w:pPr>
        <w:numPr>
          <w:ilvl w:val="0"/>
          <w:numId w:val="7"/>
        </w:numPr>
        <w:rPr>
          <w:rFonts w:hint="default" w:ascii="Garamond" w:hAnsi="Garamond" w:cs="Garamond"/>
        </w:rPr>
      </w:pPr>
      <w:r>
        <w:rPr>
          <w:rFonts w:hint="default" w:ascii="Garamond" w:hAnsi="Garamond" w:cs="Garamond"/>
          <w:b/>
          <w:rtl w:val="0"/>
        </w:rPr>
        <w:t>Hypothetical Confusion Matrix and Precision/Recall Calculation:</w:t>
      </w:r>
      <w:r>
        <w:rPr>
          <w:rFonts w:hint="default" w:ascii="Garamond" w:hAnsi="Garamond" w:cs="Garamond"/>
          <w:b/>
          <w:rtl w:val="0"/>
        </w:rPr>
        <w:br w:type="textWrapping"/>
      </w:r>
      <w:r>
        <w:rPr>
          <w:rFonts w:hint="default" w:ascii="Garamond" w:hAnsi="Garamond" w:cs="Garamond"/>
          <w:rtl w:val="0"/>
        </w:rPr>
        <w:t>Let's assume our model made the following predictions on a test set of 1000 patients:</w:t>
      </w:r>
    </w:p>
    <w:tbl>
      <w:tblPr>
        <w:tblStyle w:val="13"/>
        <w:tblW w:w="893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660"/>
        <w:gridCol w:w="2270"/>
        <w:gridCol w:w="2510"/>
        <w:gridCol w:w="1490"/>
      </w:tblGrid>
      <w:tr w14:paraId="2505547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nil"/>
              <w:left w:val="nil"/>
              <w:bottom w:val="nil"/>
              <w:right w:val="nil"/>
            </w:tcBorders>
            <w:tcMar>
              <w:top w:w="100" w:type="dxa"/>
              <w:left w:w="100" w:type="dxa"/>
              <w:bottom w:w="100" w:type="dxa"/>
              <w:right w:w="100" w:type="dxa"/>
            </w:tcMar>
            <w:vAlign w:val="top"/>
          </w:tcPr>
          <w:p w14:paraId="0000006B">
            <w:pPr>
              <w:jc w:val="center"/>
              <w:rPr>
                <w:rFonts w:hint="default" w:ascii="Garamond" w:hAnsi="Garamond" w:cs="Garamond"/>
              </w:rPr>
            </w:pPr>
          </w:p>
        </w:tc>
        <w:tc>
          <w:tcPr>
            <w:tcBorders>
              <w:top w:val="nil"/>
              <w:left w:val="nil"/>
              <w:bottom w:val="nil"/>
              <w:right w:val="nil"/>
            </w:tcBorders>
            <w:tcMar>
              <w:top w:w="100" w:type="dxa"/>
              <w:left w:w="100" w:type="dxa"/>
              <w:bottom w:w="100" w:type="dxa"/>
              <w:right w:w="100" w:type="dxa"/>
            </w:tcMar>
            <w:vAlign w:val="top"/>
          </w:tcPr>
          <w:p w14:paraId="0000006C">
            <w:pPr>
              <w:spacing w:before="480" w:after="480"/>
              <w:ind w:left="720" w:hanging="360"/>
              <w:rPr>
                <w:rFonts w:hint="default" w:ascii="Garamond" w:hAnsi="Garamond" w:cs="Garamond"/>
                <w:b/>
              </w:rPr>
            </w:pPr>
            <w:r>
              <w:rPr>
                <w:rFonts w:hint="default" w:ascii="Garamond" w:hAnsi="Garamond" w:cs="Garamond"/>
                <w:b/>
                <w:rtl w:val="0"/>
              </w:rPr>
              <w:t>Actual Readmitted (Positive)</w:t>
            </w:r>
          </w:p>
        </w:tc>
        <w:tc>
          <w:tcPr>
            <w:tcBorders>
              <w:top w:val="nil"/>
              <w:left w:val="nil"/>
              <w:bottom w:val="nil"/>
              <w:right w:val="nil"/>
            </w:tcBorders>
            <w:tcMar>
              <w:top w:w="100" w:type="dxa"/>
              <w:left w:w="100" w:type="dxa"/>
              <w:bottom w:w="100" w:type="dxa"/>
              <w:right w:w="100" w:type="dxa"/>
            </w:tcMar>
            <w:vAlign w:val="top"/>
          </w:tcPr>
          <w:p w14:paraId="0000006D">
            <w:pPr>
              <w:spacing w:before="480" w:after="480"/>
              <w:ind w:left="720" w:hanging="360"/>
              <w:rPr>
                <w:rFonts w:hint="default" w:ascii="Garamond" w:hAnsi="Garamond" w:cs="Garamond"/>
                <w:b/>
              </w:rPr>
            </w:pPr>
            <w:r>
              <w:rPr>
                <w:rFonts w:hint="default" w:ascii="Garamond" w:hAnsi="Garamond" w:cs="Garamond"/>
                <w:b/>
                <w:rtl w:val="0"/>
              </w:rPr>
              <w:t>Actual Not Readmitted (Negative)</w:t>
            </w:r>
          </w:p>
        </w:tc>
        <w:tc>
          <w:tcPr>
            <w:tcBorders>
              <w:top w:val="nil"/>
              <w:left w:val="nil"/>
              <w:bottom w:val="nil"/>
              <w:right w:val="nil"/>
            </w:tcBorders>
            <w:tcMar>
              <w:top w:w="100" w:type="dxa"/>
              <w:left w:w="100" w:type="dxa"/>
              <w:bottom w:w="100" w:type="dxa"/>
              <w:right w:w="100" w:type="dxa"/>
            </w:tcMar>
            <w:vAlign w:val="top"/>
          </w:tcPr>
          <w:p w14:paraId="0000006E">
            <w:pPr>
              <w:spacing w:before="480" w:after="480"/>
              <w:ind w:left="720" w:hanging="360"/>
              <w:rPr>
                <w:rFonts w:hint="default" w:ascii="Garamond" w:hAnsi="Garamond" w:cs="Garamond"/>
                <w:b/>
              </w:rPr>
            </w:pPr>
            <w:r>
              <w:rPr>
                <w:rFonts w:hint="default" w:ascii="Garamond" w:hAnsi="Garamond" w:cs="Garamond"/>
                <w:b/>
                <w:rtl w:val="0"/>
              </w:rPr>
              <w:t>Total Predicted</w:t>
            </w:r>
          </w:p>
        </w:tc>
      </w:tr>
      <w:tr w14:paraId="0CD88BB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nil"/>
              <w:left w:val="nil"/>
              <w:bottom w:val="nil"/>
              <w:right w:val="nil"/>
            </w:tcBorders>
            <w:tcMar>
              <w:top w:w="100" w:type="dxa"/>
              <w:left w:w="100" w:type="dxa"/>
              <w:bottom w:w="100" w:type="dxa"/>
              <w:right w:w="100" w:type="dxa"/>
            </w:tcMar>
            <w:vAlign w:val="top"/>
          </w:tcPr>
          <w:p w14:paraId="0000006F">
            <w:pPr>
              <w:spacing w:before="480" w:after="480"/>
              <w:ind w:left="720" w:hanging="360"/>
              <w:rPr>
                <w:rFonts w:hint="default" w:ascii="Garamond" w:hAnsi="Garamond" w:cs="Garamond"/>
                <w:b/>
              </w:rPr>
            </w:pPr>
            <w:r>
              <w:rPr>
                <w:rFonts w:hint="default" w:ascii="Garamond" w:hAnsi="Garamond" w:cs="Garamond"/>
                <w:b/>
                <w:rtl w:val="0"/>
              </w:rPr>
              <w:t>Predicted Readmitted (Positive)</w:t>
            </w:r>
          </w:p>
        </w:tc>
        <w:tc>
          <w:tcPr>
            <w:tcBorders>
              <w:top w:val="nil"/>
              <w:left w:val="nil"/>
              <w:bottom w:val="nil"/>
              <w:right w:val="nil"/>
            </w:tcBorders>
            <w:tcMar>
              <w:top w:w="100" w:type="dxa"/>
              <w:left w:w="100" w:type="dxa"/>
              <w:bottom w:w="100" w:type="dxa"/>
              <w:right w:w="100" w:type="dxa"/>
            </w:tcMar>
            <w:vAlign w:val="top"/>
          </w:tcPr>
          <w:p w14:paraId="00000070">
            <w:pPr>
              <w:spacing w:before="480" w:after="480"/>
              <w:ind w:left="720" w:hanging="360"/>
              <w:rPr>
                <w:rFonts w:hint="default" w:ascii="Garamond" w:hAnsi="Garamond" w:cs="Garamond"/>
              </w:rPr>
            </w:pPr>
            <w:r>
              <w:rPr>
                <w:rFonts w:hint="default" w:ascii="Garamond" w:hAnsi="Garamond" w:cs="Garamond"/>
                <w:rtl w:val="0"/>
              </w:rPr>
              <w:t>120 (True Positives - TP)</w:t>
            </w:r>
          </w:p>
        </w:tc>
        <w:tc>
          <w:tcPr>
            <w:tcBorders>
              <w:top w:val="nil"/>
              <w:left w:val="nil"/>
              <w:bottom w:val="nil"/>
              <w:right w:val="nil"/>
            </w:tcBorders>
            <w:tcMar>
              <w:top w:w="100" w:type="dxa"/>
              <w:left w:w="100" w:type="dxa"/>
              <w:bottom w:w="100" w:type="dxa"/>
              <w:right w:w="100" w:type="dxa"/>
            </w:tcMar>
            <w:vAlign w:val="top"/>
          </w:tcPr>
          <w:p w14:paraId="00000071">
            <w:pPr>
              <w:spacing w:before="480" w:after="480"/>
              <w:ind w:left="720" w:hanging="360"/>
              <w:rPr>
                <w:rFonts w:hint="default" w:ascii="Garamond" w:hAnsi="Garamond" w:cs="Garamond"/>
              </w:rPr>
            </w:pPr>
            <w:r>
              <w:rPr>
                <w:rFonts w:hint="default" w:ascii="Garamond" w:hAnsi="Garamond" w:cs="Garamond"/>
                <w:rtl w:val="0"/>
              </w:rPr>
              <w:t>30 (False Positives - FP)</w:t>
            </w:r>
          </w:p>
        </w:tc>
        <w:tc>
          <w:tcPr>
            <w:tcBorders>
              <w:top w:val="nil"/>
              <w:left w:val="nil"/>
              <w:bottom w:val="nil"/>
              <w:right w:val="nil"/>
            </w:tcBorders>
            <w:tcMar>
              <w:top w:w="100" w:type="dxa"/>
              <w:left w:w="100" w:type="dxa"/>
              <w:bottom w:w="100" w:type="dxa"/>
              <w:right w:w="100" w:type="dxa"/>
            </w:tcMar>
            <w:vAlign w:val="top"/>
          </w:tcPr>
          <w:p w14:paraId="00000072">
            <w:pPr>
              <w:spacing w:before="480" w:after="480"/>
              <w:ind w:left="720" w:hanging="360"/>
              <w:rPr>
                <w:rFonts w:hint="default" w:ascii="Garamond" w:hAnsi="Garamond" w:cs="Garamond"/>
              </w:rPr>
            </w:pPr>
            <w:r>
              <w:rPr>
                <w:rFonts w:hint="default" w:ascii="Garamond" w:hAnsi="Garamond" w:cs="Garamond"/>
                <w:rtl w:val="0"/>
              </w:rPr>
              <w:t>150</w:t>
            </w:r>
          </w:p>
        </w:tc>
      </w:tr>
      <w:tr w14:paraId="55F057C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nil"/>
              <w:left w:val="nil"/>
              <w:bottom w:val="nil"/>
              <w:right w:val="nil"/>
            </w:tcBorders>
            <w:tcMar>
              <w:top w:w="100" w:type="dxa"/>
              <w:left w:w="100" w:type="dxa"/>
              <w:bottom w:w="100" w:type="dxa"/>
              <w:right w:w="100" w:type="dxa"/>
            </w:tcMar>
            <w:vAlign w:val="top"/>
          </w:tcPr>
          <w:p w14:paraId="00000073">
            <w:pPr>
              <w:spacing w:before="480" w:after="480"/>
              <w:ind w:left="720" w:hanging="360"/>
              <w:rPr>
                <w:rFonts w:hint="default" w:ascii="Garamond" w:hAnsi="Garamond" w:cs="Garamond"/>
                <w:b/>
              </w:rPr>
            </w:pPr>
            <w:r>
              <w:rPr>
                <w:rFonts w:hint="default" w:ascii="Garamond" w:hAnsi="Garamond" w:cs="Garamond"/>
                <w:b/>
                <w:rtl w:val="0"/>
              </w:rPr>
              <w:t>Predicted Not Readmitted (Negative)</w:t>
            </w:r>
          </w:p>
        </w:tc>
        <w:tc>
          <w:tcPr>
            <w:tcBorders>
              <w:top w:val="nil"/>
              <w:left w:val="nil"/>
              <w:bottom w:val="nil"/>
              <w:right w:val="nil"/>
            </w:tcBorders>
            <w:tcMar>
              <w:top w:w="100" w:type="dxa"/>
              <w:left w:w="100" w:type="dxa"/>
              <w:bottom w:w="100" w:type="dxa"/>
              <w:right w:w="100" w:type="dxa"/>
            </w:tcMar>
            <w:vAlign w:val="top"/>
          </w:tcPr>
          <w:p w14:paraId="00000074">
            <w:pPr>
              <w:spacing w:before="480" w:after="480"/>
              <w:ind w:left="720" w:hanging="360"/>
              <w:rPr>
                <w:rFonts w:hint="default" w:ascii="Garamond" w:hAnsi="Garamond" w:cs="Garamond"/>
              </w:rPr>
            </w:pPr>
            <w:r>
              <w:rPr>
                <w:rFonts w:hint="default" w:ascii="Garamond" w:hAnsi="Garamond" w:cs="Garamond"/>
                <w:rtl w:val="0"/>
              </w:rPr>
              <w:t>80 (False Negatives - FN)</w:t>
            </w:r>
          </w:p>
        </w:tc>
        <w:tc>
          <w:tcPr>
            <w:tcBorders>
              <w:top w:val="nil"/>
              <w:left w:val="nil"/>
              <w:bottom w:val="nil"/>
              <w:right w:val="nil"/>
            </w:tcBorders>
            <w:tcMar>
              <w:top w:w="100" w:type="dxa"/>
              <w:left w:w="100" w:type="dxa"/>
              <w:bottom w:w="100" w:type="dxa"/>
              <w:right w:w="100" w:type="dxa"/>
            </w:tcMar>
            <w:vAlign w:val="top"/>
          </w:tcPr>
          <w:p w14:paraId="00000075">
            <w:pPr>
              <w:spacing w:before="480" w:after="480"/>
              <w:ind w:left="720" w:hanging="360"/>
              <w:rPr>
                <w:rFonts w:hint="default" w:ascii="Garamond" w:hAnsi="Garamond" w:cs="Garamond"/>
              </w:rPr>
            </w:pPr>
            <w:r>
              <w:rPr>
                <w:rFonts w:hint="default" w:ascii="Garamond" w:hAnsi="Garamond" w:cs="Garamond"/>
                <w:rtl w:val="0"/>
              </w:rPr>
              <w:t>770 (True Negatives - TN)</w:t>
            </w:r>
          </w:p>
        </w:tc>
        <w:tc>
          <w:tcPr>
            <w:tcBorders>
              <w:top w:val="nil"/>
              <w:left w:val="nil"/>
              <w:bottom w:val="nil"/>
              <w:right w:val="nil"/>
            </w:tcBorders>
            <w:tcMar>
              <w:top w:w="100" w:type="dxa"/>
              <w:left w:w="100" w:type="dxa"/>
              <w:bottom w:w="100" w:type="dxa"/>
              <w:right w:w="100" w:type="dxa"/>
            </w:tcMar>
            <w:vAlign w:val="top"/>
          </w:tcPr>
          <w:p w14:paraId="00000076">
            <w:pPr>
              <w:spacing w:before="480" w:after="480"/>
              <w:ind w:left="720" w:hanging="360"/>
              <w:rPr>
                <w:rFonts w:hint="default" w:ascii="Garamond" w:hAnsi="Garamond" w:cs="Garamond"/>
              </w:rPr>
            </w:pPr>
            <w:r>
              <w:rPr>
                <w:rFonts w:hint="default" w:ascii="Garamond" w:hAnsi="Garamond" w:cs="Garamond"/>
                <w:rtl w:val="0"/>
              </w:rPr>
              <w:t>850</w:t>
            </w:r>
          </w:p>
        </w:tc>
      </w:tr>
      <w:tr w14:paraId="540758D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14:paraId="00000077">
            <w:pPr>
              <w:spacing w:before="480" w:after="480"/>
              <w:ind w:left="720" w:hanging="360"/>
              <w:rPr>
                <w:rFonts w:hint="default" w:ascii="Garamond" w:hAnsi="Garamond" w:cs="Garamond"/>
                <w:b/>
              </w:rPr>
            </w:pPr>
            <w:r>
              <w:rPr>
                <w:rFonts w:hint="default" w:ascii="Garamond" w:hAnsi="Garamond" w:cs="Garamond"/>
                <w:b/>
                <w:rtl w:val="0"/>
              </w:rPr>
              <w:t>Total Actual</w:t>
            </w:r>
          </w:p>
        </w:tc>
        <w:tc>
          <w:tcPr>
            <w:tcBorders>
              <w:top w:val="nil"/>
              <w:left w:val="nil"/>
              <w:bottom w:val="nil"/>
              <w:right w:val="nil"/>
            </w:tcBorders>
            <w:tcMar>
              <w:top w:w="100" w:type="dxa"/>
              <w:left w:w="100" w:type="dxa"/>
              <w:bottom w:w="100" w:type="dxa"/>
              <w:right w:w="100" w:type="dxa"/>
            </w:tcMar>
            <w:vAlign w:val="top"/>
          </w:tcPr>
          <w:p w14:paraId="00000078">
            <w:pPr>
              <w:spacing w:before="480" w:after="480"/>
              <w:ind w:left="720" w:hanging="360"/>
              <w:rPr>
                <w:rFonts w:hint="default" w:ascii="Garamond" w:hAnsi="Garamond" w:cs="Garamond"/>
              </w:rPr>
            </w:pPr>
            <w:r>
              <w:rPr>
                <w:rFonts w:hint="default" w:ascii="Garamond" w:hAnsi="Garamond" w:cs="Garamond"/>
                <w:rtl w:val="0"/>
              </w:rPr>
              <w:t>200</w:t>
            </w:r>
          </w:p>
        </w:tc>
        <w:tc>
          <w:tcPr>
            <w:tcBorders>
              <w:top w:val="nil"/>
              <w:left w:val="nil"/>
              <w:bottom w:val="nil"/>
              <w:right w:val="nil"/>
            </w:tcBorders>
            <w:tcMar>
              <w:top w:w="100" w:type="dxa"/>
              <w:left w:w="100" w:type="dxa"/>
              <w:bottom w:w="100" w:type="dxa"/>
              <w:right w:w="100" w:type="dxa"/>
            </w:tcMar>
            <w:vAlign w:val="top"/>
          </w:tcPr>
          <w:p w14:paraId="00000079">
            <w:pPr>
              <w:spacing w:before="480" w:after="480"/>
              <w:ind w:left="720" w:hanging="360"/>
              <w:rPr>
                <w:rFonts w:hint="default" w:ascii="Garamond" w:hAnsi="Garamond" w:cs="Garamond"/>
              </w:rPr>
            </w:pPr>
            <w:r>
              <w:rPr>
                <w:rFonts w:hint="default" w:ascii="Garamond" w:hAnsi="Garamond" w:cs="Garamond"/>
                <w:rtl w:val="0"/>
              </w:rPr>
              <w:t>800</w:t>
            </w:r>
          </w:p>
        </w:tc>
        <w:tc>
          <w:tcPr>
            <w:tcBorders>
              <w:top w:val="nil"/>
              <w:left w:val="nil"/>
              <w:bottom w:val="nil"/>
              <w:right w:val="nil"/>
            </w:tcBorders>
            <w:tcMar>
              <w:top w:w="100" w:type="dxa"/>
              <w:left w:w="100" w:type="dxa"/>
              <w:bottom w:w="100" w:type="dxa"/>
              <w:right w:w="100" w:type="dxa"/>
            </w:tcMar>
            <w:vAlign w:val="top"/>
          </w:tcPr>
          <w:p w14:paraId="0000007A">
            <w:pPr>
              <w:spacing w:before="480" w:after="480"/>
              <w:ind w:left="720" w:hanging="360"/>
              <w:rPr>
                <w:rFonts w:hint="default" w:ascii="Garamond" w:hAnsi="Garamond" w:cs="Garamond"/>
              </w:rPr>
            </w:pPr>
            <w:r>
              <w:rPr>
                <w:rFonts w:hint="default" w:ascii="Garamond" w:hAnsi="Garamond" w:cs="Garamond"/>
                <w:rtl w:val="0"/>
              </w:rPr>
              <w:t>1000</w:t>
            </w:r>
          </w:p>
        </w:tc>
      </w:tr>
    </w:tbl>
    <w:p w14:paraId="0000007B">
      <w:pPr>
        <w:numPr>
          <w:ilvl w:val="1"/>
          <w:numId w:val="7"/>
        </w:numPr>
        <w:spacing w:before="240" w:after="0" w:afterAutospacing="0"/>
        <w:ind w:left="1440" w:hanging="360"/>
        <w:rPr>
          <w:rFonts w:hint="default" w:ascii="Garamond" w:hAnsi="Garamond" w:cs="Garamond"/>
        </w:rPr>
      </w:pPr>
      <w:r>
        <w:rPr>
          <w:rFonts w:hint="default" w:ascii="Garamond" w:hAnsi="Garamond" w:cs="Garamond"/>
          <w:rtl w:val="0"/>
        </w:rPr>
        <w:br w:type="textWrapping"/>
      </w:r>
      <w:r>
        <w:rPr>
          <w:rFonts w:hint="default" w:ascii="Garamond" w:hAnsi="Garamond" w:cs="Garamond"/>
          <w:b/>
          <w:rtl w:val="0"/>
        </w:rPr>
        <w:t>True Positives (TP):</w:t>
      </w:r>
      <w:r>
        <w:rPr>
          <w:rFonts w:hint="default" w:ascii="Garamond" w:hAnsi="Garamond" w:cs="Garamond"/>
          <w:rtl w:val="0"/>
        </w:rPr>
        <w:t xml:space="preserve"> 120 (Patients correctly predicted as readmitted)</w:t>
      </w:r>
    </w:p>
    <w:p w14:paraId="0000007C">
      <w:pPr>
        <w:numPr>
          <w:ilvl w:val="1"/>
          <w:numId w:val="7"/>
        </w:numPr>
        <w:spacing w:before="0" w:beforeAutospacing="0" w:after="0" w:afterAutospacing="0"/>
        <w:ind w:left="1440" w:hanging="360"/>
        <w:rPr>
          <w:rFonts w:hint="default" w:ascii="Garamond" w:hAnsi="Garamond" w:cs="Garamond"/>
        </w:rPr>
      </w:pPr>
      <w:r>
        <w:rPr>
          <w:rFonts w:hint="default" w:ascii="Garamond" w:hAnsi="Garamond" w:cs="Garamond"/>
          <w:b/>
          <w:rtl w:val="0"/>
        </w:rPr>
        <w:t>False Positives (FP):</w:t>
      </w:r>
      <w:r>
        <w:rPr>
          <w:rFonts w:hint="default" w:ascii="Garamond" w:hAnsi="Garamond" w:cs="Garamond"/>
          <w:rtl w:val="0"/>
        </w:rPr>
        <w:t xml:space="preserve"> 30 (Patients incorrectly predicted as readmitted - Type I error)</w:t>
      </w:r>
    </w:p>
    <w:p w14:paraId="0000007D">
      <w:pPr>
        <w:numPr>
          <w:ilvl w:val="1"/>
          <w:numId w:val="7"/>
        </w:numPr>
        <w:spacing w:before="0" w:beforeAutospacing="0" w:after="0" w:afterAutospacing="0"/>
        <w:ind w:left="1440" w:hanging="360"/>
        <w:rPr>
          <w:rFonts w:hint="default" w:ascii="Garamond" w:hAnsi="Garamond" w:cs="Garamond"/>
        </w:rPr>
      </w:pPr>
      <w:r>
        <w:rPr>
          <w:rFonts w:hint="default" w:ascii="Garamond" w:hAnsi="Garamond" w:cs="Garamond"/>
          <w:b/>
          <w:rtl w:val="0"/>
        </w:rPr>
        <w:t>False Negatives (FN):</w:t>
      </w:r>
      <w:r>
        <w:rPr>
          <w:rFonts w:hint="default" w:ascii="Garamond" w:hAnsi="Garamond" w:cs="Garamond"/>
          <w:rtl w:val="0"/>
        </w:rPr>
        <w:t xml:space="preserve"> 80 (Patients incorrectly predicted as not readmitted - Type II error, a critical error in this context)</w:t>
      </w:r>
    </w:p>
    <w:p w14:paraId="0000007E">
      <w:pPr>
        <w:numPr>
          <w:ilvl w:val="1"/>
          <w:numId w:val="7"/>
        </w:numPr>
        <w:spacing w:before="0" w:beforeAutospacing="0" w:after="0" w:afterAutospacing="0"/>
        <w:ind w:left="1440" w:hanging="360"/>
        <w:rPr>
          <w:rFonts w:hint="default" w:ascii="Garamond" w:hAnsi="Garamond" w:cs="Garamond"/>
        </w:rPr>
      </w:pPr>
      <w:r>
        <w:rPr>
          <w:rFonts w:hint="default" w:ascii="Garamond" w:hAnsi="Garamond" w:cs="Garamond"/>
          <w:b/>
          <w:rtl w:val="0"/>
        </w:rPr>
        <w:t>True Negatives (TN):</w:t>
      </w:r>
      <w:r>
        <w:rPr>
          <w:rFonts w:hint="default" w:ascii="Garamond" w:hAnsi="Garamond" w:cs="Garamond"/>
          <w:rtl w:val="0"/>
        </w:rPr>
        <w:t xml:space="preserve"> 770 (Patients correctly predicted as not readmitted)</w:t>
      </w:r>
    </w:p>
    <w:p w14:paraId="0000007F">
      <w:pPr>
        <w:numPr>
          <w:ilvl w:val="0"/>
          <w:numId w:val="7"/>
        </w:numPr>
        <w:spacing w:before="0" w:beforeAutospacing="0" w:after="0" w:afterAutospacing="0"/>
        <w:ind w:left="720" w:hanging="360"/>
        <w:rPr>
          <w:rFonts w:hint="default" w:ascii="Garamond" w:hAnsi="Garamond" w:cs="Garamond"/>
        </w:rPr>
      </w:pPr>
      <w:r>
        <w:rPr>
          <w:rFonts w:hint="default" w:ascii="Garamond" w:hAnsi="Garamond" w:cs="Garamond"/>
          <w:b/>
          <w:rtl w:val="0"/>
        </w:rPr>
        <w:t>Calculations:</w:t>
      </w:r>
    </w:p>
    <w:p w14:paraId="00000080">
      <w:pPr>
        <w:numPr>
          <w:ilvl w:val="1"/>
          <w:numId w:val="7"/>
        </w:numPr>
        <w:spacing w:before="0" w:beforeAutospacing="0" w:after="0" w:afterAutospacing="0"/>
        <w:ind w:left="1440" w:hanging="360"/>
        <w:rPr>
          <w:rFonts w:hint="default" w:ascii="Garamond" w:hAnsi="Garamond" w:cs="Garamond"/>
        </w:rPr>
      </w:pPr>
      <w:r>
        <w:rPr>
          <w:rFonts w:hint="default" w:ascii="Garamond" w:hAnsi="Garamond" w:cs="Garamond"/>
          <w:b/>
          <w:rtl w:val="0"/>
        </w:rPr>
        <w:t>Precision:</w:t>
      </w:r>
      <w:r>
        <w:rPr>
          <w:rFonts w:hint="default" w:ascii="Garamond" w:hAnsi="Garamond" w:cs="Garamond"/>
          <w:rtl w:val="0"/>
        </w:rPr>
        <w:t xml:space="preserve"> The proportion of positive identifications that were actually correct.</w:t>
      </w:r>
      <w:r>
        <w:rPr>
          <w:rFonts w:hint="default" w:ascii="Garamond" w:hAnsi="Garamond" w:cs="Garamond"/>
          <w:rtl w:val="0"/>
        </w:rPr>
        <w:br w:type="textWrapping"/>
      </w:r>
      <w:r>
        <w:rPr>
          <w:rFonts w:hint="default" w:ascii="Garamond" w:hAnsi="Garamond" w:cs="Garamond"/>
          <w:rtl w:val="0"/>
        </w:rPr>
        <w:br w:type="textWrapping"/>
      </w:r>
      <w:r>
        <w:rPr>
          <w:rFonts w:hint="default" w:ascii="Garamond" w:hAnsi="Garamond" w:cs="Garamond"/>
          <w:rtl w:val="0"/>
        </w:rPr>
        <w:t xml:space="preserve"> Precision=TP+FPTP​=120+30120​=150120​=0.80</w:t>
      </w:r>
    </w:p>
    <w:p w14:paraId="00000081">
      <w:pPr>
        <w:numPr>
          <w:ilvl w:val="2"/>
          <w:numId w:val="7"/>
        </w:numPr>
        <w:spacing w:before="0" w:beforeAutospacing="0" w:after="0" w:afterAutospacing="0"/>
        <w:ind w:left="2160" w:hanging="360"/>
        <w:rPr>
          <w:rFonts w:hint="default" w:ascii="Garamond" w:hAnsi="Garamond" w:cs="Garamond"/>
        </w:rPr>
      </w:pPr>
      <w:r>
        <w:rPr>
          <w:rFonts w:hint="default" w:ascii="Garamond" w:hAnsi="Garamond" w:cs="Garamond"/>
          <w:b/>
          <w:rtl w:val="0"/>
        </w:rPr>
        <w:t>Relevance:</w:t>
      </w:r>
      <w:r>
        <w:rPr>
          <w:rFonts w:hint="default" w:ascii="Garamond" w:hAnsi="Garamond" w:cs="Garamond"/>
          <w:rtl w:val="0"/>
        </w:rPr>
        <w:t xml:space="preserve"> An 80% precision means that when the model predicts a patient will be readmitted, it is correct 80% of the time. This helps ensure that resources for interventions are not wasted on patients who wouldn't have been readmitted anyway.</w:t>
      </w:r>
    </w:p>
    <w:p w14:paraId="00000082">
      <w:pPr>
        <w:numPr>
          <w:ilvl w:val="1"/>
          <w:numId w:val="7"/>
        </w:numPr>
        <w:spacing w:before="0" w:beforeAutospacing="0" w:after="0" w:afterAutospacing="0"/>
        <w:ind w:left="1440" w:hanging="360"/>
        <w:rPr>
          <w:rFonts w:hint="default" w:ascii="Garamond" w:hAnsi="Garamond" w:cs="Garamond"/>
        </w:rPr>
      </w:pPr>
      <w:r>
        <w:rPr>
          <w:rFonts w:hint="default" w:ascii="Garamond" w:hAnsi="Garamond" w:cs="Garamond"/>
          <w:b/>
          <w:rtl w:val="0"/>
        </w:rPr>
        <w:t>Recall:</w:t>
      </w:r>
      <w:r>
        <w:rPr>
          <w:rFonts w:hint="default" w:ascii="Garamond" w:hAnsi="Garamond" w:cs="Garamond"/>
          <w:rtl w:val="0"/>
        </w:rPr>
        <w:t xml:space="preserve"> The proportion of actual positives that were identified correctly.</w:t>
      </w:r>
      <w:r>
        <w:rPr>
          <w:rFonts w:hint="default" w:ascii="Garamond" w:hAnsi="Garamond" w:cs="Garamond"/>
          <w:rtl w:val="0"/>
        </w:rPr>
        <w:br w:type="textWrapping"/>
      </w:r>
      <w:r>
        <w:rPr>
          <w:rFonts w:hint="default" w:ascii="Garamond" w:hAnsi="Garamond" w:cs="Garamond"/>
          <w:rtl w:val="0"/>
        </w:rPr>
        <w:br w:type="textWrapping"/>
      </w:r>
      <w:r>
        <w:rPr>
          <w:rFonts w:hint="default" w:ascii="Garamond" w:hAnsi="Garamond" w:cs="Garamond"/>
          <w:rtl w:val="0"/>
        </w:rPr>
        <w:t xml:space="preserve"> Recall=TP+FNTP​=120+80120​=200120​=0.60</w:t>
      </w:r>
    </w:p>
    <w:p w14:paraId="00000083">
      <w:pPr>
        <w:numPr>
          <w:ilvl w:val="2"/>
          <w:numId w:val="7"/>
        </w:numPr>
        <w:spacing w:before="0" w:beforeAutospacing="0" w:after="240"/>
        <w:ind w:left="2160" w:hanging="360"/>
        <w:rPr>
          <w:rFonts w:hint="default" w:ascii="Garamond" w:hAnsi="Garamond" w:cs="Garamond"/>
        </w:rPr>
      </w:pPr>
      <w:r>
        <w:rPr>
          <w:rFonts w:hint="default" w:ascii="Garamond" w:hAnsi="Garamond" w:cs="Garamond"/>
          <w:b/>
          <w:rtl w:val="0"/>
        </w:rPr>
        <w:t>Relevance:</w:t>
      </w:r>
      <w:r>
        <w:rPr>
          <w:rFonts w:hint="default" w:ascii="Garamond" w:hAnsi="Garamond" w:cs="Garamond"/>
          <w:rtl w:val="0"/>
        </w:rPr>
        <w:t xml:space="preserve"> A 60% recall means the model identifies 60% of all patients who actually get readmitted. In healthcare, high recall is often critical to avoid missing high-risk patients who could benefit from intervention. We would likely aim to optimize for a higher recall, even if it means a slight trade-off in precision, given the consequences of a missed readmission.</w:t>
      </w:r>
    </w:p>
    <w:p w14:paraId="00000084">
      <w:pPr>
        <w:pStyle w:val="5"/>
        <w:keepNext w:val="0"/>
        <w:keepLines w:val="0"/>
        <w:spacing w:before="240" w:after="40"/>
        <w:rPr>
          <w:rFonts w:hint="default" w:ascii="Garamond" w:hAnsi="Garamond" w:cs="Garamond"/>
          <w:b/>
          <w:color w:val="000000"/>
          <w:sz w:val="22"/>
          <w:szCs w:val="22"/>
        </w:rPr>
      </w:pPr>
      <w:bookmarkStart w:id="9" w:name="_7nv2k9u7jor8" w:colFirst="0" w:colLast="0"/>
      <w:bookmarkEnd w:id="9"/>
      <w:r>
        <w:rPr>
          <w:rFonts w:hint="default" w:ascii="Garamond" w:hAnsi="Garamond" w:cs="Garamond"/>
          <w:b/>
          <w:color w:val="000000"/>
          <w:sz w:val="22"/>
          <w:szCs w:val="22"/>
          <w:rtl w:val="0"/>
        </w:rPr>
        <w:t>Deployment (10 points)</w:t>
      </w:r>
    </w:p>
    <w:p w14:paraId="00000085">
      <w:pPr>
        <w:numPr>
          <w:ilvl w:val="0"/>
          <w:numId w:val="8"/>
        </w:numPr>
        <w:spacing w:before="240" w:after="0" w:afterAutospacing="0"/>
        <w:ind w:left="720" w:hanging="360"/>
        <w:rPr>
          <w:rFonts w:hint="default" w:ascii="Garamond" w:hAnsi="Garamond" w:cs="Garamond"/>
        </w:rPr>
      </w:pPr>
      <w:r>
        <w:rPr>
          <w:rFonts w:hint="default" w:ascii="Garamond" w:hAnsi="Garamond" w:cs="Garamond"/>
          <w:b/>
          <w:rtl w:val="0"/>
        </w:rPr>
        <w:t>Outline Steps to Integrate the Model into the Hospital’s System:</w:t>
      </w:r>
    </w:p>
    <w:p w14:paraId="00000086">
      <w:pPr>
        <w:numPr>
          <w:ilvl w:val="1"/>
          <w:numId w:val="8"/>
        </w:numPr>
        <w:spacing w:before="0" w:beforeAutospacing="0" w:after="0" w:afterAutospacing="0"/>
        <w:ind w:left="1440" w:hanging="360"/>
        <w:rPr>
          <w:rFonts w:hint="default" w:ascii="Garamond" w:hAnsi="Garamond" w:cs="Garamond"/>
        </w:rPr>
      </w:pPr>
      <w:r>
        <w:rPr>
          <w:rFonts w:hint="default" w:ascii="Garamond" w:hAnsi="Garamond" w:cs="Garamond"/>
          <w:b/>
          <w:rtl w:val="0"/>
        </w:rPr>
        <w:t>Model Export and Containerization:</w:t>
      </w:r>
    </w:p>
    <w:p w14:paraId="00000087">
      <w:pPr>
        <w:numPr>
          <w:ilvl w:val="2"/>
          <w:numId w:val="8"/>
        </w:numPr>
        <w:spacing w:before="0" w:beforeAutospacing="0" w:after="0" w:afterAutospacing="0"/>
        <w:ind w:left="2160" w:hanging="360"/>
        <w:rPr>
          <w:rFonts w:hint="default" w:ascii="Garamond" w:hAnsi="Garamond" w:cs="Garamond"/>
        </w:rPr>
      </w:pPr>
      <w:r>
        <w:rPr>
          <w:rFonts w:hint="default" w:ascii="Garamond" w:hAnsi="Garamond" w:cs="Garamond"/>
          <w:rtl w:val="0"/>
        </w:rPr>
        <w:t>Export the trained LightGBM model into a deployable format (e.g., ONNX, PMML, or a serialized Python object).</w:t>
      </w:r>
    </w:p>
    <w:p w14:paraId="00000088">
      <w:pPr>
        <w:numPr>
          <w:ilvl w:val="2"/>
          <w:numId w:val="8"/>
        </w:numPr>
        <w:spacing w:before="0" w:beforeAutospacing="0" w:after="0" w:afterAutospacing="0"/>
        <w:ind w:left="2160" w:hanging="360"/>
        <w:rPr>
          <w:rFonts w:hint="default" w:ascii="Garamond" w:hAnsi="Garamond" w:cs="Garamond"/>
        </w:rPr>
      </w:pPr>
      <w:r>
        <w:rPr>
          <w:rFonts w:hint="default" w:ascii="Garamond" w:hAnsi="Garamond" w:cs="Garamond"/>
          <w:rtl w:val="0"/>
        </w:rPr>
        <w:t>Containerize the model and its dependencies (e.g., Python environment, libraries) using Docker. This ensures consistent execution across different environments.</w:t>
      </w:r>
    </w:p>
    <w:p w14:paraId="00000089">
      <w:pPr>
        <w:numPr>
          <w:ilvl w:val="1"/>
          <w:numId w:val="8"/>
        </w:numPr>
        <w:spacing w:before="0" w:beforeAutospacing="0" w:after="0" w:afterAutospacing="0"/>
        <w:ind w:left="1440" w:hanging="360"/>
        <w:rPr>
          <w:rFonts w:hint="default" w:ascii="Garamond" w:hAnsi="Garamond" w:cs="Garamond"/>
        </w:rPr>
      </w:pPr>
      <w:r>
        <w:rPr>
          <w:rFonts w:hint="default" w:ascii="Garamond" w:hAnsi="Garamond" w:cs="Garamond"/>
          <w:b/>
          <w:rtl w:val="0"/>
        </w:rPr>
        <w:t>API Endpoint Development:</w:t>
      </w:r>
    </w:p>
    <w:p w14:paraId="0000008A">
      <w:pPr>
        <w:numPr>
          <w:ilvl w:val="2"/>
          <w:numId w:val="8"/>
        </w:numPr>
        <w:spacing w:before="0" w:beforeAutospacing="0" w:after="0" w:afterAutospacing="0"/>
        <w:ind w:left="2160" w:hanging="360"/>
        <w:rPr>
          <w:rFonts w:hint="default" w:ascii="Garamond" w:hAnsi="Garamond" w:cs="Garamond"/>
        </w:rPr>
      </w:pPr>
      <w:r>
        <w:rPr>
          <w:rFonts w:hint="default" w:ascii="Garamond" w:hAnsi="Garamond" w:cs="Garamond"/>
          <w:rtl w:val="0"/>
        </w:rPr>
        <w:t>Develop a RESTful API (e.g., using Flask or FastAPI) that exposes an endpoint for readmission risk prediction.</w:t>
      </w:r>
    </w:p>
    <w:p w14:paraId="0000008B">
      <w:pPr>
        <w:numPr>
          <w:ilvl w:val="2"/>
          <w:numId w:val="8"/>
        </w:numPr>
        <w:spacing w:before="0" w:beforeAutospacing="0" w:after="0" w:afterAutospacing="0"/>
        <w:ind w:left="2160" w:hanging="360"/>
        <w:rPr>
          <w:rFonts w:hint="default" w:ascii="Garamond" w:hAnsi="Garamond" w:cs="Garamond"/>
        </w:rPr>
      </w:pPr>
      <w:r>
        <w:rPr>
          <w:rFonts w:hint="default" w:ascii="Garamond" w:hAnsi="Garamond" w:cs="Garamond"/>
          <w:rtl w:val="0"/>
        </w:rPr>
        <w:t>This API will receive patient discharge data (features) as input and return the predicted readmission probability and a risk category (e.g., low, medium, high).</w:t>
      </w:r>
    </w:p>
    <w:p w14:paraId="0000008C">
      <w:pPr>
        <w:numPr>
          <w:ilvl w:val="1"/>
          <w:numId w:val="8"/>
        </w:numPr>
        <w:spacing w:before="0" w:beforeAutospacing="0" w:after="0" w:afterAutospacing="0"/>
        <w:ind w:left="1440" w:hanging="360"/>
        <w:rPr>
          <w:rFonts w:hint="default" w:ascii="Garamond" w:hAnsi="Garamond" w:cs="Garamond"/>
        </w:rPr>
      </w:pPr>
      <w:r>
        <w:rPr>
          <w:rFonts w:hint="default" w:ascii="Garamond" w:hAnsi="Garamond" w:cs="Garamond"/>
          <w:b/>
          <w:rtl w:val="0"/>
        </w:rPr>
        <w:t>Secure Infrastructure Deployment:</w:t>
      </w:r>
    </w:p>
    <w:p w14:paraId="0000008D">
      <w:pPr>
        <w:numPr>
          <w:ilvl w:val="2"/>
          <w:numId w:val="8"/>
        </w:numPr>
        <w:spacing w:before="0" w:beforeAutospacing="0" w:after="0" w:afterAutospacing="0"/>
        <w:ind w:left="2160" w:hanging="360"/>
        <w:rPr>
          <w:rFonts w:hint="default" w:ascii="Garamond" w:hAnsi="Garamond" w:cs="Garamond"/>
        </w:rPr>
      </w:pPr>
      <w:r>
        <w:rPr>
          <w:rFonts w:hint="default" w:ascii="Garamond" w:hAnsi="Garamond" w:cs="Garamond"/>
          <w:rtl w:val="0"/>
        </w:rPr>
        <w:t>Deploy the Dockerized API on a secure, scalable cloud platform (e.g., Google Cloud Platform, Azure, AWS) or on-premise hospital servers, ensuring it meets healthcare security standards.</w:t>
      </w:r>
    </w:p>
    <w:p w14:paraId="0000008E">
      <w:pPr>
        <w:numPr>
          <w:ilvl w:val="2"/>
          <w:numId w:val="8"/>
        </w:numPr>
        <w:spacing w:before="0" w:beforeAutospacing="0" w:after="0" w:afterAutospacing="0"/>
        <w:ind w:left="2160" w:hanging="360"/>
        <w:rPr>
          <w:rFonts w:hint="default" w:ascii="Garamond" w:hAnsi="Garamond" w:cs="Garamond"/>
        </w:rPr>
      </w:pPr>
      <w:r>
        <w:rPr>
          <w:rFonts w:hint="default" w:ascii="Garamond" w:hAnsi="Garamond" w:cs="Garamond"/>
          <w:rtl w:val="0"/>
        </w:rPr>
        <w:t>Implement load balancing and auto-scaling to handle varying prediction request volumes.</w:t>
      </w:r>
    </w:p>
    <w:p w14:paraId="0000008F">
      <w:pPr>
        <w:numPr>
          <w:ilvl w:val="1"/>
          <w:numId w:val="8"/>
        </w:numPr>
        <w:spacing w:before="0" w:beforeAutospacing="0" w:after="0" w:afterAutospacing="0"/>
        <w:ind w:left="1440" w:hanging="360"/>
        <w:rPr>
          <w:rFonts w:hint="default" w:ascii="Garamond" w:hAnsi="Garamond" w:cs="Garamond"/>
        </w:rPr>
      </w:pPr>
      <w:r>
        <w:rPr>
          <w:rFonts w:hint="default" w:ascii="Garamond" w:hAnsi="Garamond" w:cs="Garamond"/>
          <w:b/>
          <w:rtl w:val="0"/>
        </w:rPr>
        <w:t>EHR System Integration:</w:t>
      </w:r>
    </w:p>
    <w:p w14:paraId="00000090">
      <w:pPr>
        <w:numPr>
          <w:ilvl w:val="2"/>
          <w:numId w:val="8"/>
        </w:numPr>
        <w:spacing w:before="0" w:beforeAutospacing="0" w:after="0" w:afterAutospacing="0"/>
        <w:ind w:left="2160" w:hanging="360"/>
        <w:rPr>
          <w:rFonts w:hint="default" w:ascii="Garamond" w:hAnsi="Garamond" w:cs="Garamond"/>
        </w:rPr>
      </w:pPr>
      <w:r>
        <w:rPr>
          <w:rFonts w:hint="default" w:ascii="Garamond" w:hAnsi="Garamond" w:cs="Garamond"/>
          <w:rtl w:val="0"/>
        </w:rPr>
        <w:t>Develop an interface or connector within the hospital's existing Electronic Health Record (EHR) system.</w:t>
      </w:r>
    </w:p>
    <w:p w14:paraId="00000091">
      <w:pPr>
        <w:numPr>
          <w:ilvl w:val="2"/>
          <w:numId w:val="8"/>
        </w:numPr>
        <w:spacing w:before="0" w:beforeAutospacing="0" w:after="0" w:afterAutospacing="0"/>
        <w:ind w:left="2160" w:hanging="360"/>
        <w:rPr>
          <w:rFonts w:hint="default" w:ascii="Garamond" w:hAnsi="Garamond" w:cs="Garamond"/>
        </w:rPr>
      </w:pPr>
      <w:r>
        <w:rPr>
          <w:rFonts w:hint="default" w:ascii="Garamond" w:hAnsi="Garamond" w:cs="Garamond"/>
          <w:rtl w:val="0"/>
        </w:rPr>
        <w:t>This connector will automatically extract relevant patient data at the point of discharge (or pre-discharge) and send it to the deployed AI API.</w:t>
      </w:r>
    </w:p>
    <w:p w14:paraId="00000092">
      <w:pPr>
        <w:numPr>
          <w:ilvl w:val="2"/>
          <w:numId w:val="8"/>
        </w:numPr>
        <w:spacing w:before="0" w:beforeAutospacing="0" w:after="0" w:afterAutospacing="0"/>
        <w:ind w:left="2160" w:hanging="360"/>
        <w:rPr>
          <w:rFonts w:hint="default" w:ascii="Garamond" w:hAnsi="Garamond" w:cs="Garamond"/>
        </w:rPr>
      </w:pPr>
      <w:r>
        <w:rPr>
          <w:rFonts w:hint="default" w:ascii="Garamond" w:hAnsi="Garamond" w:cs="Garamond"/>
          <w:rtl w:val="0"/>
        </w:rPr>
        <w:t>The predicted risk score and category will then be displayed prominently within the patient's EHR profile or a dedicated clinician dashboard.</w:t>
      </w:r>
    </w:p>
    <w:p w14:paraId="00000093">
      <w:pPr>
        <w:numPr>
          <w:ilvl w:val="1"/>
          <w:numId w:val="8"/>
        </w:numPr>
        <w:spacing w:before="0" w:beforeAutospacing="0" w:after="0" w:afterAutospacing="0"/>
        <w:ind w:left="1440" w:hanging="360"/>
        <w:rPr>
          <w:rFonts w:hint="default" w:ascii="Garamond" w:hAnsi="Garamond" w:cs="Garamond"/>
        </w:rPr>
      </w:pPr>
      <w:r>
        <w:rPr>
          <w:rFonts w:hint="default" w:ascii="Garamond" w:hAnsi="Garamond" w:cs="Garamond"/>
          <w:b/>
          <w:rtl w:val="0"/>
        </w:rPr>
        <w:t>Clinical Workflow Integration and User Interface:</w:t>
      </w:r>
    </w:p>
    <w:p w14:paraId="00000094">
      <w:pPr>
        <w:numPr>
          <w:ilvl w:val="2"/>
          <w:numId w:val="8"/>
        </w:numPr>
        <w:spacing w:before="0" w:beforeAutospacing="0" w:after="0" w:afterAutospacing="0"/>
        <w:ind w:left="2160" w:hanging="360"/>
        <w:rPr>
          <w:rFonts w:hint="default" w:ascii="Garamond" w:hAnsi="Garamond" w:cs="Garamond"/>
        </w:rPr>
      </w:pPr>
      <w:r>
        <w:rPr>
          <w:rFonts w:hint="default" w:ascii="Garamond" w:hAnsi="Garamond" w:cs="Garamond"/>
          <w:rtl w:val="0"/>
        </w:rPr>
        <w:t>Design a user-friendly interface within the EHR or a separate application where clinicians (doctors, nurses, case managers) can view the risk scores, understand the contributing factors (via feature importance), and trigger appropriate interventions (e.g., referral to a case manager, scheduling follow-up appointments).</w:t>
      </w:r>
    </w:p>
    <w:p w14:paraId="00000095">
      <w:pPr>
        <w:numPr>
          <w:ilvl w:val="2"/>
          <w:numId w:val="8"/>
        </w:numPr>
        <w:spacing w:before="0" w:beforeAutospacing="0" w:after="0" w:afterAutospacing="0"/>
        <w:ind w:left="2160" w:hanging="360"/>
        <w:rPr>
          <w:rFonts w:hint="default" w:ascii="Garamond" w:hAnsi="Garamond" w:cs="Garamond"/>
        </w:rPr>
      </w:pPr>
      <w:r>
        <w:rPr>
          <w:rFonts w:hint="default" w:ascii="Garamond" w:hAnsi="Garamond" w:cs="Garamond"/>
          <w:rtl w:val="0"/>
        </w:rPr>
        <w:t>Implement automated alerts for high-risk patients to relevant care teams.</w:t>
      </w:r>
    </w:p>
    <w:p w14:paraId="00000096">
      <w:pPr>
        <w:numPr>
          <w:ilvl w:val="1"/>
          <w:numId w:val="8"/>
        </w:numPr>
        <w:spacing w:before="0" w:beforeAutospacing="0" w:after="0" w:afterAutospacing="0"/>
        <w:ind w:left="1440" w:hanging="360"/>
        <w:rPr>
          <w:rFonts w:hint="default" w:ascii="Garamond" w:hAnsi="Garamond" w:cs="Garamond"/>
        </w:rPr>
      </w:pPr>
      <w:r>
        <w:rPr>
          <w:rFonts w:hint="default" w:ascii="Garamond" w:hAnsi="Garamond" w:cs="Garamond"/>
          <w:b/>
          <w:rtl w:val="0"/>
        </w:rPr>
        <w:t>Monitoring and Logging:</w:t>
      </w:r>
    </w:p>
    <w:p w14:paraId="00000097">
      <w:pPr>
        <w:numPr>
          <w:ilvl w:val="2"/>
          <w:numId w:val="8"/>
        </w:numPr>
        <w:spacing w:before="0" w:beforeAutospacing="0" w:after="0" w:afterAutospacing="0"/>
        <w:ind w:left="2160" w:hanging="360"/>
        <w:rPr>
          <w:rFonts w:hint="default" w:ascii="Garamond" w:hAnsi="Garamond" w:cs="Garamond"/>
        </w:rPr>
      </w:pPr>
      <w:r>
        <w:rPr>
          <w:rFonts w:hint="default" w:ascii="Garamond" w:hAnsi="Garamond" w:cs="Garamond"/>
          <w:rtl w:val="0"/>
        </w:rPr>
        <w:t>Establish robust logging of all model predictions, input data, and actual outcomes (readmission status).</w:t>
      </w:r>
    </w:p>
    <w:p w14:paraId="00000098">
      <w:pPr>
        <w:numPr>
          <w:ilvl w:val="2"/>
          <w:numId w:val="8"/>
        </w:numPr>
        <w:spacing w:before="0" w:beforeAutospacing="0" w:after="0" w:afterAutospacing="0"/>
        <w:ind w:left="2160" w:hanging="360"/>
        <w:rPr>
          <w:rFonts w:hint="default" w:ascii="Garamond" w:hAnsi="Garamond" w:cs="Garamond"/>
        </w:rPr>
      </w:pPr>
      <w:r>
        <w:rPr>
          <w:rFonts w:hint="default" w:ascii="Garamond" w:hAnsi="Garamond" w:cs="Garamond"/>
          <w:rtl w:val="0"/>
        </w:rPr>
        <w:t>Set up real-time monitoring dashboards to track model performance metrics (precision, recall, AUC), data drift, and API latency/uptime.</w:t>
      </w:r>
    </w:p>
    <w:p w14:paraId="00000099">
      <w:pPr>
        <w:numPr>
          <w:ilvl w:val="0"/>
          <w:numId w:val="8"/>
        </w:numPr>
        <w:spacing w:before="0" w:beforeAutospacing="0" w:after="0" w:afterAutospacing="0"/>
        <w:ind w:left="720" w:hanging="360"/>
        <w:rPr>
          <w:rFonts w:hint="default" w:ascii="Garamond" w:hAnsi="Garamond" w:cs="Garamond"/>
        </w:rPr>
      </w:pPr>
      <w:r>
        <w:rPr>
          <w:rFonts w:hint="default" w:ascii="Garamond" w:hAnsi="Garamond" w:cs="Garamond"/>
          <w:b/>
          <w:rtl w:val="0"/>
        </w:rPr>
        <w:t>How to Ensure Compliance with Healthcare Regulations (e.g., HIPAA):</w:t>
      </w:r>
    </w:p>
    <w:p w14:paraId="0000009A">
      <w:pPr>
        <w:numPr>
          <w:ilvl w:val="1"/>
          <w:numId w:val="8"/>
        </w:numPr>
        <w:spacing w:before="0" w:beforeAutospacing="0" w:after="0" w:afterAutospacing="0"/>
        <w:ind w:left="1440" w:hanging="360"/>
        <w:rPr>
          <w:rFonts w:hint="default" w:ascii="Garamond" w:hAnsi="Garamond" w:cs="Garamond"/>
        </w:rPr>
      </w:pPr>
      <w:r>
        <w:rPr>
          <w:rFonts w:hint="default" w:ascii="Garamond" w:hAnsi="Garamond" w:cs="Garamond"/>
          <w:b/>
          <w:rtl w:val="0"/>
        </w:rPr>
        <w:t>Data De-identification/Pseudonymization:</w:t>
      </w:r>
      <w:r>
        <w:rPr>
          <w:rFonts w:hint="default" w:ascii="Garamond" w:hAnsi="Garamond" w:cs="Garamond"/>
          <w:rtl w:val="0"/>
        </w:rPr>
        <w:t xml:space="preserve"> Before training the model and during inference, ensure that Protected Health Information (PHI) is de-identified or pseudonymized where possible. This involves removing direct identifiers (names, MRNs) and encoding indirect identifiers.</w:t>
      </w:r>
    </w:p>
    <w:p w14:paraId="0000009B">
      <w:pPr>
        <w:numPr>
          <w:ilvl w:val="1"/>
          <w:numId w:val="8"/>
        </w:numPr>
        <w:spacing w:before="0" w:beforeAutospacing="0" w:after="0" w:afterAutospacing="0"/>
        <w:ind w:left="1440" w:hanging="360"/>
        <w:rPr>
          <w:rFonts w:hint="default" w:ascii="Garamond" w:hAnsi="Garamond" w:cs="Garamond"/>
        </w:rPr>
      </w:pPr>
      <w:r>
        <w:rPr>
          <w:rFonts w:hint="default" w:ascii="Garamond" w:hAnsi="Garamond" w:cs="Garamond"/>
          <w:b/>
          <w:rtl w:val="0"/>
        </w:rPr>
        <w:t>Strict Access Controls:</w:t>
      </w:r>
      <w:r>
        <w:rPr>
          <w:rFonts w:hint="default" w:ascii="Garamond" w:hAnsi="Garamond" w:cs="Garamond"/>
          <w:rtl w:val="0"/>
        </w:rPr>
        <w:t xml:space="preserve"> Implement role-based access control (RBAC) for the AI system and the underlying data. Only authorized personnel with a legitimate need-to-know should have access to patient data and model outputs.</w:t>
      </w:r>
    </w:p>
    <w:p w14:paraId="0000009C">
      <w:pPr>
        <w:numPr>
          <w:ilvl w:val="1"/>
          <w:numId w:val="8"/>
        </w:numPr>
        <w:spacing w:before="0" w:beforeAutospacing="0" w:after="0" w:afterAutospacing="0"/>
        <w:ind w:left="1440" w:hanging="360"/>
        <w:rPr>
          <w:rFonts w:hint="default" w:ascii="Garamond" w:hAnsi="Garamond" w:cs="Garamond"/>
        </w:rPr>
      </w:pPr>
      <w:r>
        <w:rPr>
          <w:rFonts w:hint="default" w:ascii="Garamond" w:hAnsi="Garamond" w:cs="Garamond"/>
          <w:b/>
          <w:rtl w:val="0"/>
        </w:rPr>
        <w:t>Secure Data Transmission and Storage:</w:t>
      </w:r>
      <w:r>
        <w:rPr>
          <w:rFonts w:hint="default" w:ascii="Garamond" w:hAnsi="Garamond" w:cs="Garamond"/>
          <w:rtl w:val="0"/>
        </w:rPr>
        <w:t xml:space="preserve"> All data exchanged between the EHR, the AI model, and any databases must be encrypted in transit (e.g., using HTTPS/TLS) and at rest (e.g., encrypted databases).</w:t>
      </w:r>
    </w:p>
    <w:p w14:paraId="0000009D">
      <w:pPr>
        <w:numPr>
          <w:ilvl w:val="1"/>
          <w:numId w:val="8"/>
        </w:numPr>
        <w:spacing w:before="0" w:beforeAutospacing="0" w:after="0" w:afterAutospacing="0"/>
        <w:ind w:left="1440" w:hanging="360"/>
        <w:rPr>
          <w:rFonts w:hint="default" w:ascii="Garamond" w:hAnsi="Garamond" w:cs="Garamond"/>
        </w:rPr>
      </w:pPr>
      <w:r>
        <w:rPr>
          <w:rFonts w:hint="default" w:ascii="Garamond" w:hAnsi="Garamond" w:cs="Garamond"/>
          <w:b/>
          <w:rtl w:val="0"/>
        </w:rPr>
        <w:t>Audit Trails and Logging:</w:t>
      </w:r>
      <w:r>
        <w:rPr>
          <w:rFonts w:hint="default" w:ascii="Garamond" w:hAnsi="Garamond" w:cs="Garamond"/>
          <w:rtl w:val="0"/>
        </w:rPr>
        <w:t xml:space="preserve"> Maintain comprehensive audit trails of all data access, model predictions, and user interactions. This allows for accountability and forensic analysis in case of a security incident.</w:t>
      </w:r>
    </w:p>
    <w:p w14:paraId="0000009E">
      <w:pPr>
        <w:numPr>
          <w:ilvl w:val="1"/>
          <w:numId w:val="8"/>
        </w:numPr>
        <w:spacing w:before="0" w:beforeAutospacing="0" w:after="0" w:afterAutospacing="0"/>
        <w:ind w:left="1440" w:hanging="360"/>
        <w:rPr>
          <w:rFonts w:hint="default" w:ascii="Garamond" w:hAnsi="Garamond" w:cs="Garamond"/>
        </w:rPr>
      </w:pPr>
      <w:r>
        <w:rPr>
          <w:rFonts w:hint="default" w:ascii="Garamond" w:hAnsi="Garamond" w:cs="Garamond"/>
          <w:b/>
          <w:rtl w:val="0"/>
        </w:rPr>
        <w:t>Data Minimization:</w:t>
      </w:r>
      <w:r>
        <w:rPr>
          <w:rFonts w:hint="default" w:ascii="Garamond" w:hAnsi="Garamond" w:cs="Garamond"/>
          <w:rtl w:val="0"/>
        </w:rPr>
        <w:t xml:space="preserve"> Adhere to the principle of data minimization, collecting and using only the patient data strictly necessary for predicting readmission risk.</w:t>
      </w:r>
    </w:p>
    <w:p w14:paraId="0000009F">
      <w:pPr>
        <w:numPr>
          <w:ilvl w:val="1"/>
          <w:numId w:val="8"/>
        </w:numPr>
        <w:spacing w:before="0" w:beforeAutospacing="0" w:after="0" w:afterAutospacing="0"/>
        <w:ind w:left="1440" w:hanging="360"/>
        <w:rPr>
          <w:rFonts w:hint="default" w:ascii="Garamond" w:hAnsi="Garamond" w:cs="Garamond"/>
        </w:rPr>
      </w:pPr>
      <w:r>
        <w:rPr>
          <w:rFonts w:hint="default" w:ascii="Garamond" w:hAnsi="Garamond" w:cs="Garamond"/>
          <w:b/>
          <w:rtl w:val="0"/>
        </w:rPr>
        <w:t>Regular Security Audits and Vulnerability Assessments:</w:t>
      </w:r>
      <w:r>
        <w:rPr>
          <w:rFonts w:hint="default" w:ascii="Garamond" w:hAnsi="Garamond" w:cs="Garamond"/>
          <w:rtl w:val="0"/>
        </w:rPr>
        <w:t xml:space="preserve"> Conduct periodic third-party security audits and penetration testing of the AI system and its infrastructure to identify and remediate potential vulnerabilities.</w:t>
      </w:r>
    </w:p>
    <w:p w14:paraId="000000A0">
      <w:pPr>
        <w:numPr>
          <w:ilvl w:val="1"/>
          <w:numId w:val="8"/>
        </w:numPr>
        <w:spacing w:before="0" w:beforeAutospacing="0" w:after="0" w:afterAutospacing="0"/>
        <w:ind w:left="1440" w:hanging="360"/>
        <w:rPr>
          <w:rFonts w:hint="default" w:ascii="Garamond" w:hAnsi="Garamond" w:cs="Garamond"/>
        </w:rPr>
      </w:pPr>
      <w:r>
        <w:rPr>
          <w:rFonts w:hint="default" w:ascii="Garamond" w:hAnsi="Garamond" w:cs="Garamond"/>
          <w:b/>
          <w:rtl w:val="0"/>
        </w:rPr>
        <w:t>Consent and Transparency:</w:t>
      </w:r>
      <w:r>
        <w:rPr>
          <w:rFonts w:hint="default" w:ascii="Garamond" w:hAnsi="Garamond" w:cs="Garamond"/>
          <w:rtl w:val="0"/>
        </w:rPr>
        <w:t xml:space="preserve"> Ensure patients are informed about how their data is used for readmission prediction and obtain necessary consents as per regulatory requirements. Provide transparency about the model's purpose and limitations to clinicians.</w:t>
      </w:r>
    </w:p>
    <w:p w14:paraId="000000A1">
      <w:pPr>
        <w:numPr>
          <w:ilvl w:val="1"/>
          <w:numId w:val="8"/>
        </w:numPr>
        <w:spacing w:before="0" w:beforeAutospacing="0" w:after="240"/>
        <w:ind w:left="1440" w:hanging="360"/>
        <w:rPr>
          <w:rFonts w:hint="default" w:ascii="Garamond" w:hAnsi="Garamond" w:cs="Garamond"/>
        </w:rPr>
      </w:pPr>
      <w:r>
        <w:rPr>
          <w:rFonts w:hint="default" w:ascii="Garamond" w:hAnsi="Garamond" w:cs="Garamond"/>
          <w:b/>
          <w:rtl w:val="0"/>
        </w:rPr>
        <w:t>Data Governance Policies:</w:t>
      </w:r>
      <w:r>
        <w:rPr>
          <w:rFonts w:hint="default" w:ascii="Garamond" w:hAnsi="Garamond" w:cs="Garamond"/>
          <w:rtl w:val="0"/>
        </w:rPr>
        <w:t xml:space="preserve"> Establish clear data governance policies outlining data ownership, retention, disposal, and incident response procedures.</w:t>
      </w:r>
    </w:p>
    <w:p w14:paraId="000000A2">
      <w:pPr>
        <w:pStyle w:val="5"/>
        <w:keepNext w:val="0"/>
        <w:keepLines w:val="0"/>
        <w:spacing w:before="240" w:after="40"/>
        <w:rPr>
          <w:rFonts w:hint="default" w:ascii="Garamond" w:hAnsi="Garamond" w:cs="Garamond"/>
          <w:b/>
          <w:color w:val="000000"/>
          <w:sz w:val="22"/>
          <w:szCs w:val="22"/>
        </w:rPr>
      </w:pPr>
      <w:bookmarkStart w:id="10" w:name="_swzerzgwxpgm" w:colFirst="0" w:colLast="0"/>
      <w:bookmarkEnd w:id="10"/>
      <w:r>
        <w:rPr>
          <w:rFonts w:hint="default" w:ascii="Garamond" w:hAnsi="Garamond" w:cs="Garamond"/>
          <w:b/>
          <w:color w:val="000000"/>
          <w:sz w:val="22"/>
          <w:szCs w:val="22"/>
          <w:rtl w:val="0"/>
        </w:rPr>
        <w:t>Optimization (5 points)</w:t>
      </w:r>
    </w:p>
    <w:p w14:paraId="000000A3">
      <w:pPr>
        <w:numPr>
          <w:ilvl w:val="0"/>
          <w:numId w:val="9"/>
        </w:numPr>
        <w:spacing w:before="240" w:after="0" w:afterAutospacing="0"/>
        <w:ind w:left="720" w:hanging="360"/>
        <w:rPr>
          <w:rFonts w:hint="default" w:ascii="Garamond" w:hAnsi="Garamond" w:cs="Garamond"/>
        </w:rPr>
      </w:pPr>
      <w:r>
        <w:rPr>
          <w:rFonts w:hint="default" w:ascii="Garamond" w:hAnsi="Garamond" w:cs="Garamond"/>
          <w:b/>
          <w:rtl w:val="0"/>
        </w:rPr>
        <w:t>1 Method to Address Overfitting:</w:t>
      </w:r>
    </w:p>
    <w:p w14:paraId="000000A4">
      <w:pPr>
        <w:numPr>
          <w:ilvl w:val="1"/>
          <w:numId w:val="9"/>
        </w:numPr>
        <w:spacing w:before="0" w:beforeAutospacing="0" w:after="0" w:afterAutospacing="0"/>
        <w:ind w:left="1440" w:hanging="360"/>
        <w:rPr>
          <w:rFonts w:hint="default" w:ascii="Garamond" w:hAnsi="Garamond" w:cs="Garamond"/>
        </w:rPr>
      </w:pPr>
      <w:r>
        <w:rPr>
          <w:rFonts w:hint="default" w:ascii="Garamond" w:hAnsi="Garamond" w:cs="Garamond"/>
          <w:b/>
          <w:rtl w:val="0"/>
        </w:rPr>
        <w:t>Early Stopping (for LightGBM):</w:t>
      </w:r>
    </w:p>
    <w:p w14:paraId="000000A5">
      <w:pPr>
        <w:numPr>
          <w:ilvl w:val="2"/>
          <w:numId w:val="9"/>
        </w:numPr>
        <w:spacing w:before="0" w:beforeAutospacing="0" w:after="0" w:afterAutospacing="0"/>
        <w:ind w:left="2160" w:hanging="360"/>
        <w:rPr>
          <w:rFonts w:hint="default" w:ascii="Garamond" w:hAnsi="Garamond" w:cs="Garamond"/>
        </w:rPr>
      </w:pPr>
      <w:r>
        <w:rPr>
          <w:rFonts w:hint="default" w:ascii="Garamond" w:hAnsi="Garamond" w:cs="Garamond"/>
          <w:b/>
          <w:rtl w:val="0"/>
        </w:rPr>
        <w:t>Description:</w:t>
      </w:r>
      <w:r>
        <w:rPr>
          <w:rFonts w:hint="default" w:ascii="Garamond" w:hAnsi="Garamond" w:cs="Garamond"/>
          <w:rtl w:val="0"/>
        </w:rPr>
        <w:t xml:space="preserve"> Early stopping is a regularization technique used during the training of iterative models like LightGBM. It involves monitoring the model's performance on a separate </w:t>
      </w:r>
      <w:r>
        <w:rPr>
          <w:rFonts w:hint="default" w:ascii="Garamond" w:hAnsi="Garamond" w:cs="Garamond"/>
          <w:b/>
          <w:rtl w:val="0"/>
        </w:rPr>
        <w:t>validation set</w:t>
      </w:r>
      <w:r>
        <w:rPr>
          <w:rFonts w:hint="default" w:ascii="Garamond" w:hAnsi="Garamond" w:cs="Garamond"/>
          <w:rtl w:val="0"/>
        </w:rPr>
        <w:t xml:space="preserve"> during training. If the model's performance on the validation set stops improving (or starts to worsen) for a specified number of consecutive boosting rounds (e.g., </w:t>
      </w:r>
      <w:r>
        <w:rPr>
          <w:rFonts w:hint="default" w:ascii="Garamond" w:hAnsi="Garamond" w:cs="Garamond"/>
          <w:color w:val="188038"/>
          <w:rtl w:val="0"/>
        </w:rPr>
        <w:t>patience = 50</w:t>
      </w:r>
      <w:r>
        <w:rPr>
          <w:rFonts w:hint="default" w:ascii="Garamond" w:hAnsi="Garamond" w:cs="Garamond"/>
          <w:rtl w:val="0"/>
        </w:rPr>
        <w:t>), the training process is halted prematurely.</w:t>
      </w:r>
    </w:p>
    <w:p w14:paraId="000000A6">
      <w:pPr>
        <w:numPr>
          <w:ilvl w:val="2"/>
          <w:numId w:val="9"/>
        </w:numPr>
        <w:spacing w:before="0" w:beforeAutospacing="0" w:after="240"/>
        <w:ind w:left="2160" w:hanging="360"/>
        <w:rPr>
          <w:rFonts w:hint="default" w:ascii="Garamond" w:hAnsi="Garamond" w:cs="Garamond"/>
        </w:rPr>
      </w:pPr>
      <w:r>
        <w:rPr>
          <w:rFonts w:hint="default" w:ascii="Garamond" w:hAnsi="Garamond" w:cs="Garamond"/>
          <w:b/>
          <w:rtl w:val="0"/>
        </w:rPr>
        <w:t>Why it addresses overfitting:</w:t>
      </w:r>
      <w:r>
        <w:rPr>
          <w:rFonts w:hint="default" w:ascii="Garamond" w:hAnsi="Garamond" w:cs="Garamond"/>
          <w:rtl w:val="0"/>
        </w:rPr>
        <w:t xml:space="preserve"> As a boosting model continues to add more trees (boosting rounds), it can start to memorize the training data, leading to excellent performance on the training set but poor generalization to unseen data (overfitting). Early stopping prevents this by finding the optimal point where the model generalizes best, before it starts to overfit the training data. This saves computational resources and improves the model's real-world predictive power. LightGBM allows setting </w:t>
      </w:r>
      <w:r>
        <w:rPr>
          <w:rFonts w:hint="default" w:ascii="Garamond" w:hAnsi="Garamond" w:cs="Garamond"/>
          <w:color w:val="188038"/>
          <w:rtl w:val="0"/>
        </w:rPr>
        <w:t>n_estimators</w:t>
      </w:r>
      <w:r>
        <w:rPr>
          <w:rFonts w:hint="default" w:ascii="Garamond" w:hAnsi="Garamond" w:cs="Garamond"/>
          <w:rtl w:val="0"/>
        </w:rPr>
        <w:t xml:space="preserve"> to a large number and then using </w:t>
      </w:r>
      <w:r>
        <w:rPr>
          <w:rFonts w:hint="default" w:ascii="Garamond" w:hAnsi="Garamond" w:cs="Garamond"/>
          <w:color w:val="188038"/>
          <w:rtl w:val="0"/>
        </w:rPr>
        <w:t>early_stopping_rounds</w:t>
      </w:r>
      <w:r>
        <w:rPr>
          <w:rFonts w:hint="default" w:ascii="Garamond" w:hAnsi="Garamond" w:cs="Garamond"/>
          <w:rtl w:val="0"/>
        </w:rPr>
        <w:t xml:space="preserve"> to automatically find the best number of boosting iterations.</w:t>
      </w:r>
    </w:p>
    <w:p w14:paraId="000000A7">
      <w:pPr>
        <w:rPr>
          <w:rFonts w:hint="default" w:ascii="Garamond" w:hAnsi="Garamond" w:cs="Garamond"/>
        </w:rPr>
      </w:pPr>
      <w:r>
        <w:rPr>
          <w:rFonts w:hint="default" w:ascii="Garamond" w:hAnsi="Garamond" w:cs="Garamond"/>
        </w:rPr>
        <w:br w:type="page"/>
      </w:r>
    </w:p>
    <w:p w14:paraId="000000A8">
      <w:pPr>
        <w:pStyle w:val="4"/>
        <w:keepNext w:val="0"/>
        <w:keepLines w:val="0"/>
        <w:spacing w:before="280"/>
        <w:rPr>
          <w:rFonts w:hint="default" w:ascii="Garamond" w:hAnsi="Garamond" w:cs="Garamond"/>
          <w:b/>
          <w:color w:val="000000"/>
          <w:sz w:val="26"/>
          <w:szCs w:val="26"/>
        </w:rPr>
      </w:pPr>
      <w:bookmarkStart w:id="11" w:name="_i7qr006rwne8" w:colFirst="0" w:colLast="0"/>
      <w:bookmarkEnd w:id="11"/>
      <w:r>
        <w:rPr>
          <w:rFonts w:hint="default" w:ascii="Garamond" w:hAnsi="Garamond" w:cs="Garamond"/>
          <w:b/>
          <w:color w:val="000000"/>
          <w:sz w:val="26"/>
          <w:szCs w:val="26"/>
          <w:rtl w:val="0"/>
        </w:rPr>
        <w:t>Part 3: Critical Thinking (20 points)</w:t>
      </w:r>
    </w:p>
    <w:p w14:paraId="000000A9">
      <w:pPr>
        <w:pStyle w:val="5"/>
        <w:keepNext w:val="0"/>
        <w:keepLines w:val="0"/>
        <w:spacing w:before="240" w:after="40"/>
        <w:rPr>
          <w:rFonts w:hint="default" w:ascii="Garamond" w:hAnsi="Garamond" w:cs="Garamond"/>
          <w:b/>
          <w:color w:val="000000"/>
          <w:sz w:val="22"/>
          <w:szCs w:val="22"/>
        </w:rPr>
      </w:pPr>
      <w:bookmarkStart w:id="12" w:name="_ky126duii3hw" w:colFirst="0" w:colLast="0"/>
      <w:bookmarkEnd w:id="12"/>
      <w:r>
        <w:rPr>
          <w:rFonts w:hint="default" w:ascii="Garamond" w:hAnsi="Garamond" w:cs="Garamond"/>
          <w:b/>
          <w:color w:val="000000"/>
          <w:sz w:val="22"/>
          <w:szCs w:val="22"/>
          <w:rtl w:val="0"/>
        </w:rPr>
        <w:t>Ethics &amp; Bias (10 points):</w:t>
      </w:r>
    </w:p>
    <w:p w14:paraId="000000AA">
      <w:pPr>
        <w:numPr>
          <w:ilvl w:val="0"/>
          <w:numId w:val="10"/>
        </w:numPr>
        <w:spacing w:before="240" w:after="0" w:afterAutospacing="0"/>
        <w:ind w:left="720" w:hanging="360"/>
        <w:rPr>
          <w:rFonts w:hint="default" w:ascii="Garamond" w:hAnsi="Garamond" w:cs="Garamond"/>
        </w:rPr>
      </w:pPr>
      <w:r>
        <w:rPr>
          <w:rFonts w:hint="default" w:ascii="Garamond" w:hAnsi="Garamond" w:cs="Garamond"/>
          <w:b/>
          <w:rtl w:val="0"/>
        </w:rPr>
        <w:t>How might biased training data affect patient outcomes in the case study?</w:t>
      </w:r>
      <w:r>
        <w:rPr>
          <w:rFonts w:hint="default" w:ascii="Garamond" w:hAnsi="Garamond" w:cs="Garamond"/>
          <w:rtl w:val="0"/>
        </w:rPr>
        <w:t xml:space="preserve"> Biased training data can have severe negative impacts on patient outcomes. If the historical data used to train the readmission prediction model disproportionately represents certain patient demographics (e.g., primarily Caucasian patients, or patients from higher socioeconomic backgrounds) or reflects historical disparities in healthcare access and quality, the model might learn these biases.</w:t>
      </w:r>
    </w:p>
    <w:p w14:paraId="000000AB">
      <w:pPr>
        <w:numPr>
          <w:ilvl w:val="1"/>
          <w:numId w:val="10"/>
        </w:numPr>
        <w:spacing w:before="0" w:beforeAutospacing="0" w:after="0" w:afterAutospacing="0"/>
        <w:ind w:left="1440" w:hanging="360"/>
        <w:rPr>
          <w:rFonts w:hint="default" w:ascii="Garamond" w:hAnsi="Garamond" w:cs="Garamond"/>
        </w:rPr>
      </w:pPr>
      <w:r>
        <w:rPr>
          <w:rFonts w:hint="default" w:ascii="Garamond" w:hAnsi="Garamond" w:cs="Garamond"/>
          <w:b/>
          <w:rtl w:val="0"/>
        </w:rPr>
        <w:t>Under-prediction for high-risk groups:</w:t>
      </w:r>
      <w:r>
        <w:rPr>
          <w:rFonts w:hint="default" w:ascii="Garamond" w:hAnsi="Garamond" w:cs="Garamond"/>
          <w:rtl w:val="0"/>
        </w:rPr>
        <w:t xml:space="preserve"> The model might consistently under-predict readmission risk for underserved or marginalized groups if their historical data is sparse or their readmissions were previously misclassified or attributed differently. This could lead to these patients not receiving necessary post-discharge interventions, resulting in higher actual readmission rates for these groups.</w:t>
      </w:r>
    </w:p>
    <w:p w14:paraId="000000AC">
      <w:pPr>
        <w:numPr>
          <w:ilvl w:val="1"/>
          <w:numId w:val="10"/>
        </w:numPr>
        <w:spacing w:before="0" w:beforeAutospacing="0" w:after="0" w:afterAutospacing="0"/>
        <w:ind w:left="1440" w:hanging="360"/>
        <w:rPr>
          <w:rFonts w:hint="default" w:ascii="Garamond" w:hAnsi="Garamond" w:cs="Garamond"/>
        </w:rPr>
      </w:pPr>
      <w:r>
        <w:rPr>
          <w:rFonts w:hint="default" w:ascii="Garamond" w:hAnsi="Garamond" w:cs="Garamond"/>
          <w:b/>
          <w:rtl w:val="0"/>
        </w:rPr>
        <w:t>Over-prediction for low-risk groups:</w:t>
      </w:r>
      <w:r>
        <w:rPr>
          <w:rFonts w:hint="default" w:ascii="Garamond" w:hAnsi="Garamond" w:cs="Garamond"/>
          <w:rtl w:val="0"/>
        </w:rPr>
        <w:t xml:space="preserve"> Conversely, if certain groups were historically over-flagged for readmission due to non-clinical factors, the model might over-predict their risk, leading to unnecessary interventions and wasted resources.</w:t>
      </w:r>
    </w:p>
    <w:p w14:paraId="000000AD">
      <w:pPr>
        <w:numPr>
          <w:ilvl w:val="1"/>
          <w:numId w:val="10"/>
        </w:numPr>
        <w:spacing w:before="0" w:beforeAutospacing="0" w:after="0" w:afterAutospacing="0"/>
        <w:ind w:left="1440" w:hanging="360"/>
        <w:rPr>
          <w:rFonts w:hint="default" w:ascii="Garamond" w:hAnsi="Garamond" w:cs="Garamond"/>
        </w:rPr>
      </w:pPr>
      <w:r>
        <w:rPr>
          <w:rFonts w:hint="default" w:ascii="Garamond" w:hAnsi="Garamond" w:cs="Garamond"/>
          <w:b/>
          <w:rtl w:val="0"/>
        </w:rPr>
        <w:t>Reinforcement of existing disparities:</w:t>
      </w:r>
      <w:r>
        <w:rPr>
          <w:rFonts w:hint="default" w:ascii="Garamond" w:hAnsi="Garamond" w:cs="Garamond"/>
          <w:rtl w:val="0"/>
        </w:rPr>
        <w:t xml:space="preserve"> If the model's predictions are used to allocate limited resources, biased predictions could exacerbate existing health inequities, leading to a cycle where already disadvantaged groups receive less effective care.</w:t>
      </w:r>
    </w:p>
    <w:p w14:paraId="000000AE">
      <w:pPr>
        <w:numPr>
          <w:ilvl w:val="1"/>
          <w:numId w:val="10"/>
        </w:numPr>
        <w:spacing w:before="0" w:beforeAutospacing="0" w:after="0" w:afterAutospacing="0"/>
        <w:ind w:left="1440" w:hanging="360"/>
        <w:rPr>
          <w:rFonts w:hint="default" w:ascii="Garamond" w:hAnsi="Garamond" w:cs="Garamond"/>
        </w:rPr>
      </w:pPr>
      <w:r>
        <w:rPr>
          <w:rFonts w:hint="default" w:ascii="Garamond" w:hAnsi="Garamond" w:cs="Garamond"/>
          <w:b/>
          <w:rtl w:val="0"/>
        </w:rPr>
        <w:t>Erosion of trust:</w:t>
      </w:r>
      <w:r>
        <w:rPr>
          <w:rFonts w:hint="default" w:ascii="Garamond" w:hAnsi="Garamond" w:cs="Garamond"/>
          <w:rtl w:val="0"/>
        </w:rPr>
        <w:t xml:space="preserve"> If patients or clinicians perceive the AI system as unfair or inaccurate for certain populations, it can lead to a lack of trust in the technology and hinder its adoption, ultimately undermining its potential benefits.</w:t>
      </w:r>
    </w:p>
    <w:p w14:paraId="000000AF">
      <w:pPr>
        <w:numPr>
          <w:ilvl w:val="0"/>
          <w:numId w:val="10"/>
        </w:numPr>
        <w:spacing w:before="0" w:beforeAutospacing="0" w:after="0" w:afterAutospacing="0"/>
        <w:ind w:left="720" w:hanging="360"/>
        <w:rPr>
          <w:rFonts w:hint="default" w:ascii="Garamond" w:hAnsi="Garamond" w:cs="Garamond"/>
        </w:rPr>
      </w:pPr>
      <w:r>
        <w:rPr>
          <w:rFonts w:hint="default" w:ascii="Garamond" w:hAnsi="Garamond" w:cs="Garamond"/>
          <w:b/>
          <w:rtl w:val="0"/>
        </w:rPr>
        <w:t>Suggest 1 strategy to mitigate this bias.</w:t>
      </w:r>
    </w:p>
    <w:p w14:paraId="000000B0">
      <w:pPr>
        <w:numPr>
          <w:ilvl w:val="1"/>
          <w:numId w:val="10"/>
        </w:numPr>
        <w:spacing w:before="0" w:beforeAutospacing="0" w:after="0" w:afterAutospacing="0"/>
        <w:ind w:left="1440" w:hanging="360"/>
        <w:rPr>
          <w:rFonts w:hint="default" w:ascii="Garamond" w:hAnsi="Garamond" w:cs="Garamond"/>
        </w:rPr>
      </w:pPr>
      <w:r>
        <w:rPr>
          <w:rFonts w:hint="default" w:ascii="Garamond" w:hAnsi="Garamond" w:cs="Garamond"/>
          <w:b/>
          <w:rtl w:val="0"/>
        </w:rPr>
        <w:t>Fairness-Aware Data Collection and Preprocessing:</w:t>
      </w:r>
    </w:p>
    <w:p w14:paraId="000000B1">
      <w:pPr>
        <w:numPr>
          <w:ilvl w:val="2"/>
          <w:numId w:val="10"/>
        </w:numPr>
        <w:spacing w:before="0" w:beforeAutospacing="0" w:after="0" w:afterAutospacing="0"/>
        <w:ind w:left="2160" w:hanging="360"/>
        <w:rPr>
          <w:rFonts w:hint="default" w:ascii="Garamond" w:hAnsi="Garamond" w:cs="Garamond"/>
        </w:rPr>
      </w:pPr>
      <w:r>
        <w:rPr>
          <w:rFonts w:hint="default" w:ascii="Garamond" w:hAnsi="Garamond" w:cs="Garamond"/>
          <w:b/>
          <w:rtl w:val="0"/>
        </w:rPr>
        <w:t>Strategy:</w:t>
      </w:r>
      <w:r>
        <w:rPr>
          <w:rFonts w:hint="default" w:ascii="Garamond" w:hAnsi="Garamond" w:cs="Garamond"/>
          <w:rtl w:val="0"/>
        </w:rPr>
        <w:t xml:space="preserve"> Actively work to collect more representative and diverse data, especially for underrepresented groups. During preprocessing, perform </w:t>
      </w:r>
      <w:r>
        <w:rPr>
          <w:rFonts w:hint="default" w:ascii="Garamond" w:hAnsi="Garamond" w:cs="Garamond"/>
          <w:b/>
          <w:rtl w:val="0"/>
        </w:rPr>
        <w:t>bias detection and mitigation techniques</w:t>
      </w:r>
      <w:r>
        <w:rPr>
          <w:rFonts w:hint="default" w:ascii="Garamond" w:hAnsi="Garamond" w:cs="Garamond"/>
          <w:rtl w:val="0"/>
        </w:rPr>
        <w:t>. This includes:</w:t>
      </w:r>
    </w:p>
    <w:p w14:paraId="000000B2">
      <w:pPr>
        <w:numPr>
          <w:ilvl w:val="3"/>
          <w:numId w:val="10"/>
        </w:numPr>
        <w:spacing w:before="0" w:beforeAutospacing="0" w:after="0" w:afterAutospacing="0"/>
        <w:ind w:left="2880" w:hanging="360"/>
        <w:rPr>
          <w:rFonts w:hint="default" w:ascii="Garamond" w:hAnsi="Garamond" w:cs="Garamond"/>
        </w:rPr>
      </w:pPr>
      <w:r>
        <w:rPr>
          <w:rFonts w:hint="default" w:ascii="Garamond" w:hAnsi="Garamond" w:cs="Garamond"/>
          <w:b/>
          <w:rtl w:val="0"/>
        </w:rPr>
        <w:t>Disparate Impact Analysis:</w:t>
      </w:r>
      <w:r>
        <w:rPr>
          <w:rFonts w:hint="default" w:ascii="Garamond" w:hAnsi="Garamond" w:cs="Garamond"/>
          <w:rtl w:val="0"/>
        </w:rPr>
        <w:t xml:space="preserve"> Statistically analyze if sensitive attributes (e.g., race, gender, socioeconomic status) are correlated with the target variable (readmission) or model features in a way that indicates bias.</w:t>
      </w:r>
    </w:p>
    <w:p w14:paraId="000000B3">
      <w:pPr>
        <w:numPr>
          <w:ilvl w:val="3"/>
          <w:numId w:val="10"/>
        </w:numPr>
        <w:spacing w:before="0" w:beforeAutospacing="0" w:after="0" w:afterAutospacing="0"/>
        <w:ind w:left="2880" w:hanging="360"/>
        <w:rPr>
          <w:rFonts w:hint="default" w:ascii="Garamond" w:hAnsi="Garamond" w:cs="Garamond"/>
        </w:rPr>
      </w:pPr>
      <w:r>
        <w:rPr>
          <w:rFonts w:hint="default" w:ascii="Garamond" w:hAnsi="Garamond" w:cs="Garamond"/>
          <w:b/>
          <w:rtl w:val="0"/>
        </w:rPr>
        <w:t>Re-sampling or Re-weighting:</w:t>
      </w:r>
      <w:r>
        <w:rPr>
          <w:rFonts w:hint="default" w:ascii="Garamond" w:hAnsi="Garamond" w:cs="Garamond"/>
          <w:rtl w:val="0"/>
        </w:rPr>
        <w:t xml:space="preserve"> For underrepresented groups, oversample their data or assign higher weights during training to ensure the model learns adequately from them.</w:t>
      </w:r>
    </w:p>
    <w:p w14:paraId="000000B4">
      <w:pPr>
        <w:numPr>
          <w:ilvl w:val="3"/>
          <w:numId w:val="10"/>
        </w:numPr>
        <w:spacing w:before="0" w:beforeAutospacing="0" w:after="0" w:afterAutospacing="0"/>
        <w:ind w:left="2880" w:hanging="360"/>
        <w:rPr>
          <w:rFonts w:hint="default" w:ascii="Garamond" w:hAnsi="Garamond" w:cs="Garamond"/>
        </w:rPr>
      </w:pPr>
      <w:r>
        <w:rPr>
          <w:rFonts w:hint="default" w:ascii="Garamond" w:hAnsi="Garamond" w:cs="Garamond"/>
          <w:b/>
          <w:rtl w:val="0"/>
        </w:rPr>
        <w:t>Fairness-aware Feature Engineering:</w:t>
      </w:r>
      <w:r>
        <w:rPr>
          <w:rFonts w:hint="default" w:ascii="Garamond" w:hAnsi="Garamond" w:cs="Garamond"/>
          <w:rtl w:val="0"/>
        </w:rPr>
        <w:t xml:space="preserve"> Ensure that features derived from clinical notes or SDOH data do not inadvertently encode or amplify existing societal biases.</w:t>
      </w:r>
    </w:p>
    <w:p w14:paraId="000000B5">
      <w:pPr>
        <w:numPr>
          <w:ilvl w:val="3"/>
          <w:numId w:val="10"/>
        </w:numPr>
        <w:spacing w:before="0" w:beforeAutospacing="0" w:after="0" w:afterAutospacing="0"/>
        <w:ind w:left="2880" w:hanging="360"/>
        <w:rPr>
          <w:rFonts w:hint="default" w:ascii="Garamond" w:hAnsi="Garamond" w:cs="Garamond"/>
        </w:rPr>
      </w:pPr>
      <w:r>
        <w:rPr>
          <w:rFonts w:hint="default" w:ascii="Garamond" w:hAnsi="Garamond" w:cs="Garamond"/>
          <w:b/>
          <w:rtl w:val="0"/>
        </w:rPr>
        <w:t>Bias Mitigation Algorithms:</w:t>
      </w:r>
      <w:r>
        <w:rPr>
          <w:rFonts w:hint="default" w:ascii="Garamond" w:hAnsi="Garamond" w:cs="Garamond"/>
          <w:rtl w:val="0"/>
        </w:rPr>
        <w:t xml:space="preserve"> Employ specific algorithms designed to reduce bias during model training (e.g., adversarial debiasing, reweighing, or using fairness constraints in the optimization objective).</w:t>
      </w:r>
    </w:p>
    <w:p w14:paraId="000000B6">
      <w:pPr>
        <w:numPr>
          <w:ilvl w:val="2"/>
          <w:numId w:val="10"/>
        </w:numPr>
        <w:spacing w:before="0" w:beforeAutospacing="0" w:after="240"/>
        <w:ind w:left="2160" w:hanging="360"/>
        <w:rPr>
          <w:rFonts w:hint="default" w:ascii="Garamond" w:hAnsi="Garamond" w:cs="Garamond"/>
        </w:rPr>
      </w:pPr>
      <w:r>
        <w:rPr>
          <w:rFonts w:hint="default" w:ascii="Garamond" w:hAnsi="Garamond" w:cs="Garamond"/>
          <w:b/>
          <w:rtl w:val="0"/>
        </w:rPr>
        <w:t>Why it mitigates bias:</w:t>
      </w:r>
      <w:r>
        <w:rPr>
          <w:rFonts w:hint="default" w:ascii="Garamond" w:hAnsi="Garamond" w:cs="Garamond"/>
          <w:rtl w:val="0"/>
        </w:rPr>
        <w:t xml:space="preserve"> By addressing bias at the data level, before or during model training, we can prevent the model from learning and perpetuating historical inequities. This ensures that the model's predictions are more equitable across different patient populations, leading to fairer allocation of resources and improved outcomes for all.</w:t>
      </w:r>
    </w:p>
    <w:p w14:paraId="000000B7">
      <w:pPr>
        <w:pStyle w:val="5"/>
        <w:keepNext w:val="0"/>
        <w:keepLines w:val="0"/>
        <w:spacing w:before="240" w:after="40"/>
        <w:rPr>
          <w:rFonts w:hint="default" w:ascii="Garamond" w:hAnsi="Garamond" w:cs="Garamond"/>
          <w:b/>
          <w:color w:val="000000"/>
          <w:sz w:val="22"/>
          <w:szCs w:val="22"/>
        </w:rPr>
      </w:pPr>
      <w:bookmarkStart w:id="13" w:name="_gzpj7jpyws4f" w:colFirst="0" w:colLast="0"/>
      <w:bookmarkEnd w:id="13"/>
      <w:r>
        <w:rPr>
          <w:rFonts w:hint="default" w:ascii="Garamond" w:hAnsi="Garamond" w:cs="Garamond"/>
          <w:b/>
          <w:color w:val="000000"/>
          <w:sz w:val="22"/>
          <w:szCs w:val="22"/>
          <w:rtl w:val="0"/>
        </w:rPr>
        <w:t>Trade-offs (10 points):</w:t>
      </w:r>
    </w:p>
    <w:p w14:paraId="000000B8">
      <w:pPr>
        <w:numPr>
          <w:ilvl w:val="0"/>
          <w:numId w:val="11"/>
        </w:numPr>
        <w:spacing w:before="240" w:after="0" w:afterAutospacing="0"/>
        <w:ind w:left="720" w:hanging="360"/>
        <w:rPr>
          <w:rFonts w:hint="default" w:ascii="Garamond" w:hAnsi="Garamond" w:cs="Garamond"/>
        </w:rPr>
      </w:pPr>
      <w:r>
        <w:rPr>
          <w:rFonts w:hint="default" w:ascii="Garamond" w:hAnsi="Garamond" w:cs="Garamond"/>
          <w:b/>
          <w:rtl w:val="0"/>
        </w:rPr>
        <w:t>Discuss the trade-off between model interpretability and accuracy in healthcare.</w:t>
      </w:r>
      <w:r>
        <w:rPr>
          <w:rFonts w:hint="default" w:ascii="Garamond" w:hAnsi="Garamond" w:cs="Garamond"/>
          <w:rtl w:val="0"/>
        </w:rPr>
        <w:t xml:space="preserve"> In healthcare, there's a significant trade-off between model interpretability and accuracy, often referred to as the "black box" dilemma.</w:t>
      </w:r>
    </w:p>
    <w:p w14:paraId="000000B9">
      <w:pPr>
        <w:numPr>
          <w:ilvl w:val="1"/>
          <w:numId w:val="11"/>
        </w:numPr>
        <w:spacing w:before="0" w:beforeAutospacing="0" w:after="0" w:afterAutospacing="0"/>
        <w:ind w:left="1440" w:hanging="360"/>
        <w:rPr>
          <w:rFonts w:hint="default" w:ascii="Garamond" w:hAnsi="Garamond" w:cs="Garamond"/>
        </w:rPr>
      </w:pPr>
      <w:r>
        <w:rPr>
          <w:rFonts w:hint="default" w:ascii="Garamond" w:hAnsi="Garamond" w:cs="Garamond"/>
          <w:b/>
          <w:rtl w:val="0"/>
        </w:rPr>
        <w:t>Accuracy:</w:t>
      </w:r>
      <w:r>
        <w:rPr>
          <w:rFonts w:hint="default" w:ascii="Garamond" w:hAnsi="Garamond" w:cs="Garamond"/>
          <w:rtl w:val="0"/>
        </w:rPr>
        <w:t xml:space="preserve"> More complex models (e.g., deep neural networks, ensemble methods like LightGBM with many trees) typically achieve higher predictive accuracy by capturing intricate, non-linear relationships in the data. This is crucial for critical applications like readmission prediction, where even a small improvement in accuracy can mean fewer preventable readmissions and better patient outcomes.</w:t>
      </w:r>
    </w:p>
    <w:p w14:paraId="000000BA">
      <w:pPr>
        <w:numPr>
          <w:ilvl w:val="1"/>
          <w:numId w:val="11"/>
        </w:numPr>
        <w:spacing w:before="0" w:beforeAutospacing="0" w:after="0" w:afterAutospacing="0"/>
        <w:ind w:left="1440" w:hanging="360"/>
        <w:rPr>
          <w:rFonts w:hint="default" w:ascii="Garamond" w:hAnsi="Garamond" w:cs="Garamond"/>
        </w:rPr>
      </w:pPr>
      <w:r>
        <w:rPr>
          <w:rFonts w:hint="default" w:ascii="Garamond" w:hAnsi="Garamond" w:cs="Garamond"/>
          <w:b/>
          <w:rtl w:val="0"/>
        </w:rPr>
        <w:t>Interpretability:</w:t>
      </w:r>
      <w:r>
        <w:rPr>
          <w:rFonts w:hint="default" w:ascii="Garamond" w:hAnsi="Garamond" w:cs="Garamond"/>
          <w:rtl w:val="0"/>
        </w:rPr>
        <w:t xml:space="preserve"> Simpler models (e.g., logistic regression, decision trees with limited depth) are easier to interpret. Clinicians can understand </w:t>
      </w:r>
      <w:r>
        <w:rPr>
          <w:rFonts w:hint="default" w:ascii="Garamond" w:hAnsi="Garamond" w:cs="Garamond"/>
          <w:i/>
          <w:rtl w:val="0"/>
        </w:rPr>
        <w:t>why</w:t>
      </w:r>
      <w:r>
        <w:rPr>
          <w:rFonts w:hint="default" w:ascii="Garamond" w:hAnsi="Garamond" w:cs="Garamond"/>
          <w:rtl w:val="0"/>
        </w:rPr>
        <w:t xml:space="preserve"> a particular prediction was made (e.g., "this patient is high-risk because of their multiple comorbidities, recent ER visits, and lack of social support"). This interpretability is vital in healthcare for several reasons:</w:t>
      </w:r>
    </w:p>
    <w:p w14:paraId="000000BB">
      <w:pPr>
        <w:numPr>
          <w:ilvl w:val="2"/>
          <w:numId w:val="11"/>
        </w:numPr>
        <w:spacing w:before="0" w:beforeAutospacing="0" w:after="0" w:afterAutospacing="0"/>
        <w:ind w:left="2160" w:hanging="360"/>
        <w:rPr>
          <w:rFonts w:hint="default" w:ascii="Garamond" w:hAnsi="Garamond" w:cs="Garamond"/>
        </w:rPr>
      </w:pPr>
      <w:r>
        <w:rPr>
          <w:rFonts w:hint="default" w:ascii="Garamond" w:hAnsi="Garamond" w:cs="Garamond"/>
          <w:b/>
          <w:rtl w:val="0"/>
        </w:rPr>
        <w:t>Clinical Trust and Adoption:</w:t>
      </w:r>
      <w:r>
        <w:rPr>
          <w:rFonts w:hint="default" w:ascii="Garamond" w:hAnsi="Garamond" w:cs="Garamond"/>
          <w:rtl w:val="0"/>
        </w:rPr>
        <w:t xml:space="preserve"> Clinicians are more likely to trust and use an AI tool if they understand its reasoning, which is essential for integrating AI into clinical workflows.</w:t>
      </w:r>
    </w:p>
    <w:p w14:paraId="000000BC">
      <w:pPr>
        <w:numPr>
          <w:ilvl w:val="2"/>
          <w:numId w:val="11"/>
        </w:numPr>
        <w:spacing w:before="0" w:beforeAutospacing="0" w:after="0" w:afterAutospacing="0"/>
        <w:ind w:left="2160" w:hanging="360"/>
        <w:rPr>
          <w:rFonts w:hint="default" w:ascii="Garamond" w:hAnsi="Garamond" w:cs="Garamond"/>
        </w:rPr>
      </w:pPr>
      <w:r>
        <w:rPr>
          <w:rFonts w:hint="default" w:ascii="Garamond" w:hAnsi="Garamond" w:cs="Garamond"/>
          <w:b/>
          <w:rtl w:val="0"/>
        </w:rPr>
        <w:t>Accountability and Explainability:</w:t>
      </w:r>
      <w:r>
        <w:rPr>
          <w:rFonts w:hint="default" w:ascii="Garamond" w:hAnsi="Garamond" w:cs="Garamond"/>
          <w:rtl w:val="0"/>
        </w:rPr>
        <w:t xml:space="preserve"> When a model makes a critical decision (e.g., flagging a patient for intensive follow-up), clinicians need to understand the underlying rationale for accountability, ethical considerations, and to justify interventions to patients and families.</w:t>
      </w:r>
    </w:p>
    <w:p w14:paraId="000000BD">
      <w:pPr>
        <w:numPr>
          <w:ilvl w:val="2"/>
          <w:numId w:val="11"/>
        </w:numPr>
        <w:spacing w:before="0" w:beforeAutospacing="0" w:after="0" w:afterAutospacing="0"/>
        <w:ind w:left="2160" w:hanging="360"/>
        <w:rPr>
          <w:rFonts w:hint="default" w:ascii="Garamond" w:hAnsi="Garamond" w:cs="Garamond"/>
        </w:rPr>
      </w:pPr>
      <w:r>
        <w:rPr>
          <w:rFonts w:hint="default" w:ascii="Garamond" w:hAnsi="Garamond" w:cs="Garamond"/>
          <w:b/>
          <w:rtl w:val="0"/>
        </w:rPr>
        <w:t>Error Debugging and Improvement:</w:t>
      </w:r>
      <w:r>
        <w:rPr>
          <w:rFonts w:hint="default" w:ascii="Garamond" w:hAnsi="Garamond" w:cs="Garamond"/>
          <w:rtl w:val="0"/>
        </w:rPr>
        <w:t xml:space="preserve"> If a model makes a wrong prediction, interpretability helps identify the contributing factors, allowing for targeted model improvements or data corrections.</w:t>
      </w:r>
    </w:p>
    <w:p w14:paraId="000000BE">
      <w:pPr>
        <w:numPr>
          <w:ilvl w:val="2"/>
          <w:numId w:val="11"/>
        </w:numPr>
        <w:spacing w:before="0" w:beforeAutospacing="0" w:after="0" w:afterAutospacing="0"/>
        <w:ind w:left="2160" w:hanging="360"/>
        <w:rPr>
          <w:rFonts w:hint="default" w:ascii="Garamond" w:hAnsi="Garamond" w:cs="Garamond"/>
        </w:rPr>
      </w:pPr>
      <w:r>
        <w:rPr>
          <w:rFonts w:hint="default" w:ascii="Garamond" w:hAnsi="Garamond" w:cs="Garamond"/>
          <w:b/>
          <w:rtl w:val="0"/>
        </w:rPr>
        <w:t>Regulatory Compliance:</w:t>
      </w:r>
      <w:r>
        <w:rPr>
          <w:rFonts w:hint="default" w:ascii="Garamond" w:hAnsi="Garamond" w:cs="Garamond"/>
          <w:rtl w:val="0"/>
        </w:rPr>
        <w:t xml:space="preserve"> Emerging healthcare AI regulations often require a degree of explainability to ensure patient safety and fairness.</w:t>
      </w:r>
    </w:p>
    <w:p w14:paraId="000000BF">
      <w:pPr>
        <w:numPr>
          <w:ilvl w:val="1"/>
          <w:numId w:val="11"/>
        </w:numPr>
        <w:spacing w:before="0" w:beforeAutospacing="0" w:after="0" w:afterAutospacing="0"/>
        <w:ind w:left="1440" w:hanging="360"/>
        <w:rPr>
          <w:rFonts w:hint="default" w:ascii="Garamond" w:hAnsi="Garamond" w:cs="Garamond"/>
        </w:rPr>
      </w:pPr>
      <w:r>
        <w:rPr>
          <w:rFonts w:hint="default" w:ascii="Garamond" w:hAnsi="Garamond" w:cs="Garamond"/>
          <w:b/>
          <w:rtl w:val="0"/>
        </w:rPr>
        <w:t>The Trade-off:</w:t>
      </w:r>
      <w:r>
        <w:rPr>
          <w:rFonts w:hint="default" w:ascii="Garamond" w:hAnsi="Garamond" w:cs="Garamond"/>
          <w:rtl w:val="0"/>
        </w:rPr>
        <w:t xml:space="preserve"> Often, the models that achieve the highest accuracy are less interpretable ("black boxes"), while highly interpretable models may sacrifice some predictive power. In healthcare, finding the right balance is crucial. For readmission risk, a highly accurate model is desirable, but if clinicians cannot understand </w:t>
      </w:r>
      <w:r>
        <w:rPr>
          <w:rFonts w:hint="default" w:ascii="Garamond" w:hAnsi="Garamond" w:cs="Garamond"/>
          <w:i/>
          <w:rtl w:val="0"/>
        </w:rPr>
        <w:t>why</w:t>
      </w:r>
      <w:r>
        <w:rPr>
          <w:rFonts w:hint="default" w:ascii="Garamond" w:hAnsi="Garamond" w:cs="Garamond"/>
          <w:rtl w:val="0"/>
        </w:rPr>
        <w:t xml:space="preserve"> a patient is flagged as high-risk, they might not trust the prediction or know how to best intervene. This leads to a need for "explainable AI" (XAI) techniques that can provide post-hoc explanations for complex models (e.g., SHAP values, LIME), attempting to get the best of both worlds.</w:t>
      </w:r>
    </w:p>
    <w:p w14:paraId="000000C0">
      <w:pPr>
        <w:numPr>
          <w:ilvl w:val="0"/>
          <w:numId w:val="11"/>
        </w:numPr>
        <w:spacing w:before="0" w:beforeAutospacing="0" w:after="0" w:afterAutospacing="0"/>
        <w:ind w:left="720" w:hanging="360"/>
        <w:rPr>
          <w:rFonts w:hint="default" w:ascii="Garamond" w:hAnsi="Garamond" w:cs="Garamond"/>
        </w:rPr>
      </w:pPr>
      <w:r>
        <w:rPr>
          <w:rFonts w:hint="default" w:ascii="Garamond" w:hAnsi="Garamond" w:cs="Garamond"/>
          <w:b/>
          <w:rtl w:val="0"/>
        </w:rPr>
        <w:t>If the hospital has limited computational resources, how might this impact model choice?</w:t>
      </w:r>
      <w:r>
        <w:rPr>
          <w:rFonts w:hint="default" w:ascii="Garamond" w:hAnsi="Garamond" w:cs="Garamond"/>
          <w:rtl w:val="0"/>
        </w:rPr>
        <w:t xml:space="preserve"> Limited computational resources (e.g., older servers, restricted cloud budget, slower processing units) would significantly impact the choice of the AI model for readmission prediction:</w:t>
      </w:r>
    </w:p>
    <w:p w14:paraId="000000C1">
      <w:pPr>
        <w:numPr>
          <w:ilvl w:val="1"/>
          <w:numId w:val="11"/>
        </w:numPr>
        <w:spacing w:before="0" w:beforeAutospacing="0" w:after="0" w:afterAutospacing="0"/>
        <w:ind w:left="1440" w:hanging="360"/>
        <w:rPr>
          <w:rFonts w:hint="default" w:ascii="Garamond" w:hAnsi="Garamond" w:cs="Garamond"/>
        </w:rPr>
      </w:pPr>
      <w:r>
        <w:rPr>
          <w:rFonts w:hint="default" w:ascii="Garamond" w:hAnsi="Garamond" w:cs="Garamond"/>
          <w:b/>
          <w:rtl w:val="0"/>
        </w:rPr>
        <w:t>Preference for Simpler Models:</w:t>
      </w:r>
      <w:r>
        <w:rPr>
          <w:rFonts w:hint="default" w:ascii="Garamond" w:hAnsi="Garamond" w:cs="Garamond"/>
          <w:rtl w:val="0"/>
        </w:rPr>
        <w:t xml:space="preserve"> Models with lower computational complexity would be preferred. This might mean opting for simpler algorithms like Logistic Regression, Support Vector Machines (SVMs) with linear kernels, or Decision Trees (with controlled depth) over more resource-intensive models like deep neural networks or large ensemble models.</w:t>
      </w:r>
    </w:p>
    <w:p w14:paraId="000000C2">
      <w:pPr>
        <w:numPr>
          <w:ilvl w:val="1"/>
          <w:numId w:val="11"/>
        </w:numPr>
        <w:spacing w:before="0" w:beforeAutospacing="0" w:after="0" w:afterAutospacing="0"/>
        <w:ind w:left="1440" w:hanging="360"/>
        <w:rPr>
          <w:rFonts w:hint="default" w:ascii="Garamond" w:hAnsi="Garamond" w:cs="Garamond"/>
        </w:rPr>
      </w:pPr>
      <w:r>
        <w:rPr>
          <w:rFonts w:hint="default" w:ascii="Garamond" w:hAnsi="Garamond" w:cs="Garamond"/>
          <w:b/>
          <w:rtl w:val="0"/>
        </w:rPr>
        <w:t>Training Time Constraints:</w:t>
      </w:r>
      <w:r>
        <w:rPr>
          <w:rFonts w:hint="default" w:ascii="Garamond" w:hAnsi="Garamond" w:cs="Garamond"/>
          <w:rtl w:val="0"/>
        </w:rPr>
        <w:t xml:space="preserve"> Models that require extensive training time (e.g., very large neural networks, hyperparameter tuning with many iterations) might be impractical. The hospital would need models that can be trained within a reasonable timeframe using available resources.</w:t>
      </w:r>
    </w:p>
    <w:p w14:paraId="000000C3">
      <w:pPr>
        <w:numPr>
          <w:ilvl w:val="1"/>
          <w:numId w:val="11"/>
        </w:numPr>
        <w:spacing w:before="0" w:beforeAutospacing="0" w:after="0" w:afterAutospacing="0"/>
        <w:ind w:left="1440" w:hanging="360"/>
        <w:rPr>
          <w:rFonts w:hint="default" w:ascii="Garamond" w:hAnsi="Garamond" w:cs="Garamond"/>
        </w:rPr>
      </w:pPr>
      <w:r>
        <w:rPr>
          <w:rFonts w:hint="default" w:ascii="Garamond" w:hAnsi="Garamond" w:cs="Garamond"/>
          <w:b/>
          <w:rtl w:val="0"/>
        </w:rPr>
        <w:t>Inference Latency:</w:t>
      </w:r>
      <w:r>
        <w:rPr>
          <w:rFonts w:hint="default" w:ascii="Garamond" w:hAnsi="Garamond" w:cs="Garamond"/>
          <w:rtl w:val="0"/>
        </w:rPr>
        <w:t xml:space="preserve"> Even if a complex model can be trained, its inference (prediction) time might be too slow for real-time clinical applications. Models with faster inference times are crucial, as clinicians need quick risk assessments at the point of discharge.</w:t>
      </w:r>
    </w:p>
    <w:p w14:paraId="000000C4">
      <w:pPr>
        <w:numPr>
          <w:ilvl w:val="1"/>
          <w:numId w:val="11"/>
        </w:numPr>
        <w:spacing w:before="0" w:beforeAutospacing="0" w:after="0" w:afterAutospacing="0"/>
        <w:ind w:left="1440" w:hanging="360"/>
        <w:rPr>
          <w:rFonts w:hint="default" w:ascii="Garamond" w:hAnsi="Garamond" w:cs="Garamond"/>
        </w:rPr>
      </w:pPr>
      <w:r>
        <w:rPr>
          <w:rFonts w:hint="default" w:ascii="Garamond" w:hAnsi="Garamond" w:cs="Garamond"/>
          <w:b/>
          <w:rtl w:val="0"/>
        </w:rPr>
        <w:t>Memory Footprint:</w:t>
      </w:r>
      <w:r>
        <w:rPr>
          <w:rFonts w:hint="default" w:ascii="Garamond" w:hAnsi="Garamond" w:cs="Garamond"/>
          <w:rtl w:val="0"/>
        </w:rPr>
        <w:t xml:space="preserve"> Models with a smaller memory footprint are desirable, especially if deploying on edge devices or in environments with limited RAM.</w:t>
      </w:r>
    </w:p>
    <w:p w14:paraId="000000C5">
      <w:pPr>
        <w:numPr>
          <w:ilvl w:val="1"/>
          <w:numId w:val="11"/>
        </w:numPr>
        <w:spacing w:before="0" w:beforeAutospacing="0" w:after="0" w:afterAutospacing="0"/>
        <w:ind w:left="1440" w:hanging="360"/>
        <w:rPr>
          <w:rFonts w:hint="default" w:ascii="Garamond" w:hAnsi="Garamond" w:cs="Garamond"/>
        </w:rPr>
      </w:pPr>
      <w:r>
        <w:rPr>
          <w:rFonts w:hint="default" w:ascii="Garamond" w:hAnsi="Garamond" w:cs="Garamond"/>
          <w:b/>
          <w:rtl w:val="0"/>
        </w:rPr>
        <w:t>Lightweight Libraries/Frameworks:</w:t>
      </w:r>
      <w:r>
        <w:rPr>
          <w:rFonts w:hint="default" w:ascii="Garamond" w:hAnsi="Garamond" w:cs="Garamond"/>
          <w:rtl w:val="0"/>
        </w:rPr>
        <w:t xml:space="preserve"> The choice of machine learning libraries and frameworks would also be influenced. Opting for lightweight libraries that are optimized for performance on limited hardware would be beneficial.</w:t>
      </w:r>
    </w:p>
    <w:p w14:paraId="000000C6">
      <w:pPr>
        <w:numPr>
          <w:ilvl w:val="1"/>
          <w:numId w:val="11"/>
        </w:numPr>
        <w:spacing w:before="0" w:beforeAutospacing="0" w:after="0" w:afterAutospacing="0"/>
        <w:ind w:left="1440" w:hanging="360"/>
        <w:rPr>
          <w:rFonts w:hint="default" w:ascii="Garamond" w:hAnsi="Garamond" w:cs="Garamond"/>
        </w:rPr>
      </w:pPr>
      <w:r>
        <w:rPr>
          <w:rFonts w:hint="default" w:ascii="Garamond" w:hAnsi="Garamond" w:cs="Garamond"/>
          <w:b/>
          <w:rtl w:val="0"/>
        </w:rPr>
        <w:t>Batch Processing vs. Real-time:</w:t>
      </w:r>
      <w:r>
        <w:rPr>
          <w:rFonts w:hint="default" w:ascii="Garamond" w:hAnsi="Garamond" w:cs="Garamond"/>
          <w:rtl w:val="0"/>
        </w:rPr>
        <w:t xml:space="preserve"> If resources are severely limited, the hospital might have to settle for batch processing of predictions (e.g., daily runs) rather than real-time prediction at the moment of discharge, which could impact the timeliness of interventions.</w:t>
      </w:r>
    </w:p>
    <w:p w14:paraId="000000C7">
      <w:pPr>
        <w:numPr>
          <w:ilvl w:val="1"/>
          <w:numId w:val="11"/>
        </w:numPr>
        <w:spacing w:before="0" w:beforeAutospacing="0" w:after="240"/>
        <w:ind w:left="1440" w:hanging="360"/>
        <w:rPr>
          <w:rFonts w:hint="default" w:ascii="Garamond" w:hAnsi="Garamond" w:cs="Garamond"/>
        </w:rPr>
      </w:pPr>
      <w:r>
        <w:rPr>
          <w:rFonts w:hint="default" w:ascii="Garamond" w:hAnsi="Garamond" w:cs="Garamond"/>
          <w:b/>
          <w:rtl w:val="0"/>
        </w:rPr>
        <w:t>Compromise on Accuracy:</w:t>
      </w:r>
      <w:r>
        <w:rPr>
          <w:rFonts w:hint="default" w:ascii="Garamond" w:hAnsi="Garamond" w:cs="Garamond"/>
          <w:rtl w:val="0"/>
        </w:rPr>
        <w:t xml:space="preserve"> Ultimately, limited resources might necessitate a trade-off, where a slightly less accurate but computationally feasible model is chosen over a highly accurate but resource-demanding one. The hospital would need to carefully evaluate the acceptable level of accuracy given the resource constraints.</w:t>
      </w:r>
    </w:p>
    <w:p w14:paraId="000000C8">
      <w:pPr>
        <w:rPr>
          <w:rFonts w:hint="default" w:ascii="Garamond" w:hAnsi="Garamond" w:cs="Garamond"/>
        </w:rPr>
      </w:pPr>
      <w:r>
        <w:rPr>
          <w:rFonts w:hint="default" w:ascii="Garamond" w:hAnsi="Garamond" w:cs="Garamond"/>
        </w:rPr>
        <w:br w:type="page"/>
      </w:r>
    </w:p>
    <w:p w14:paraId="000000C9">
      <w:pPr>
        <w:pStyle w:val="4"/>
        <w:keepNext w:val="0"/>
        <w:keepLines w:val="0"/>
        <w:spacing w:before="280"/>
        <w:rPr>
          <w:rFonts w:hint="default" w:ascii="Garamond" w:hAnsi="Garamond" w:cs="Garamond"/>
          <w:b/>
          <w:color w:val="000000"/>
          <w:sz w:val="26"/>
          <w:szCs w:val="26"/>
        </w:rPr>
      </w:pPr>
      <w:bookmarkStart w:id="14" w:name="_yvbm1tl1s7yw" w:colFirst="0" w:colLast="0"/>
      <w:bookmarkEnd w:id="14"/>
      <w:r>
        <w:rPr>
          <w:rFonts w:hint="default" w:ascii="Garamond" w:hAnsi="Garamond" w:cs="Garamond"/>
          <w:b/>
          <w:color w:val="000000"/>
          <w:sz w:val="26"/>
          <w:szCs w:val="26"/>
          <w:rtl w:val="0"/>
        </w:rPr>
        <w:t>Part 4: Reflection &amp; Workflow Diagram (10 points)</w:t>
      </w:r>
    </w:p>
    <w:p w14:paraId="000000CA">
      <w:pPr>
        <w:pStyle w:val="5"/>
        <w:keepNext w:val="0"/>
        <w:keepLines w:val="0"/>
        <w:spacing w:before="240" w:after="40"/>
        <w:rPr>
          <w:rFonts w:hint="default" w:ascii="Garamond" w:hAnsi="Garamond" w:cs="Garamond"/>
          <w:b/>
          <w:color w:val="000000"/>
          <w:sz w:val="22"/>
          <w:szCs w:val="22"/>
        </w:rPr>
      </w:pPr>
      <w:bookmarkStart w:id="15" w:name="_vyfdgqnsx3zt" w:colFirst="0" w:colLast="0"/>
      <w:bookmarkEnd w:id="15"/>
      <w:r>
        <w:rPr>
          <w:rFonts w:hint="default" w:ascii="Garamond" w:hAnsi="Garamond" w:cs="Garamond"/>
          <w:b/>
          <w:color w:val="000000"/>
          <w:sz w:val="22"/>
          <w:szCs w:val="22"/>
          <w:rtl w:val="0"/>
        </w:rPr>
        <w:t>Reflection (5 points):</w:t>
      </w:r>
    </w:p>
    <w:p w14:paraId="000000CB">
      <w:pPr>
        <w:numPr>
          <w:ilvl w:val="0"/>
          <w:numId w:val="12"/>
        </w:numPr>
        <w:spacing w:before="240" w:after="0" w:afterAutospacing="0"/>
        <w:ind w:left="720" w:hanging="360"/>
        <w:rPr>
          <w:rFonts w:hint="default" w:ascii="Garamond" w:hAnsi="Garamond" w:cs="Garamond"/>
        </w:rPr>
      </w:pPr>
      <w:r>
        <w:rPr>
          <w:rFonts w:hint="default" w:ascii="Garamond" w:hAnsi="Garamond" w:cs="Garamond"/>
          <w:b/>
          <w:rtl w:val="0"/>
        </w:rPr>
        <w:t>What was the most challenging part of the workflow? Why?</w:t>
      </w:r>
      <w:r>
        <w:rPr>
          <w:rFonts w:hint="default" w:ascii="Garamond" w:hAnsi="Garamond" w:cs="Garamond"/>
          <w:rtl w:val="0"/>
        </w:rPr>
        <w:t xml:space="preserve"> The most challenging part of this workflow would likely be </w:t>
      </w:r>
      <w:r>
        <w:rPr>
          <w:rFonts w:hint="default" w:ascii="Garamond" w:hAnsi="Garamond" w:cs="Garamond"/>
          <w:b/>
          <w:rtl w:val="0"/>
        </w:rPr>
        <w:t>Data Collection &amp; Preprocessing, particularly addressing ethical concerns like algorithmic bias and ensuring HIPAA compliance.</w:t>
      </w:r>
    </w:p>
    <w:p w14:paraId="000000CC">
      <w:pPr>
        <w:numPr>
          <w:ilvl w:val="1"/>
          <w:numId w:val="12"/>
        </w:numPr>
        <w:spacing w:before="0" w:beforeAutospacing="0" w:after="0" w:afterAutospacing="0"/>
        <w:ind w:left="1440" w:hanging="360"/>
        <w:rPr>
          <w:rFonts w:hint="default" w:ascii="Garamond" w:hAnsi="Garamond" w:cs="Garamond"/>
        </w:rPr>
      </w:pPr>
      <w:r>
        <w:rPr>
          <w:rFonts w:hint="default" w:ascii="Garamond" w:hAnsi="Garamond" w:cs="Garamond"/>
          <w:b/>
          <w:rtl w:val="0"/>
        </w:rPr>
        <w:t>Why:</w:t>
      </w:r>
      <w:r>
        <w:rPr>
          <w:rFonts w:hint="default" w:ascii="Garamond" w:hAnsi="Garamond" w:cs="Garamond"/>
          <w:rtl w:val="0"/>
        </w:rPr>
        <w:t xml:space="preserve"> Healthcare data (EHRs) is inherently complex, messy, and highly sensitive. Extracting relevant features from disparate systems, handling missing values, and ensuring data consistency is a monumental task. More critically, identifying and mitigating algorithmic bias requires deep understanding of both the data's historical context and the potential for discriminatory outcomes. Ensuring strict HIPAA compliance throughout the entire data lifecycle (collection, storage, processing, model training, and deployment) adds layers of legal and technical complexity. Any misstep could lead to severe privacy breaches, legal repercussions, and erosion of patient trust. The ethical implications demand meticulous attention, often involving collaboration with legal, ethical, and clinical experts, which can be time-consuming and challenging to coordinate.</w:t>
      </w:r>
    </w:p>
    <w:p w14:paraId="000000CD">
      <w:pPr>
        <w:numPr>
          <w:ilvl w:val="0"/>
          <w:numId w:val="12"/>
        </w:numPr>
        <w:spacing w:before="0" w:beforeAutospacing="0" w:after="0" w:afterAutospacing="0"/>
        <w:ind w:left="720" w:hanging="360"/>
        <w:rPr>
          <w:rFonts w:hint="default" w:ascii="Garamond" w:hAnsi="Garamond" w:cs="Garamond"/>
        </w:rPr>
      </w:pPr>
      <w:r>
        <w:rPr>
          <w:rFonts w:hint="default" w:ascii="Garamond" w:hAnsi="Garamond" w:cs="Garamond"/>
          <w:b/>
          <w:rtl w:val="0"/>
        </w:rPr>
        <w:t>How would you improve your approach with more time/resources?</w:t>
      </w:r>
      <w:r>
        <w:rPr>
          <w:rFonts w:hint="default" w:ascii="Garamond" w:hAnsi="Garamond" w:cs="Garamond"/>
          <w:rtl w:val="0"/>
        </w:rPr>
        <w:t xml:space="preserve"> With more time and resources, I would significantly improve the approach by:</w:t>
      </w:r>
    </w:p>
    <w:p w14:paraId="000000CE">
      <w:pPr>
        <w:numPr>
          <w:ilvl w:val="1"/>
          <w:numId w:val="12"/>
        </w:numPr>
        <w:spacing w:before="0" w:beforeAutospacing="0" w:after="0" w:afterAutospacing="0"/>
        <w:ind w:left="1440" w:hanging="360"/>
        <w:rPr>
          <w:rFonts w:hint="default" w:ascii="Garamond" w:hAnsi="Garamond" w:cs="Garamond"/>
        </w:rPr>
      </w:pPr>
      <w:r>
        <w:rPr>
          <w:rFonts w:hint="default" w:ascii="Garamond" w:hAnsi="Garamond" w:cs="Garamond"/>
          <w:b/>
          <w:rtl w:val="0"/>
        </w:rPr>
        <w:t>Enhanced Data Governance and Quality:</w:t>
      </w:r>
      <w:r>
        <w:rPr>
          <w:rFonts w:hint="default" w:ascii="Garamond" w:hAnsi="Garamond" w:cs="Garamond"/>
          <w:rtl w:val="0"/>
        </w:rPr>
        <w:t xml:space="preserve"> Invest in robust data governance frameworks, including automated data quality checks, standardized data dictionaries, and closer collaboration with clinical staff to improve data entry practices at the source. This would reduce the burden of manual cleaning and imputation.</w:t>
      </w:r>
    </w:p>
    <w:p w14:paraId="000000CF">
      <w:pPr>
        <w:numPr>
          <w:ilvl w:val="1"/>
          <w:numId w:val="12"/>
        </w:numPr>
        <w:spacing w:before="0" w:beforeAutospacing="0" w:after="0" w:afterAutospacing="0"/>
        <w:ind w:left="1440" w:hanging="360"/>
        <w:rPr>
          <w:rFonts w:hint="default" w:ascii="Garamond" w:hAnsi="Garamond" w:cs="Garamond"/>
        </w:rPr>
      </w:pPr>
      <w:r>
        <w:rPr>
          <w:rFonts w:hint="default" w:ascii="Garamond" w:hAnsi="Garamond" w:cs="Garamond"/>
          <w:b/>
          <w:rtl w:val="0"/>
        </w:rPr>
        <w:t>Advanced Feature Engineering and External Data Integration:</w:t>
      </w:r>
      <w:r>
        <w:rPr>
          <w:rFonts w:hint="default" w:ascii="Garamond" w:hAnsi="Garamond" w:cs="Garamond"/>
          <w:rtl w:val="0"/>
        </w:rPr>
        <w:t xml:space="preserve"> Explore more sophisticated feature engineering techniques, potentially leveraging deep learning for NLP on clinical notes to extract richer contextual information. Additionally, integrate more comprehensive Social Determinants of Health (SDOH) data from external, validated sources (while maintaining privacy) to provide a more holistic view of patient risk factors.</w:t>
      </w:r>
    </w:p>
    <w:p w14:paraId="000000D0">
      <w:pPr>
        <w:numPr>
          <w:ilvl w:val="1"/>
          <w:numId w:val="12"/>
        </w:numPr>
        <w:spacing w:before="0" w:beforeAutospacing="0" w:after="0" w:afterAutospacing="0"/>
        <w:ind w:left="1440" w:hanging="360"/>
        <w:rPr>
          <w:rFonts w:hint="default" w:ascii="Garamond" w:hAnsi="Garamond" w:cs="Garamond"/>
        </w:rPr>
      </w:pPr>
      <w:r>
        <w:rPr>
          <w:rFonts w:hint="default" w:ascii="Garamond" w:hAnsi="Garamond" w:cs="Garamond"/>
          <w:b/>
          <w:rtl w:val="0"/>
        </w:rPr>
        <w:t>Dedicated Fairness Auditing and Explainable AI (XAI) Implementation:</w:t>
      </w:r>
      <w:r>
        <w:rPr>
          <w:rFonts w:hint="default" w:ascii="Garamond" w:hAnsi="Garamond" w:cs="Garamond"/>
          <w:rtl w:val="0"/>
        </w:rPr>
        <w:t xml:space="preserve"> Allocate resources for dedicated fairness auditing teams to rigorously test the model for biases across various demographic subgroups using a wider range of fairness metrics. Implement and integrate advanced XAI techniques (e.g., SHAP, LIME) directly into the clinical workflow, providing interactive dashboards for clinicians to explore model predictions and their contributing factors in a user-friendly manner, fostering greater trust and adoption.</w:t>
      </w:r>
    </w:p>
    <w:p w14:paraId="000000D1">
      <w:pPr>
        <w:numPr>
          <w:ilvl w:val="1"/>
          <w:numId w:val="12"/>
        </w:numPr>
        <w:spacing w:before="0" w:beforeAutospacing="0" w:after="0" w:afterAutospacing="0"/>
        <w:ind w:left="1440" w:hanging="360"/>
        <w:rPr>
          <w:rFonts w:hint="default" w:ascii="Garamond" w:hAnsi="Garamond" w:cs="Garamond"/>
        </w:rPr>
      </w:pPr>
      <w:r>
        <w:rPr>
          <w:rFonts w:hint="default" w:ascii="Garamond" w:hAnsi="Garamond" w:cs="Garamond"/>
          <w:b/>
          <w:rtl w:val="0"/>
        </w:rPr>
        <w:t>Continuous Learning and MLOps Pipeline:</w:t>
      </w:r>
      <w:r>
        <w:rPr>
          <w:rFonts w:hint="default" w:ascii="Garamond" w:hAnsi="Garamond" w:cs="Garamond"/>
          <w:rtl w:val="0"/>
        </w:rPr>
        <w:t xml:space="preserve"> Establish a robust MLOps (Machine Learning Operations) pipeline for continuous monitoring of model performance and data/concept drift. This would include automated retraining triggers, A/B testing frameworks for new model versions, and seamless deployment updates, ensuring the model remains accurate and relevant over time without significant manual intervention.</w:t>
      </w:r>
    </w:p>
    <w:p w14:paraId="000000D2">
      <w:pPr>
        <w:numPr>
          <w:ilvl w:val="1"/>
          <w:numId w:val="12"/>
        </w:numPr>
        <w:spacing w:before="0" w:beforeAutospacing="0" w:after="240"/>
        <w:ind w:left="1440" w:hanging="360"/>
        <w:rPr>
          <w:rFonts w:hint="default" w:ascii="Garamond" w:hAnsi="Garamond" w:cs="Garamond"/>
        </w:rPr>
      </w:pPr>
      <w:r>
        <w:rPr>
          <w:rFonts w:hint="default" w:ascii="Garamond" w:hAnsi="Garamond" w:cs="Garamond"/>
          <w:b/>
          <w:rtl w:val="0"/>
        </w:rPr>
        <w:t>Prospective Validation and Clinical Trials:</w:t>
      </w:r>
      <w:r>
        <w:rPr>
          <w:rFonts w:hint="default" w:ascii="Garamond" w:hAnsi="Garamond" w:cs="Garamond"/>
          <w:rtl w:val="0"/>
        </w:rPr>
        <w:t xml:space="preserve"> Beyond retrospective validation, conduct prospective clinical trials to rigorously evaluate the AI system's impact on actual patient outcomes and readmission rates in a real-world setting, gathering empirical evidence of its effectiveness and safety.</w:t>
      </w:r>
    </w:p>
    <w:p w14:paraId="000000D3">
      <w:pPr>
        <w:pStyle w:val="5"/>
        <w:keepNext w:val="0"/>
        <w:keepLines w:val="0"/>
        <w:spacing w:before="240" w:after="40"/>
        <w:rPr>
          <w:rFonts w:hint="default" w:ascii="Garamond" w:hAnsi="Garamond" w:cs="Garamond"/>
          <w:b/>
          <w:color w:val="000000"/>
          <w:sz w:val="22"/>
          <w:szCs w:val="22"/>
        </w:rPr>
      </w:pPr>
      <w:bookmarkStart w:id="16" w:name="_p0r893768xwh" w:colFirst="0" w:colLast="0"/>
      <w:bookmarkEnd w:id="16"/>
      <w:r>
        <w:rPr>
          <w:rFonts w:hint="default" w:ascii="Garamond" w:hAnsi="Garamond" w:cs="Garamond"/>
          <w:b/>
          <w:color w:val="000000"/>
          <w:sz w:val="22"/>
          <w:szCs w:val="22"/>
          <w:rtl w:val="0"/>
        </w:rPr>
        <w:t>Diagram (5 points):</w:t>
      </w:r>
    </w:p>
    <w:p w14:paraId="000000D4">
      <w:pPr>
        <w:numPr>
          <w:ilvl w:val="0"/>
          <w:numId w:val="13"/>
        </w:numPr>
        <w:spacing w:before="240" w:after="240"/>
        <w:ind w:left="720" w:hanging="360"/>
        <w:rPr>
          <w:rFonts w:hint="default" w:ascii="Garamond" w:hAnsi="Garamond" w:cs="Garamond"/>
        </w:rPr>
      </w:pPr>
      <w:r>
        <w:rPr>
          <w:rFonts w:hint="default" w:ascii="Garamond" w:hAnsi="Garamond" w:cs="Garamond"/>
          <w:b/>
          <w:rtl w:val="0"/>
        </w:rPr>
        <w:t>Sketch a flowchart of the AI Development Workflow, labeling all stages.</w:t>
      </w:r>
    </w:p>
    <w:p w14:paraId="000000D5">
      <w:pPr>
        <w:rPr>
          <w:rFonts w:hint="default" w:ascii="Garamond" w:hAnsi="Garamond" w:cs="Garamond"/>
        </w:rPr>
      </w:pPr>
      <w:r>
        <w:rPr>
          <w:rFonts w:hint="default" w:ascii="Garamond" w:hAnsi="Garamond" w:cs="Garamond"/>
          <w:rtl w:val="0"/>
        </w:rPr>
        <w:t>graph TD</w:t>
      </w:r>
    </w:p>
    <w:p w14:paraId="000000D6">
      <w:pPr>
        <w:rPr>
          <w:rFonts w:hint="default" w:ascii="Garamond" w:hAnsi="Garamond" w:cs="Garamond"/>
        </w:rPr>
      </w:pPr>
      <w:r>
        <w:rPr>
          <w:rFonts w:hint="default" w:ascii="Garamond" w:hAnsi="Garamond" w:cs="Garamond"/>
          <w:rtl w:val="0"/>
        </w:rPr>
        <w:t xml:space="preserve">    A[Problem Definition &amp; Scope] --&gt; B(Data Collection);</w:t>
      </w:r>
    </w:p>
    <w:p w14:paraId="000000D7">
      <w:pPr>
        <w:rPr>
          <w:rFonts w:hint="default" w:ascii="Garamond" w:hAnsi="Garamond" w:cs="Garamond"/>
        </w:rPr>
      </w:pPr>
      <w:r>
        <w:rPr>
          <w:rFonts w:hint="default" w:ascii="Garamond" w:hAnsi="Garamond" w:cs="Garamond"/>
          <w:rtl w:val="0"/>
        </w:rPr>
        <w:t xml:space="preserve">    B --&gt; C{Data Preprocessing &amp; Feature Engineering};</w:t>
      </w:r>
    </w:p>
    <w:p w14:paraId="000000D8">
      <w:pPr>
        <w:rPr>
          <w:rFonts w:hint="default" w:ascii="Garamond" w:hAnsi="Garamond" w:cs="Garamond"/>
        </w:rPr>
      </w:pPr>
      <w:r>
        <w:rPr>
          <w:rFonts w:hint="default" w:ascii="Garamond" w:hAnsi="Garamond" w:cs="Garamond"/>
          <w:rtl w:val="0"/>
        </w:rPr>
        <w:t xml:space="preserve">    C --&gt; D[Model Development &amp; Training];</w:t>
      </w:r>
    </w:p>
    <w:p w14:paraId="000000D9">
      <w:pPr>
        <w:rPr>
          <w:rFonts w:hint="default" w:ascii="Garamond" w:hAnsi="Garamond" w:cs="Garamond"/>
        </w:rPr>
      </w:pPr>
      <w:r>
        <w:rPr>
          <w:rFonts w:hint="default" w:ascii="Garamond" w:hAnsi="Garamond" w:cs="Garamond"/>
          <w:rtl w:val="0"/>
        </w:rPr>
        <w:t xml:space="preserve">    D --&gt; E{Model Evaluation &amp; Validation};</w:t>
      </w:r>
    </w:p>
    <w:p w14:paraId="000000DA">
      <w:pPr>
        <w:rPr>
          <w:rFonts w:hint="default" w:ascii="Garamond" w:hAnsi="Garamond" w:cs="Garamond"/>
        </w:rPr>
      </w:pPr>
      <w:r>
        <w:rPr>
          <w:rFonts w:hint="default" w:ascii="Garamond" w:hAnsi="Garamond" w:cs="Garamond"/>
          <w:rtl w:val="0"/>
        </w:rPr>
        <w:t xml:space="preserve">    E -- Iteration/Refinement --&gt; D;</w:t>
      </w:r>
    </w:p>
    <w:p w14:paraId="000000DB">
      <w:pPr>
        <w:rPr>
          <w:rFonts w:hint="default" w:ascii="Garamond" w:hAnsi="Garamond" w:cs="Garamond"/>
        </w:rPr>
      </w:pPr>
      <w:r>
        <w:rPr>
          <w:rFonts w:hint="default" w:ascii="Garamond" w:hAnsi="Garamond" w:cs="Garamond"/>
          <w:rtl w:val="0"/>
        </w:rPr>
        <w:t xml:space="preserve">    E -- Satisfactory Performance --&gt; F[Model Deployment];</w:t>
      </w:r>
    </w:p>
    <w:p w14:paraId="000000DC">
      <w:pPr>
        <w:rPr>
          <w:rFonts w:hint="default" w:ascii="Garamond" w:hAnsi="Garamond" w:cs="Garamond"/>
        </w:rPr>
      </w:pPr>
      <w:r>
        <w:rPr>
          <w:rFonts w:hint="default" w:ascii="Garamond" w:hAnsi="Garamond" w:cs="Garamond"/>
          <w:rtl w:val="0"/>
        </w:rPr>
        <w:t xml:space="preserve">    F --&gt; G(Monitoring &amp; Maintenance);</w:t>
      </w:r>
    </w:p>
    <w:p w14:paraId="000000DD">
      <w:pPr>
        <w:rPr>
          <w:rFonts w:hint="default" w:ascii="Garamond" w:hAnsi="Garamond" w:cs="Garamond"/>
        </w:rPr>
      </w:pPr>
      <w:r>
        <w:rPr>
          <w:rFonts w:hint="default" w:ascii="Garamond" w:hAnsi="Garamond" w:cs="Garamond"/>
          <w:rtl w:val="0"/>
        </w:rPr>
        <w:t xml:space="preserve">    G -- Detect Drift/Degradation --&gt; C;</w:t>
      </w:r>
    </w:p>
    <w:p w14:paraId="000000DE">
      <w:pPr>
        <w:rPr>
          <w:rFonts w:hint="default" w:ascii="Garamond" w:hAnsi="Garamond" w:cs="Garamond"/>
        </w:rPr>
      </w:pPr>
      <w:r>
        <w:rPr>
          <w:rFonts w:hint="default" w:ascii="Garamond" w:hAnsi="Garamond" w:cs="Garamond"/>
          <w:rtl w:val="0"/>
        </w:rPr>
        <w:t xml:space="preserve">    G -- Feedback for Improvement --&gt; A;</w:t>
      </w:r>
    </w:p>
    <w:p w14:paraId="000000DF">
      <w:pPr>
        <w:rPr>
          <w:rFonts w:hint="default" w:ascii="Garamond" w:hAnsi="Garamond" w:cs="Garamond"/>
        </w:rPr>
      </w:pPr>
    </w:p>
    <w:p w14:paraId="000000E0">
      <w:pPr>
        <w:spacing w:before="240" w:after="240"/>
        <w:rPr>
          <w:rFonts w:hint="default" w:ascii="Garamond" w:hAnsi="Garamond" w:cs="Garamond"/>
          <w:b/>
        </w:rPr>
      </w:pPr>
      <w:r>
        <w:rPr>
          <w:rFonts w:hint="default" w:ascii="Garamond" w:hAnsi="Garamond" w:cs="Garamond"/>
          <w:b/>
          <w:rtl w:val="0"/>
        </w:rPr>
        <w:t>Explanation of Stages:</w:t>
      </w:r>
    </w:p>
    <w:p w14:paraId="000000E1">
      <w:pPr>
        <w:numPr>
          <w:ilvl w:val="0"/>
          <w:numId w:val="14"/>
        </w:numPr>
        <w:spacing w:before="240" w:after="0" w:afterAutospacing="0"/>
        <w:ind w:left="720" w:hanging="360"/>
        <w:rPr>
          <w:rFonts w:hint="default" w:ascii="Garamond" w:hAnsi="Garamond" w:cs="Garamond"/>
        </w:rPr>
      </w:pPr>
      <w:r>
        <w:rPr>
          <w:rFonts w:hint="default" w:ascii="Garamond" w:hAnsi="Garamond" w:cs="Garamond"/>
          <w:b/>
          <w:rtl w:val="0"/>
        </w:rPr>
        <w:t>Problem Definition &amp; Scope:</w:t>
      </w:r>
      <w:r>
        <w:rPr>
          <w:rFonts w:hint="default" w:ascii="Garamond" w:hAnsi="Garamond" w:cs="Garamond"/>
          <w:rtl w:val="0"/>
        </w:rPr>
        <w:t xml:space="preserve"> Clearly define the AI problem, its objectives, identify key stakeholders, and establish success metrics (KPIs).</w:t>
      </w:r>
    </w:p>
    <w:p w14:paraId="000000E2">
      <w:pPr>
        <w:numPr>
          <w:ilvl w:val="0"/>
          <w:numId w:val="14"/>
        </w:numPr>
        <w:spacing w:before="0" w:beforeAutospacing="0" w:after="0" w:afterAutospacing="0"/>
        <w:ind w:left="720" w:hanging="360"/>
        <w:rPr>
          <w:rFonts w:hint="default" w:ascii="Garamond" w:hAnsi="Garamond" w:cs="Garamond"/>
        </w:rPr>
      </w:pPr>
      <w:r>
        <w:rPr>
          <w:rFonts w:hint="default" w:ascii="Garamond" w:hAnsi="Garamond" w:cs="Garamond"/>
          <w:b/>
          <w:rtl w:val="0"/>
        </w:rPr>
        <w:t>Data Collection:</w:t>
      </w:r>
      <w:r>
        <w:rPr>
          <w:rFonts w:hint="default" w:ascii="Garamond" w:hAnsi="Garamond" w:cs="Garamond"/>
          <w:rtl w:val="0"/>
        </w:rPr>
        <w:t xml:space="preserve"> Gather relevant data from identified sources (e.g., EHRs, SDOH).</w:t>
      </w:r>
    </w:p>
    <w:p w14:paraId="000000E3">
      <w:pPr>
        <w:numPr>
          <w:ilvl w:val="0"/>
          <w:numId w:val="14"/>
        </w:numPr>
        <w:spacing w:before="0" w:beforeAutospacing="0" w:after="0" w:afterAutospacing="0"/>
        <w:ind w:left="720" w:hanging="360"/>
        <w:rPr>
          <w:rFonts w:hint="default" w:ascii="Garamond" w:hAnsi="Garamond" w:cs="Garamond"/>
        </w:rPr>
      </w:pPr>
      <w:r>
        <w:rPr>
          <w:rFonts w:hint="default" w:ascii="Garamond" w:hAnsi="Garamond" w:cs="Garamond"/>
          <w:b/>
          <w:rtl w:val="0"/>
        </w:rPr>
        <w:t>Data Preprocessing &amp; Feature Engineering:</w:t>
      </w:r>
      <w:r>
        <w:rPr>
          <w:rFonts w:hint="default" w:ascii="Garamond" w:hAnsi="Garamond" w:cs="Garamond"/>
          <w:rtl w:val="0"/>
        </w:rPr>
        <w:t xml:space="preserve"> Clean the raw data, handle missing values, treat outliers, transform variables, and create new features to enhance model performance.</w:t>
      </w:r>
    </w:p>
    <w:p w14:paraId="000000E4">
      <w:pPr>
        <w:numPr>
          <w:ilvl w:val="0"/>
          <w:numId w:val="14"/>
        </w:numPr>
        <w:spacing w:before="0" w:beforeAutospacing="0" w:after="0" w:afterAutospacing="0"/>
        <w:ind w:left="720" w:hanging="360"/>
        <w:rPr>
          <w:rFonts w:hint="default" w:ascii="Garamond" w:hAnsi="Garamond" w:cs="Garamond"/>
        </w:rPr>
      </w:pPr>
      <w:r>
        <w:rPr>
          <w:rFonts w:hint="default" w:ascii="Garamond" w:hAnsi="Garamond" w:cs="Garamond"/>
          <w:b/>
          <w:rtl w:val="0"/>
        </w:rPr>
        <w:t>Model Development &amp; Training:</w:t>
      </w:r>
      <w:r>
        <w:rPr>
          <w:rFonts w:hint="default" w:ascii="Garamond" w:hAnsi="Garamond" w:cs="Garamond"/>
          <w:rtl w:val="0"/>
        </w:rPr>
        <w:t xml:space="preserve"> Select an appropriate AI model, split data into training/validation/test sets, and train the model using the prepared data.</w:t>
      </w:r>
    </w:p>
    <w:p w14:paraId="000000E5">
      <w:pPr>
        <w:numPr>
          <w:ilvl w:val="0"/>
          <w:numId w:val="14"/>
        </w:numPr>
        <w:spacing w:before="0" w:beforeAutospacing="0" w:after="0" w:afterAutospacing="0"/>
        <w:ind w:left="720" w:hanging="360"/>
        <w:rPr>
          <w:rFonts w:hint="default" w:ascii="Garamond" w:hAnsi="Garamond" w:cs="Garamond"/>
        </w:rPr>
      </w:pPr>
      <w:r>
        <w:rPr>
          <w:rFonts w:hint="default" w:ascii="Garamond" w:hAnsi="Garamond" w:cs="Garamond"/>
          <w:b/>
          <w:rtl w:val="0"/>
        </w:rPr>
        <w:t>Model Evaluation &amp; Validation:</w:t>
      </w:r>
      <w:r>
        <w:rPr>
          <w:rFonts w:hint="default" w:ascii="Garamond" w:hAnsi="Garamond" w:cs="Garamond"/>
          <w:rtl w:val="0"/>
        </w:rPr>
        <w:t xml:space="preserve"> Assess the model's performance using relevant metrics (e.g., precision, recall, AUC) on validation and test sets. This stage often involves iterative refinement of the model or features.</w:t>
      </w:r>
    </w:p>
    <w:p w14:paraId="000000E6">
      <w:pPr>
        <w:numPr>
          <w:ilvl w:val="0"/>
          <w:numId w:val="14"/>
        </w:numPr>
        <w:spacing w:before="0" w:beforeAutospacing="0" w:after="0" w:afterAutospacing="0"/>
        <w:ind w:left="720" w:hanging="360"/>
        <w:rPr>
          <w:rFonts w:hint="default" w:ascii="Garamond" w:hAnsi="Garamond" w:cs="Garamond"/>
        </w:rPr>
      </w:pPr>
      <w:r>
        <w:rPr>
          <w:rFonts w:hint="default" w:ascii="Garamond" w:hAnsi="Garamond" w:cs="Garamond"/>
          <w:b/>
          <w:rtl w:val="0"/>
        </w:rPr>
        <w:t>Model Deployment:</w:t>
      </w:r>
      <w:r>
        <w:rPr>
          <w:rFonts w:hint="default" w:ascii="Garamond" w:hAnsi="Garamond" w:cs="Garamond"/>
          <w:rtl w:val="0"/>
        </w:rPr>
        <w:t xml:space="preserve"> Integrate the validated model into the hospital's existing systems, making it available for real-time predictions.</w:t>
      </w:r>
    </w:p>
    <w:p w14:paraId="000000E7">
      <w:pPr>
        <w:numPr>
          <w:ilvl w:val="0"/>
          <w:numId w:val="14"/>
        </w:numPr>
        <w:spacing w:before="0" w:beforeAutospacing="0" w:after="240"/>
        <w:ind w:left="720" w:hanging="360"/>
        <w:rPr>
          <w:rFonts w:hint="default" w:ascii="Garamond" w:hAnsi="Garamond" w:cs="Garamond"/>
        </w:rPr>
      </w:pPr>
      <w:r>
        <w:rPr>
          <w:rFonts w:hint="default" w:ascii="Garamond" w:hAnsi="Garamond" w:cs="Garamond"/>
          <w:b/>
          <w:rtl w:val="0"/>
        </w:rPr>
        <w:t>Monitoring &amp; Maintenance:</w:t>
      </w:r>
      <w:r>
        <w:rPr>
          <w:rFonts w:hint="default" w:ascii="Garamond" w:hAnsi="Garamond" w:cs="Garamond"/>
          <w:rtl w:val="0"/>
        </w:rPr>
        <w:t xml:space="preserve"> Continuously track the model's performance, monitor for data and concept drift, and ensure the system's stability and compliance post-deployment. Feedback from this stage informs future iterations or retraining.</w:t>
      </w:r>
    </w:p>
    <w:p w14:paraId="000000E8">
      <w:pPr>
        <w:rPr>
          <w:rFonts w:hint="default" w:ascii="Garamond" w:hAnsi="Garamond" w:cs="Garamond"/>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Garamond">
    <w:panose1 w:val="02020404030301010803"/>
    <w:charset w:val="00"/>
    <w:family w:val="auto"/>
    <w:pitch w:val="default"/>
    <w:sig w:usb0="00000287" w:usb1="00000000" w:usb2="00000000" w:usb3="00000000" w:csb0="0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rFonts w:ascii="Arial" w:hAnsi="Arial" w:eastAsia="Arial" w:cs="Arial"/>
        <w:color w:val="1B1C1D"/>
        <w:u w:val="none"/>
      </w:rPr>
    </w:lvl>
    <w:lvl w:ilvl="1" w:tentative="0">
      <w:start w:val="1"/>
      <w:numFmt w:val="bullet"/>
      <w:lvlText w:val="○"/>
      <w:lvlJc w:val="left"/>
      <w:pPr>
        <w:ind w:left="1440" w:hanging="360"/>
      </w:pPr>
      <w:rPr>
        <w:rFonts w:ascii="Arial" w:hAnsi="Arial" w:eastAsia="Arial" w:cs="Arial"/>
        <w:color w:val="1B1C1D"/>
        <w:u w:val="none"/>
      </w:rPr>
    </w:lvl>
    <w:lvl w:ilvl="2" w:tentative="0">
      <w:start w:val="1"/>
      <w:numFmt w:val="decimal"/>
      <w:lvlText w:val="%3."/>
      <w:lvlJc w:val="left"/>
      <w:pPr>
        <w:ind w:left="2160" w:hanging="360"/>
      </w:pPr>
      <w:rPr>
        <w:rFonts w:ascii="Arial" w:hAnsi="Arial" w:eastAsia="Arial" w:cs="Arial"/>
        <w:color w:val="1B1C1D"/>
        <w:u w:val="none"/>
      </w:rPr>
    </w:lvl>
    <w:lvl w:ilvl="3" w:tentative="0">
      <w:start w:val="1"/>
      <w:numFmt w:val="bullet"/>
      <w:lvlText w:val="■"/>
      <w:lvlJc w:val="left"/>
      <w:pPr>
        <w:ind w:left="2880" w:hanging="360"/>
      </w:pPr>
      <w:rPr>
        <w:rFonts w:ascii="Arial" w:hAnsi="Arial" w:eastAsia="Arial" w:cs="Arial"/>
        <w:color w:val="1B1C1D"/>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bullet"/>
      <w:lvlText w:val="●"/>
      <w:lvlJc w:val="left"/>
      <w:pPr>
        <w:ind w:left="720" w:hanging="360"/>
      </w:pPr>
      <w:rPr>
        <w:rFonts w:ascii="Arial" w:hAnsi="Arial" w:eastAsia="Arial" w:cs="Arial"/>
        <w:color w:val="1B1C1D"/>
        <w:u w:val="none"/>
      </w:rPr>
    </w:lvl>
    <w:lvl w:ilvl="1" w:tentative="0">
      <w:start w:val="1"/>
      <w:numFmt w:val="decimal"/>
      <w:lvlText w:val="%2."/>
      <w:lvlJc w:val="left"/>
      <w:pPr>
        <w:ind w:left="1440" w:hanging="360"/>
      </w:pPr>
      <w:rPr>
        <w:rFonts w:ascii="Arial" w:hAnsi="Arial" w:eastAsia="Arial" w:cs="Arial"/>
        <w:color w:val="1B1C1D"/>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053208E"/>
    <w:multiLevelType w:val="multilevel"/>
    <w:tmpl w:val="0053208E"/>
    <w:lvl w:ilvl="0" w:tentative="0">
      <w:start w:val="1"/>
      <w:numFmt w:val="bullet"/>
      <w:lvlText w:val="●"/>
      <w:lvlJc w:val="left"/>
      <w:pPr>
        <w:ind w:left="720" w:hanging="360"/>
      </w:pPr>
      <w:rPr>
        <w:rFonts w:ascii="Arial" w:hAnsi="Arial" w:eastAsia="Arial" w:cs="Arial"/>
        <w:color w:val="1B1C1D"/>
        <w:u w:val="none"/>
      </w:rPr>
    </w:lvl>
    <w:lvl w:ilvl="1" w:tentative="0">
      <w:start w:val="1"/>
      <w:numFmt w:val="bullet"/>
      <w:lvlText w:val="○"/>
      <w:lvlJc w:val="left"/>
      <w:pPr>
        <w:ind w:left="1440" w:hanging="360"/>
      </w:pPr>
      <w:rPr>
        <w:rFonts w:ascii="Arial" w:hAnsi="Arial" w:eastAsia="Arial" w:cs="Arial"/>
        <w:color w:val="1B1C1D"/>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3D62ECE"/>
    <w:multiLevelType w:val="multilevel"/>
    <w:tmpl w:val="03D62ECE"/>
    <w:lvl w:ilvl="0" w:tentative="0">
      <w:start w:val="1"/>
      <w:numFmt w:val="bullet"/>
      <w:lvlText w:val="●"/>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A8F537B"/>
    <w:multiLevelType w:val="multilevel"/>
    <w:tmpl w:val="2A8F537B"/>
    <w:lvl w:ilvl="0" w:tentative="0">
      <w:start w:val="1"/>
      <w:numFmt w:val="bullet"/>
      <w:lvlText w:val="●"/>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59ADCABA"/>
    <w:multiLevelType w:val="multilevel"/>
    <w:tmpl w:val="59ADCABA"/>
    <w:lvl w:ilvl="0" w:tentative="0">
      <w:start w:val="1"/>
      <w:numFmt w:val="bullet"/>
      <w:lvlText w:val="●"/>
      <w:lvlJc w:val="left"/>
      <w:pPr>
        <w:ind w:left="720" w:hanging="360"/>
      </w:pPr>
      <w:rPr>
        <w:rFonts w:ascii="Arial" w:hAnsi="Arial" w:eastAsia="Arial" w:cs="Arial"/>
        <w:color w:val="1B1C1D"/>
        <w:u w:val="none"/>
      </w:rPr>
    </w:lvl>
    <w:lvl w:ilvl="1" w:tentative="0">
      <w:start w:val="1"/>
      <w:numFmt w:val="decimal"/>
      <w:lvlText w:val="%2."/>
      <w:lvlJc w:val="left"/>
      <w:pPr>
        <w:ind w:left="1440" w:hanging="360"/>
      </w:pPr>
      <w:rPr>
        <w:rFonts w:ascii="Arial" w:hAnsi="Arial" w:eastAsia="Arial" w:cs="Arial"/>
        <w:color w:val="1B1C1D"/>
        <w:u w:val="none"/>
      </w:rPr>
    </w:lvl>
    <w:lvl w:ilvl="2" w:tentative="0">
      <w:start w:val="1"/>
      <w:numFmt w:val="bullet"/>
      <w:lvlText w:val="■"/>
      <w:lvlJc w:val="left"/>
      <w:pPr>
        <w:ind w:left="2160" w:hanging="360"/>
      </w:pPr>
      <w:rPr>
        <w:rFonts w:ascii="Arial" w:hAnsi="Arial" w:eastAsia="Arial" w:cs="Arial"/>
        <w:color w:val="1B1C1D"/>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A241D34"/>
    <w:multiLevelType w:val="multilevel"/>
    <w:tmpl w:val="5A241D34"/>
    <w:lvl w:ilvl="0" w:tentative="0">
      <w:start w:val="1"/>
      <w:numFmt w:val="bullet"/>
      <w:lvlText w:val="●"/>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2183CF9"/>
    <w:multiLevelType w:val="multilevel"/>
    <w:tmpl w:val="72183CF9"/>
    <w:lvl w:ilvl="0" w:tentative="0">
      <w:start w:val="1"/>
      <w:numFmt w:val="bullet"/>
      <w:lvlText w:val="●"/>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1163C06"/>
    <w:rsid w:val="5F566D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Normal"/>
    <w:uiPriority w:val="0"/>
  </w:style>
  <w:style w:type="table" w:customStyle="1" w:styleId="13">
    <w:name w:val="_Style 10"/>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14</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2025-07-03T09:40:28Z</dcterms:created>
  <dc:creator>user</dc:creator>
  <cp:lastModifiedBy>Anngladys Gichuhi</cp:lastModifiedBy>
  <dcterms:modified xsi:type="dcterms:W3CDTF">2025-07-03T09:40:57Z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CD6DA99C41A643BC88E9A0DD44C9B2BB_13</vt:lpwstr>
  </property>
</Properties>
</file>