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KVCache：从显存优化到软硬结合的推理基础设施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演讲嘉宾：王正恒、徐国强，阿里云智能集团 - 高级技术专家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大会议程时间：15:00 - 15:30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01:30:40 – 02:20:50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一、内容摘要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王正恒与徐国强接力阐述如何把 KVCache 从显存开销升级为可复用推理资产。控制面以 Tair KVCM 做全局放置与生命周期管理，数据面经 KV Aware Routing 对接 Tair MemPool（RDMA 跨节点共享）。HiSim 把多级配置转为可量化 SLO/成本决策。硬件侧给出 G1–G4 分层：HBM、Scale-up（AMES/UMX）、DRAM、CXL/RDMA 内存池、本地 SSD、EBoF 到对象存储；磐久 UMX 以 Alink（UALink+CXL）打通统一内存扩展。Tair Memory Pool 宣称 KVCache offload 吞吐 +50%+、TTFT -30%。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二、核心要点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KVCache 三跃迁：前缀命中跳过 Prefill、Agentic 多轮持久、跨实例池化。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Tair KVCM 控制面：元数据、统一分配、多级后端、cache strategy、HiSim 仿真服务。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数据面：KV Aware Router → LLM Engine → Tair MemPool（RDMA 共享）。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HiSim + AIConfigurator：端到端仿真 TTFT/TPOT，Pareto/SLO 驱动配置。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存储介质五需求：带宽-容量解耦、弹性、低延迟高带宽、DWPD 匹配、Token 级 TCO（宣称降幅超 80%）。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分层 G1 HBM → G1.5 AMES/HBF/UMX → G2 DRAM → G2.5 CXL/RDMA 池 → G3 SSD → G3.5 EBoF → G4 对象/文件。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磐久 UMX：互连芯片+介质+软件；Alink Scale Up（UALink+CXL）；面向超长 KVCache / Agent Memory。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Tair Memory Pool：传输效率 93%+；offload 吞吐 +50%+、TTFT -30%。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G3/G3.5：vCNS-FS / KV Engine + EBoF（DPU、TLC/QLC/FDP）；HiSim+Optimizer 做 SSD 选型。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全景 L1–L4：API → 推理引擎 → KV 管理 → 硬件（含 CIPU），强调纵向协同。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三、分节梳理与PPT佐证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以下按议题结构展开；每节文字要点之后立即附上对应 PPT 截图作为佐证。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嘉宾与开场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本场由王正恒、徐国强接力，分别讲池化管理仿真与软硬结合分层。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0-4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嘉宾介绍：王正恒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佐证说明：开场确认讲者。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池化·管理·仿真（王正恒）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 资源化与跨请求/跨轮次/跨实例复用。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KVCM + MemPool + HiSim 决策闭环。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3-2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从显存开销到可复用推理资产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佐证说明：跨请求 / 多轮持久 / 跨实例池化。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5-5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全局池化系统协同架构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佐证说明：Tair KVCM + KV Aware Routing + MemPool。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40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HiSim 仿真优化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佐证说明：仿真驱动配置与 Pareto/SLO。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43-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存储介质五需求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佐证说明：解耦、弹性、延迟/带宽、DWPD、TCO。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软硬结合分层（徐国强）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G1–G4 指标栈。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UMX / Memory Pool / EBoF / SSD 选型。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0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G1–G4 分层存储定义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佐证说明：HBM/AMES/CXL/SSD/EBoF 指标栈。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3-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磐久 UMX / Alink Scale Up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佐证说明：UALink+CXL；超长 KVCache 目标场景。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9-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Tair Memory Pool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佐证说明：吞吐 +50%+；TTFT -30%。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09-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G3/G3.5 EBoF 与语义缓存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佐证说明：文件语义与 KV 语义双路径。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15-5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G3 SSD 选型 HiSim+Optimizer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佐证说明：带宽/容量/寿命三约束。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19-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图11 KVCache 全景 L1–L4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佐证说明：模型-软件-硬件纵向协同。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四、结论与启示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KVCache 正上升为可调度、可池化、可计量的推理基础设施资产。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控制面策略 + 数据面 RDMA 共享构成系统闭环。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HiSim 把多级缓存配置变成可量化 SLO/成本决策。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UMX/AMES 与池化存储用于突破 HBM 墙，服务超长上下文与 Agent 多轮。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