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未来大模型推理的软硬件结合系统架构探索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演讲嘉宾：李文韬，阿里云智能集团 - 技术专家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大会议程时间：17:00 - 17:30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03:49:10 – 04:08:32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一、内容摘要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李文韬从模型规模与硬件不同步增长切入，拆解 Prefill / Decode-Attention / Decode-FFN 的异构资源画像，提出 P/D 阶段拆分与 AFD（Attention–FFN Disaggregation）层内拆分可组合，并据此设计 A 侧大容量 Attention 卡与 F 侧 LPU FFN 卡。仿真侧介绍震旦 Insight / Hisim：无实物端到端+微架构仿真，原生融入 SGLang，整体准确率 96%+；并给出开源与 POC 时间线。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二、核心要点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模型上下文可达约 1M；总参数可达 2.8T 而激活约 95B（MoE）；硬件容量/带宽/算力不同步增长。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Prefill 偏 Tensor 算力；Decode-Attention 偏 HBM 容量/带宽；Decode-FFN 偏权重带宽 + Tensor。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P/D 拆分：Prefill 与 Decode 分离，经 KV 传递，可独立配硬件。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AFD：Attention 池 ↔ FFN/Expert 池；每 MoE 层往返 dispatch/combine。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 卡 = 大容量 HBM + 高 KV 带宽；F 卡 = 高效矩阵 + 高权重带宽；经 AF Handoff 联调。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震旦 Insight：无实物仿真；对接 SGLang/vLLM；Workload/框架/模型/硬件模块化。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Hisim：保留原生调度逻辑，用虚拟时钟替代真实 GPU Forward；准确率整体 96%+。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Insight Console：Agent 交互 + Roofline 搜索 + 瓶颈分析。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时间线：Hisim 合入 SGLang → AFD PR → 合入 vLLM → 多厂商 P/D–A/F POC。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开源主线示例：SGLang × 阿里云（如 tools/sglang-simulator 相关合入）。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三、分节梳理与PPT佐证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以下按议题结构展开；每节文字要点之后立即附上对应 PPT 截图作为佐证。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开场与目录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议程两块：推理软硬协同优化；震旦 Insight 仿真。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49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 论坛过渡 / 开场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佐证说明：进入未来架构议题。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50-5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目录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佐证说明：软硬协同优化 + 震旦 Insight。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1. 趋势与阶段画像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模型与硬件不同步。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Prefill / Attn / FFN 资源画像。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51-4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模型与硬件趋势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佐证说明：长上下文、MoE、硬件不同步。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52-3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模型各阶段硬件需求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佐证说明：Prefill / Attn / FFN 画像。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2. 架构拆分到硬件分离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P/D + AFD 可组合。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A/F 专用卡与 AF Handoff。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55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从架构拆分到硬件分离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佐证说明：P/D + AFD 可组合。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57-3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AFD 架构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佐证说明：Attention 池 ↔ Expert 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0-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下一代 A/F 硬件设计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 卡 / LPU F 卡 / AF Handoff。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3. Insight/Hisim 与落地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高仿真选型前移。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开源合入与多厂商 POC。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2-3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震旦 Insight 仿真系统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佐证说明：无实物 + SGLang/vLLM。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3-2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Hisim 仿真细节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佐证说明：96%+ 准确率、虚拟时钟。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5-0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图10 Insight Console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佐证说明：Agent + Roofline + 模块导入。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6-4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图11 开源社区协同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佐证说明：SGLang × 阿里云 / HiSim。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7-3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图12 合作与展望时间线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佐证说明：9–12 月里程碑。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四、结论与启示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未来推理架构主轴是 P/D 与 AFD 双重拆分，让 Attention 与 FFN 匹配专用硬件。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震旦 Insight/Hisim 把下一代硬件选型前移到高仿真与开源引擎可验证。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落地路径：仿真器合入 → AFD PR → 多厂商 P/D-A/F POC，与震旦平台、Kernel Agent 形成闭环。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