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云基础设施处理器CIPU技术深度解读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演讲嘉宾：杨航，阿里云智能集团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大会议程时间：13:30 - 14:00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00:02:07 – 00:34:20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CIPU 把原 Dom0 的存储/网络 IO 卸载到专用硬件：一边做多租安全隔离，一边做数据访问加速。五代演进到 2×200GbE，叠加 VPC/EBS/eRDMA/CPFS 卸载与 TPM。对 Agent、GPU 裸金属、推理存储、训练网络分别给出可落地的隔离与数据面路径。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架构本质：Host OS Dom0 → CIPU Hypervisor + 硬件直通 IO 虚拟化；卸载 Management/VPC/EBS/CPFS/eRDMA/Local disks。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五代带宽：2×10 → 2×25 → 2×50（VPC 加速）→ 2×100（eRDMA/EBS）→ 2×200GbE（CPFS + 加解密 + TPM）。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瓶颈转移：DRAM ~1300 pJ/op vs Int Add ~0.03 pJ/op → 内存墙与跨机互联/存储成为关键路径。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Agent：一方 Sandbox（E2B/K8s）与 Firecracker/gVisor/Kata 并池；CIPU DPU 模式支撑设备虚拟化、控制面时延与 IO 休眠唤醒。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 裸金属八项底线：BIOS/BMC 固件、带外隔离、DDR/GPU memory 重置、DPU 安全域、TPM 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推理三路径：VSC（CPFS EFC→VSC Agent）、NVMe KV Command Set、OSS GDS over eRDMA（overlay RDMA 穿云 LB）。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训练网络：NCCL/IBGDA/deep-ep RC 兼容；SACK 在 5% 丢包约 90% goodput；多路径喷洒缓解 ECMP 冲突、有效带宽约 +60%；Over VPC。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CIPU 网络带宽代际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2017: 2×10GbE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2024: 2×200GbE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单口带宽 20× 级跃迁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五代演进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能量成本对照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Int Add ~0.03 pJ/op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DRAM ~1300 pJ/op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访存远贵于算力（瓶颈转移）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能耗图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SACK（5% 丢包）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Go-back-N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SACK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90% goodput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训练网络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多路径报文喷洒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大象流 ECMP 冲突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喷洒负载均衡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有效带宽约 +60%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训练网络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推理数据面路径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通用/非专用通道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VSC / NVMe KV / OSS GDS over eRDMA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多租高性能三路径落地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推理存储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架构定位：Dom0 卸载与硬件直通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云计算六大价值中，弹性+多租是业务定义；无多租安全隔离则其他价值归零。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传统 KVM：存储/网络 IO 在 Host OS Dom0；CIPU：Dom0 下沉，Host 侧为 CIPU Hypervisor。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卸载面：Management / VPC / EBS / CPFS / eRDMA / Local disks；目标=多租隔离增强 + 数据访问硬件加速。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7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云计算核心价值六要素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佐证说明：强调无多租安全隔离则其他价值归零。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8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传统 KVM vs CIPU 虚拟化架构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佐证说明：Dom0 下沉 CIPU，硬件直通 IO + 数据访问加速。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五代演进与能力叠加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2017 2×10GbE：弹性裸金属、安全容器 → 2018 2×25GbE：裸金属与 VM 并池。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2019 2×50GbE：VPC 硬件加速 → 2022 2×100GbE：eRDMA、EBS 硬件加速。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2024 第五代 2×200GbE：CPFS 硬件加速、EBS/VPC 数据加解密、TPM 可信计算——当前 AI Infra 硬件基线。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0-5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CIPU 五代演进时间线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佐证说明：第五代 2×200GbE + CPFS/加密/TPM。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安全与性能：为何数据访问成为瓶颈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背景事件：Agent 沙箱逃逸、SemiAnalysis「Most Neoclouds Suck At Security」——严肃云把多租安全当红线。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能耗/性能叙事：算力相对廉价，DRAM 访问与跨服务器互联昂贵 → 内存墙 + 存储/网络路径决定体验与成本。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含义：CIPU 价值不在「更大带宽」 alone，而在把隔离与数据面加速做成平台能力。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5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 基础设施安全与性能挑战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佐证说明：数据访问远贵于计算，瓶颈在内存墙与互联。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4. Agent / GPU 裸金属：隔离如何落到固件与内存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Agent：一方与三方 sandbox 并池；MicroVM 强隔离；CIPU DPU 模式支撑高密度控制面与设备虚拟化。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 裸金属八项：Host BIOS/BMC 固件安全、BMC 带外/带内隔离、多租切换 DDR 与 GPU memory 重置、DPU/CIPU 安全域与升级隔离、TPM。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大模型权重等高价值资产的多租隔离被定义为严肃云厂商业务红线。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8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Agent Sandbox 一方/三方并池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佐证说明：CIPU DPU 模式支撑弹性并池与 MicroVM 隔离。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1-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GPU 裸金属多租安全八项清单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佐证说明：大模型权重安全是云厂商业务红线。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5. 推理存储与训练网络：数据面具体路径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推理：① VSC（CPFS EFC client→VSC Agent）② NVMe KV Command Set（KVCache store）③ OSS GDS over eRDMA。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训练：RC 生态兼容、应用零改动；SACK 抗丢包；多路径喷洒抗大象流 ECMP hash 冲突（有效带宽约 +60%）；Over VPC 多租+柔性组网。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与后续 KVCache/存储议题衔接：CIPU 是推理/训练数据面的硬件承载层。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5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推理高性能存储三路径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佐证说明：VSC / NVMe KV / OSS GDS over eRDMA。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8-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训练高性能网络优化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佐证说明：SACK、多路径喷洒、Over VPC 等关键能力。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Infra 竞争从「算力供给」转向「多租安全 + 数据访问效率」双轴。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Agent/裸金属场景把安全边界下推到固件、BMC、内存重置与 DPU 域——软件沙箱不够。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DPU/CIPU 类卸载将成严肃云标配：隔离与 IO 加速必须硬件化，否则难以同时满足密度与安全。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推理侧 KV/对象/并行文件系统会收敛到「可多租的高速通道」形态（VSC/NVMe KV/GDS）。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训练侧 RDMA 可靠性与 ECMP 冲突治理会成为规模化集群的隐性门槛。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选型/自建：评估 neocloud 时应用「八项底线」做安全清单，而非只看卡数与单价。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架构：把 KVCache、CPFS、OSS 路径与 CIPU/DPU 能力对齐，避免引擎侧优化被数据面拖垮。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演进：关注 200GbE+ 代际上的加解密、TPM、CPFS 卸载是否成为默认能力。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页建议：Dom0→CIPU 架构对比图（一图讲清卸载面）。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页建议：五代演进时间线 + 第五代能力清单。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页建议：GPU 裸金属八项安全底线 Checklist。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页建议：推理三路径 / 训练四优化对照表（问题→机制→收益数字）。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洞察金句：算力廉价、数据访问昂贵；安全是严肃云的差异化。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页建议：带宽代际 + SACK/喷洒收益数字对照条。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