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未来大模型推理的软硬件结合系统架构探索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演讲嘉宾：李文韬，阿里云智能集团 - 技术专家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大会议程时间：17:00 - 17:30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视频时间轴：约 03:49:10 – 04:08:32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来源：2026云栖大会 · Agentic AI 时代的算力与存储服务器革新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回放链接：https://yunqi.aliyun.com/2026/session?agendaId=164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文档定位：偏技术细节与未来启示，可作为后续洞察PPT的素材底稿。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一、议题速览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模型与硬件不同步增长。提出 P/D 与 AFD（Attention–FFN Disaggregation）可组合拆分，并设计 A 卡/LPU F 卡。震旦 Insight/Hisim 无实物仿真融入 SGLang，准确率 96%+，给出开源与 POC 时间线。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二、关键技术细节速览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上下文可至 ~1M；总参 2.8T / 激活 ~95B（MoE）；硬件容量/带宽/算力不同步。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Prefill 偏 Tensor；Decode-Attn 偏 HBM 容量/带宽；Decode-FFN 偏权重带宽+Tensor。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P/D：Prefill/Decode 分离经 KV 传递；AFD：Attention 池↔Expert 池，每层 dispatch/combine。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 卡=大容量 HBM+高 KV 带宽；F 卡=高效矩阵+高权重带宽；AF Handoff；SRAM 常驻权重复用。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Hisim：保留 SGLang 调度逻辑，虚拟时钟替代真实 Forward；整体 96%+；对接 AIConfigurator/KunlunSim。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路线：Hisim→SGLang → AFD PR → vLLM → 多厂商 P/D–A/F POC。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三、技术展开与PPT佐证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以下按技术主题展开；每节要点之后立即附上对应 PPT 截图。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1. 趋势：模型与硬件错配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长上下文与 MoE 稀疏激活同时出现：容量、带宽、算力需求曲线不一致。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单卡堆料无法对齐三阶段画像 → 必须架构级拆分。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50-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图2 目录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佐证说明：软硬协同优化 + 震旦 Insight。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51-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图3 模型与硬件趋势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佐证说明：长上下文、MoE、硬件不同步。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52-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图4 模型各阶段硬件需求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佐证说明：Prefill / Attn / FFN 画像。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2. P/D + AFD：从架构拆分到硬件分离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阶段级 P/D 与层内 AFD 可组合，独立配比硬件。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Attention 池保持 KV/序列与 A 权重；Expert 池常驻专家权重；每 MoE 层往返。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下一代：A 侧 Attention 卡 + F 侧 LPU FFN 卡，经 AF Handoff 联调。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55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图5 从架构拆分到硬件分离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佐证说明：P/D + AFD 可组合。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57-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图6 AFD 架构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佐证说明：Attention 池 ↔ Expert 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00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图7 下一代 A/F 硬件设计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佐证说明：A 卡 / LPU F 卡 / AF Handoff。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3. Insight/Hisim：把选型前移到高仿真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无实物端到端+微架构仿真；模块化导入硬件/模型/算子/workload。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原生融入 SGLang（保留调度/组批），用耗时预测+虚拟时钟；准确率 96%+。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Console：Agent 交互 + Roofline 搜索 + 瓶颈分析；开源与多厂商 POC 时间线清晰。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02-3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图8 震旦 Insight 仿真系统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佐证说明：无实物 + SGLang/vLLM。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03-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图9 Hisim 仿真细节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佐证说明：96%+ 准确率、虚拟时钟。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05-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图10 Insight Console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佐证说明：Agent + Roofline + 模块导入。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06-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图11 开源社区协同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佐证说明：SGLang × 阿里云 / HiSim。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4-07-3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图12 合作与展望时间线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佐证说明：9–12 月里程碑。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四、面向未来的洞察（洞察PPT素材）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本节可直接拆成洞察PPT的判断页/动作页/金句页。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趋势判断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未来推理主轴是拆分：P/D 与 A/F，让 KV/Attention 与 Expert/FFN 各得其所。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LPU 等高带宽低容量形态可能在 FFN 侧获得结构性位置。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仿真驱动选型将成为下一代硬件导入标配。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关键技术判断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AFD 比单纯更大超节点更接近 MoE 计算结构。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若无高保真仿真，A/F 配比与互联设计难以在到货前收敛。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开源引擎（SGLang/vLLM）是架构创新的扩散通道。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对 Infra / 平台的启示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研发：并行推进拆分架构与仿真器，而不是等硬件到柜。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生态：参与/跟踪 AFD PR 与 HiSim 合入，提前验证业务模型。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与前述议题闭环：超节点（Talk6）+ 全栈优化（Talk7）+ 拆分架构（Talk8）+ KV/存储分层（Talk4/5）。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洞察PPT页建议（可直接拆页）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页建议：三阶段资源画像条形图。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页建议：P/D 与 AFD 组合示意。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页建议：A 卡 / F 卡规格画像。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页建议：Hisim 96%+ 与虚拟时钟机制。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页建议：9–12 月里程碑路线图。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洞察金句：先拆分，再堆料；先仿真，再到柜。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