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未来大模型推理的软硬件结合系统架构探索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演讲嘉宾：李文韬，阿里云智能集团 - 技术专家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大会议程时间：17:00 - 17:30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视频时间轴：约 03:49:10 – 04:08:32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来源：2026云栖大会 · Agentic AI 时代的算力与存储服务器革新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回放链接：https://yunqi.aliyun.com/2026/session?agendaId=164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0"/>
        </w:rPr>
        <w:t>文档定位：偏技术细节与未来启示，可作为后续洞察PPT的素材底稿。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一、议题速览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模型与硬件不同步增长。提出 P/D 与 AFD（Attention–FFN Disaggregation）可组合拆分，并设计 A 卡/LPU F 卡。震旦 Insight/Hisim 无实物仿真融入 SGLang，准确率 96%+，给出开源与 POC 时间线。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二、关键技术细节速览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上下文可至 ~1M；总参 2.8T / 激活 ~95B（MoE）；硬件容量/带宽/算力不同步。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Prefill 偏 Tensor；Decode-Attn 偏 HBM 容量/带宽；Decode-FFN 偏权重带宽+Tensor。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P/D：Prefill/Decode 分离经 KV 传递；AFD：Attention 池↔Expert 池，每层 dispatch/combine。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 卡=大容量 HBM+高 KV 带宽；F 卡=高效矩阵+高权重带宽；AF Handoff；SRAM 常驻权重复用。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Hisim：保留 SGLang 调度逻辑，虚拟时钟替代真实 Forward；整体 96%+；对接 AIConfigurator/KunlunSim。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路线：Hisim→SGLang → AFD PR → vLLM → 多厂商 P/D–A/F POC。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三、关键技术指标对比与提升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下表汇总本场（或跨场）可核对的关键指标：基线 → 改进后 → 提升幅度。后续洞察PPT可直接做成对比页。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基线/对照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改进后/方案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提升/变化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出处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上下文长度趋势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约 128K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约 1M 级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长上下文压力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模型趋势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MoE 参数形态例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总参可达 2.8T / 激活 ~95B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稀疏激活 vs 容量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模型趋势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Groq LPU 极端点（对照）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大容量 HBM 路线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~1200 TFLOPS FP8；SRAM ~250TB/s；~0.5GB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高带宽低容量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硬件对照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Hisim 仿真准确率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无实物猜测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整体 96%+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选型前移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Insight/Hisim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架构形态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单卡/同构堆叠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P/D + AFD；A卡/LPU F卡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按阶段/算子拆分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未来架构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6"/>
        </w:rPr>
        <w:t>四、技术展开与PPT佐证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以下按技术主题展开；每节要点之后立即附上对应 PPT 截图。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1. 趋势：模型与硬件错配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长上下文与 MoE 稀疏激活同时出现：容量、带宽、算力需求曲线不一致。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单卡堆料无法对齐三阶段画像 → 必须架构级拆分。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50-5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图2 目录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佐证说明：软硬协同优化 + 震旦 Insight。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51-4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图3 模型与硬件趋势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佐证说明：长上下文、MoE、硬件不同步。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52-3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图4 模型各阶段硬件需求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佐证说明：Prefill / Attn / FFN 画像。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2. P/D + AFD：从架构拆分到硬件分离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阶段级 P/D 与层内 AFD 可组合，独立配比硬件。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Attention 池保持 KV/序列与 A 权重；Expert 池常驻专家权重；每 MoE 层往返。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下一代：A 侧 Attention 卡 + F 侧 LPU FFN 卡，经 AF Handoff 联调。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55-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图5 从架构拆分到硬件分离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佐证说明：P/D + AFD 可组合。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57-3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图6 AFD 架构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佐证说明：Attention 池 ↔ Expert 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4-00-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图7 下一代 A/F 硬件设计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佐证说明：A 卡 / LPU F 卡 / AF Handoff。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3. Insight/Hisim：把选型前移到高仿真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无实物端到端+微架构仿真；模块化导入硬件/模型/算子/workload。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原生融入 SGLang（保留调度/组批），用耗时预测+虚拟时钟；准确率 96%+。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Console：Agent 交互 + Roofline 搜索 + 瓶颈分析；开源与多厂商 POC 时间线清晰。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4-02-3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图8 震旦 Insight 仿真系统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佐证说明：无实物 + SGLang/vLLM。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4-03-2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图9 Hisim 仿真细节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佐证说明：96%+ 准确率、虚拟时钟。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4-05-0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图10 Insight Console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佐证说明：Agent + Roofline + 模块导入。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4-06-4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图11 开源社区协同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佐证说明：SGLang × 阿里云 / HiSim。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4-07-3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图12 合作与展望时间线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佐证说明：9–12 月里程碑。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五、面向未来的洞察（洞察PPT素材）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本节可直接拆成洞察PPT的判断页/对比页/动作页/金句页；指标对比见上文表格。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趋势判断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未来推理主轴是拆分：P/D 与 A/F，让 KV/Attention 与 Expert/FFN 各得其所。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LPU 等高带宽低容量形态可能在 FFN 侧获得结构性位置。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仿真驱动选型将成为下一代硬件导入标配。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关键技术判断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AFD 比单纯更大超节点更接近 MoE 计算结构。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若无高保真仿真，A/F 配比与互联设计难以在到货前收敛。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开源引擎（SGLang/vLLM）是架构创新的扩散通道。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对 Infra / 平台的启示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研发：并行推进拆分架构与仿真器，而不是等硬件到柜。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生态：参与/跟踪 AFD PR 与 HiSim 合入，提前验证业务模型。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与前述议题闭环：超节点（Talk6）+ 全栈优化（Talk7）+ 拆分架构（Talk8）+ KV/存储分层（Talk4/5）。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洞察PPT页建议（可直接拆页）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页建议：三阶段资源画像条形图。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页建议：P/D 与 AFD 组合示意。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页建议：A 卡 / F 卡规格画像。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页建议：Hisim 96%+ 与虚拟时钟机制。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页建议：9–12 月里程碑路线图。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洞察金句：先拆分，再堆料；先仿真，再到柜。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页建议：Hisim 96%+ 与 P/D+AFD 拆分收益假设页。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