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让 Token 快人一步：Agentic AI 时代的存储软硬协同之路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演讲嘉宾：常存银，阿里云智能集团 - 资深技术专家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大会议程时间：15:30 - 16:00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02:20:50 – 02:45:00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一、内容摘要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常存银从训练/推理/Agentic 三阶段存储需求差异出发，论证没有一套存储通吃，必须以场景做软硬协同。系统介绍阿里云自研介质栈（AliSCM、PCM SSD、AliFlash V6 TLC / V5 QLC）与磐久服务器/EBOF 形态，并以 GPU 为中心给出六级分层与零拷贝异构方案，覆盖热 KV、温数据与冷备数据全链路。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二、核心要点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三阶段：训练要吞吐、推理要时延、Agentic 要记忆。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训练：顺序写 ≥20GB/s、集群 TB/s；语料 PB 级 → 并行文件系统 + 对象存储。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推理：随机读 10–30GB/s、IOPS ≥200K、时延 &lt;100μs；Llama70B/128K 单请求 KV ≈336GB。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Agentic：P99 &lt;10ms、元数据高并发；容量百 PB–EB；长期记忆/RAG/多模态。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介质金字塔：DRAM/HBM → SCM/PCM → TLC/QLC → HDD → Tape。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AliSCM：CXL.mem load/store；~200ns、~20GB/s；256GB–1TB；掉电持久化。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PCM SSD：100 DWPD；无盘内 GC；μs 级延迟；面向热路径与 KVCache。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AliFlash V6 TLC：PCIe 6.0；顺序读 28GB/s / 写 22GB/s；随机读 7M IOPS；Host 协同 FDP。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AliFlash V5 QLC：16–128TB；盘内 pSLC+QLC；AI 数据湖冷数据底座。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磐久：高性能 400G/QAT/DSA/CXL+PMEM；大容量单机 34PB、按需上电功耗优化约 70%；兼容倚天 ARM/x86/RISC-V。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磐久 EBOF：多路 DPU/CIPU + AliSCM + TLC/QLC；Hardware As Service。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推理方案：本地 SCM/PCM/TLC + RDMA 零拷贝 Offload/Reload + EBOF 热度调度。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三、分节梳理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1. 需求趋势与介质分层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三阶段差异化需求。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按数据温度智能升降温。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2. 自研部件与服务器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AliSCM / PCM / AliFlash。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磐久高性能/大容量与 EBOF。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3. GPU 中心软硬协同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六级分层近 GPU 热、远端池化。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用户态零拷贝与热度感知调度。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四、PPT截图佐证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以下截图取自官方回放视频对应时间点，用于佐证上述要点。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0-5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 嘉宾介绍：常存银 / Cunyin Chang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开场确认讲者。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1-4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演讲标题页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让 Token 快人一步：存储软硬协同之路。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2-3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目录五段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需求→介质→部件→服务器→方案。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3-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三阶段存储需求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含 20GB/s、336GB、P99&lt;10ms 等关键数字。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6-4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介质分层金字塔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DRAM→Tape 按温度定位。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8-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AliSCM 产品架构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CXL / ~200ns / 256GB–1TB。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1-4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PCM SSD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100 DWPD、无 GC、μs 级延迟。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3-2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AliFlash V6 TLC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PCIe 6.0、28/22GB/s、7M IOPS。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5-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AliFlash V5 QLC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16–128TB、pSLC+QLC。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6-4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图10 磐久存储服务器软硬一体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34PB、400G、多 ISA。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8-2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图11 磐久 EBOF 缓存服务器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DPU/CIPU + SCM + Flash。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1-4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图12 推理异构存储软硬协同方案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vLLM/SGLang + EBOF/FDP。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五、结论与启示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存储战略转向按 AI 阶段与数据温度定制的异构介质栈。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关键路径是 AliSCM + PCM SSD + TLC/QLC + 磐久/EBOF，软件侧零拷贝与热度调度闭环。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对 Agentic，强调记忆持久化与长期会话的前置存储能力。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