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9.xml" ContentType="application/vnd.openxmlformats-officedocument.wordprocessingml.footer+xml"/>
  <Override PartName="/word/footer19.xml" ContentType="application/vnd.openxmlformats-officedocument.wordprocessingml.footer+xml"/>
  <Override PartName="/word/footer8.xml" ContentType="application/vnd.openxmlformats-officedocument.wordprocessingml.footer+xml"/>
  <Override PartName="/word/footer18.xml" ContentType="application/vnd.openxmlformats-officedocument.wordprocessingml.footer+xml"/>
  <Override PartName="/word/footer7.xml" ContentType="application/vnd.openxmlformats-officedocument.wordprocessingml.footer+xml"/>
  <Override PartName="/word/footer17.xml" ContentType="application/vnd.openxmlformats-officedocument.wordprocessingml.footer+xml"/>
  <Override PartName="/word/footer5.xml" ContentType="application/vnd.openxmlformats-officedocument.wordprocessingml.foot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footer4.xml" ContentType="application/vnd.openxmlformats-officedocument.wordprocessingml.footer+xml"/>
  <Override PartName="/word/footer14.xml" ContentType="application/vnd.openxmlformats-officedocument.wordprocessingml.footer+xml"/>
  <Override PartName="/word/footer10.xml" ContentType="application/vnd.openxmlformats-officedocument.wordprocessingml.footer+xml"/>
  <Override PartName="/word/footer3.xml" ContentType="application/vnd.openxmlformats-officedocument.wordprocessingml.footer+xml"/>
  <Override PartName="/word/footer13.xml" ContentType="application/vnd.openxmlformats-officedocument.wordprocessingml.footer+xml"/>
  <Override PartName="/word/footer2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1.xml" ContentType="application/vnd.openxmlformats-officedocument.wordprocessingml.footer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6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media/image2.jpeg" ContentType="image/jpeg"/>
  <Override PartName="/word/footer20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595"/>
        <w:rPr>
          <w:rFonts w:ascii="Times New Roman" w:hAnsi="Times New Roman" w:eastAsia="標楷體" w:cs="Times New Roman"/>
        </w:rPr>
      </w:pPr>
      <w:r>
        <w:rPr>
          <w:rFonts w:ascii="Times New Roman" w:hAnsi="Times New Roman" w:cs="Times New Roman" w:eastAsia="標楷體"/>
          <w:spacing w:val="-4"/>
        </w:rPr>
        <w:t>國立臺北科技大學</w:t>
      </w:r>
    </w:p>
    <w:p>
      <w:pPr>
        <w:pStyle w:val="Title"/>
        <w:spacing w:lineRule="auto" w:line="235" w:before="2" w:after="0"/>
        <w:ind w:left="1151" w:right="1145" w:hanging="0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  <w:t>2026</w:t>
      </w:r>
      <w:r>
        <w:rPr>
          <w:rFonts w:eastAsia="標楷體" w:cs="Times New Roman" w:ascii="Times New Roman" w:hAnsi="Times New Roman"/>
          <w:spacing w:val="40"/>
        </w:rPr>
        <w:t xml:space="preserve"> </w:t>
      </w:r>
      <w:r>
        <w:rPr>
          <w:rFonts w:ascii="Times New Roman" w:hAnsi="Times New Roman" w:cs="Times New Roman" w:eastAsia="標楷體"/>
        </w:rPr>
        <w:t>資工系物件導向程式設計實習</w:t>
      </w:r>
      <w:r>
        <w:rPr>
          <w:rFonts w:ascii="Times New Roman" w:hAnsi="Times New Roman" w:cs="Times New Roman" w:eastAsia="標楷體"/>
          <w:spacing w:val="-4"/>
        </w:rPr>
        <w:t>期末報告</w:t>
      </w:r>
    </w:p>
    <w:p>
      <w:pPr>
        <w:pStyle w:val="BodyText"/>
        <w:rPr>
          <w:rFonts w:ascii="Times New Roman" w:hAnsi="Times New Roman" w:eastAsia="標楷體" w:cs="Times New Roman"/>
          <w:b/>
          <w:sz w:val="40"/>
        </w:rPr>
      </w:pPr>
      <w:r>
        <w:rPr>
          <w:rFonts w:eastAsia="標楷體" w:cs="Times New Roman" w:ascii="Times New Roman" w:hAnsi="Times New Roman"/>
          <w:b/>
          <w:sz w:val="40"/>
        </w:rPr>
      </w:r>
    </w:p>
    <w:p>
      <w:pPr>
        <w:pStyle w:val="BodyText"/>
        <w:spacing w:before="174" w:after="0"/>
        <w:rPr>
          <w:rFonts w:ascii="Times New Roman" w:hAnsi="Times New Roman" w:eastAsia="標楷體" w:cs="Times New Roman"/>
          <w:b/>
          <w:sz w:val="40"/>
        </w:rPr>
      </w:pPr>
      <w:r>
        <w:rPr>
          <w:rFonts w:eastAsia="標楷體" w:cs="Times New Roman" w:ascii="Times New Roman" w:hAnsi="Times New Roman"/>
          <w:b/>
          <w:sz w:val="40"/>
        </w:rPr>
      </w:r>
    </w:p>
    <w:p>
      <w:pPr>
        <w:pStyle w:val="Normal"/>
        <w:jc w:val="center"/>
        <w:rPr>
          <w:rFonts w:ascii="Times New Roman" w:hAnsi="Times New Roman" w:eastAsia="標楷體" w:cs="Times New Roman"/>
          <w:sz w:val="40"/>
          <w:szCs w:val="28"/>
        </w:rPr>
      </w:pPr>
      <w:r>
        <w:rPr>
          <w:rFonts w:eastAsia="標楷體" w:cs="Times New Roman" w:ascii="Times New Roman" w:hAnsi="Times New Roman"/>
          <w:spacing w:val="-8"/>
          <w:sz w:val="40"/>
          <w:szCs w:val="28"/>
        </w:rPr>
        <w:t>Angry Birds</w:t>
      </w:r>
    </w:p>
    <w:p>
      <w:pPr>
        <w:pStyle w:val="BodyText"/>
        <w:spacing w:before="3" w:after="0"/>
        <w:rPr>
          <w:rFonts w:ascii="Times New Roman" w:hAnsi="Times New Roman" w:eastAsia="標楷體" w:cs="Times New Roman"/>
          <w:sz w:val="18"/>
        </w:rPr>
      </w:pPr>
      <w:r>
        <w:rPr>
          <w:rFonts w:eastAsia="標楷體" w:cs="Times New Roman" w:ascii="Times New Roman" w:hAnsi="Times New Roman"/>
          <w:sz w:val="18"/>
        </w:rPr>
      </w:r>
    </w:p>
    <w:p>
      <w:pPr>
        <w:pStyle w:val="BodyText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  <w:drawing>
          <wp:anchor behindDoc="0" distT="0" distB="0" distL="114300" distR="114300" simplePos="0" locked="0" layoutInCell="0" allowOverlap="1" relativeHeight="19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6478905" cy="3795395"/>
            <wp:effectExtent l="0" t="0" r="0" b="0"/>
            <wp:wrapTopAndBottom/>
            <wp:docPr id="1" name="圖片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05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</w:r>
    </w:p>
    <w:p>
      <w:pPr>
        <w:pStyle w:val="BodyText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</w:r>
    </w:p>
    <w:p>
      <w:pPr>
        <w:pStyle w:val="BodyText"/>
        <w:spacing w:before="76" w:after="0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</w:r>
    </w:p>
    <w:p>
      <w:pPr>
        <w:pStyle w:val="BodyText"/>
        <w:spacing w:before="76" w:after="0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</w:r>
    </w:p>
    <w:p>
      <w:pPr>
        <w:pStyle w:val="BodyText"/>
        <w:spacing w:before="76" w:after="0"/>
        <w:jc w:val="center"/>
        <w:rPr>
          <w:rFonts w:ascii="Times New Roman" w:hAnsi="Times New Roman" w:eastAsia="標楷體" w:cs="Times New Roman"/>
          <w:sz w:val="32"/>
        </w:rPr>
      </w:pPr>
      <w:r>
        <w:rPr>
          <w:rFonts w:ascii="Times New Roman" w:hAnsi="Times New Roman" w:cs="Times New Roman" w:eastAsia="標楷體"/>
          <w:sz w:val="32"/>
        </w:rPr>
        <w:t>第</w:t>
      </w:r>
      <w:r>
        <w:rPr>
          <w:rFonts w:eastAsia="標楷體" w:cs="Times New Roman" w:ascii="Times New Roman" w:hAnsi="Times New Roman"/>
          <w:sz w:val="32"/>
        </w:rPr>
        <w:t>48</w:t>
      </w:r>
      <w:r>
        <w:rPr>
          <w:rFonts w:ascii="Times New Roman" w:hAnsi="Times New Roman" w:cs="Times New Roman" w:eastAsia="標楷體"/>
          <w:sz w:val="32"/>
        </w:rPr>
        <w:t>組</w:t>
      </w:r>
    </w:p>
    <w:p>
      <w:pPr>
        <w:pStyle w:val="BodyText"/>
        <w:spacing w:before="76" w:after="0"/>
        <w:jc w:val="center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  <w:t xml:space="preserve">111310452 </w:t>
      </w:r>
      <w:r>
        <w:rPr>
          <w:rFonts w:ascii="Times New Roman" w:hAnsi="Times New Roman" w:cs="Times New Roman" w:eastAsia="標楷體"/>
          <w:sz w:val="32"/>
        </w:rPr>
        <w:t>黃安華</w:t>
      </w:r>
    </w:p>
    <w:p>
      <w:pPr>
        <w:sectPr>
          <w:type w:val="nextPage"/>
          <w:pgSz w:w="11906" w:h="16838"/>
          <w:pgMar w:left="1700" w:right="1700" w:gutter="0" w:header="0" w:top="1500" w:footer="0" w:bottom="2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76" w:after="0"/>
        <w:jc w:val="center"/>
        <w:rPr>
          <w:rFonts w:ascii="Times New Roman" w:hAnsi="Times New Roman" w:eastAsia="標楷體" w:cs="Times New Roman"/>
          <w:sz w:val="32"/>
        </w:rPr>
      </w:pPr>
      <w:r>
        <w:rPr>
          <w:rFonts w:eastAsia="標楷體" w:cs="Times New Roman" w:ascii="Times New Roman" w:hAnsi="Times New Roman"/>
          <w:sz w:val="32"/>
        </w:rPr>
        <w:t xml:space="preserve">113590039 </w:t>
      </w:r>
      <w:r>
        <w:rPr>
          <w:rFonts w:ascii="Times New Roman" w:hAnsi="Times New Roman" w:cs="Times New Roman" w:eastAsia="標楷體"/>
          <w:sz w:val="32"/>
        </w:rPr>
        <w:t>許兆雲</w:t>
      </w:r>
    </w:p>
    <w:p>
      <w:pPr>
        <w:pStyle w:val="Normal"/>
        <w:spacing w:lineRule="exact" w:line="493"/>
        <w:ind w:left="484" w:hanging="0"/>
        <w:jc w:val="center"/>
        <w:rPr>
          <w:rFonts w:ascii="Times New Roman" w:hAnsi="Times New Roman" w:eastAsia="標楷體" w:cs="Times New Roman"/>
          <w:b/>
          <w:sz w:val="32"/>
        </w:rPr>
      </w:pPr>
      <w:r>
        <w:rPr>
          <w:rFonts w:ascii="Times New Roman" w:hAnsi="Times New Roman" w:cs="Times New Roman" w:eastAsia="標楷體"/>
          <w:b/>
          <w:spacing w:val="-6"/>
          <w:sz w:val="32"/>
        </w:rPr>
        <w:t>目錄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8506" w:leader="dot"/>
            </w:tabs>
            <w:rPr/>
          </w:pPr>
          <w:r>
            <w:fldChar w:fldCharType="begin"/>
          </w:r>
          <w:r>
            <w:rPr>
              <w:webHidden/>
              <w:rStyle w:val="Style11"/>
            </w:rPr>
            <w:instrText xml:space="preserve"> TOC \z \o "1-2" \u \h</w:instrText>
          </w:r>
          <w:r>
            <w:rPr>
              <w:webHidden/>
              <w:rStyle w:val="Style11"/>
            </w:rPr>
            <w:fldChar w:fldCharType="separate"/>
          </w:r>
          <w:hyperlink w:anchor="__RefHeading___Toc1186_2189195922">
            <w:r>
              <w:rPr>
                <w:webHidden/>
                <w:rStyle w:val="Style11"/>
              </w:rPr>
              <w:t>一、 專案簡介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188_2189195922">
            <w:r>
              <w:rPr>
                <w:webHidden/>
                <w:rStyle w:val="Style11"/>
              </w:rPr>
              <w:t xml:space="preserve">1. </w:t>
            </w:r>
            <w:r>
              <w:rPr>
                <w:rStyle w:val="Style11"/>
              </w:rPr>
              <w:t>遊戲簡介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190_2189195922">
            <w:r>
              <w:rPr>
                <w:webHidden/>
                <w:rStyle w:val="Style11"/>
              </w:rPr>
              <w:t xml:space="preserve">2. </w:t>
            </w:r>
            <w:r>
              <w:rPr>
                <w:rStyle w:val="Style11"/>
              </w:rPr>
              <w:t>開發動機與技術挑戰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1"/>
            <w:tabs>
              <w:tab w:val="clear" w:pos="720"/>
              <w:tab w:val="right" w:pos="8506" w:leader="dot"/>
            </w:tabs>
            <w:rPr/>
          </w:pPr>
          <w:hyperlink w:anchor="__RefHeading___Toc1192_2189195922">
            <w:r>
              <w:rPr>
                <w:webHidden/>
                <w:rStyle w:val="Style11"/>
              </w:rPr>
              <w:t>二、 遊戲介紹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49_1127356976">
            <w:r>
              <w:rPr>
                <w:webHidden/>
                <w:rStyle w:val="Style11"/>
              </w:rPr>
              <w:t xml:space="preserve">1. </w:t>
            </w:r>
            <w:r>
              <w:rPr>
                <w:rStyle w:val="Style11"/>
              </w:rPr>
              <w:t>遊戲規則與物件設定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51_1127356976">
            <w:r>
              <w:rPr>
                <w:webHidden/>
                <w:rStyle w:val="Style11"/>
              </w:rPr>
              <w:t xml:space="preserve">A. </w:t>
            </w:r>
            <w:r>
              <w:rPr>
                <w:rStyle w:val="Style11"/>
              </w:rPr>
              <w:t>遊戲物件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53_1127356976">
            <w:r>
              <w:rPr>
                <w:webHidden/>
                <w:rStyle w:val="Style11"/>
              </w:rPr>
              <w:t xml:space="preserve">B. </w:t>
            </w:r>
            <w:r>
              <w:rPr>
                <w:rStyle w:val="Style11"/>
              </w:rPr>
              <w:t>場景管理器</w:t>
            </w:r>
            <w:r>
              <w:rPr>
                <w:rStyle w:val="Style11"/>
              </w:rPr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196_2189195922">
            <w:r>
              <w:rPr>
                <w:webHidden/>
                <w:rStyle w:val="Style11"/>
              </w:rPr>
              <w:t xml:space="preserve">2. </w:t>
            </w:r>
            <w:r>
              <w:rPr>
                <w:rStyle w:val="Style11"/>
              </w:rPr>
              <w:t>遊戲畫面與操作</w:t>
            </w:r>
            <w:r>
              <w:rPr>
                <w:rStyle w:val="Style11"/>
              </w:rPr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198_2189195922">
            <w:r>
              <w:rPr>
                <w:webHidden/>
                <w:rStyle w:val="Style11"/>
              </w:rPr>
              <w:t xml:space="preserve">3. </w:t>
            </w:r>
            <w:r>
              <w:rPr>
                <w:rStyle w:val="Style11"/>
              </w:rPr>
              <w:t>關卡設計展示</w:t>
            </w:r>
            <w:r>
              <w:rPr>
                <w:rStyle w:val="Style11"/>
              </w:rPr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8506" w:leader="dot"/>
            </w:tabs>
            <w:rPr/>
          </w:pPr>
          <w:hyperlink w:anchor="__RefHeading___Toc1200_2189195922">
            <w:r>
              <w:rPr>
                <w:webHidden/>
                <w:rStyle w:val="Style11"/>
              </w:rPr>
              <w:t>三、 程式設計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02_2189195922">
            <w:r>
              <w:rPr>
                <w:webHidden/>
                <w:rStyle w:val="Style11"/>
              </w:rPr>
              <w:t xml:space="preserve">1. </w:t>
            </w:r>
            <w:r>
              <w:rPr>
                <w:rStyle w:val="Style11"/>
              </w:rPr>
              <w:t>物件架構與類別設計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04_2189195922">
            <w:r>
              <w:rPr>
                <w:webHidden/>
                <w:rStyle w:val="Style11"/>
              </w:rPr>
              <w:t xml:space="preserve">2. </w:t>
            </w:r>
            <w:r>
              <w:rPr>
                <w:rStyle w:val="Style11"/>
              </w:rPr>
              <w:t>物理模擬與碰撞偵測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55_1127356976">
            <w:r>
              <w:rPr>
                <w:webHidden/>
                <w:rStyle w:val="Style11"/>
              </w:rPr>
              <w:t xml:space="preserve">A. </w:t>
            </w:r>
            <w:r>
              <w:rPr>
                <w:rStyle w:val="Style11"/>
              </w:rPr>
              <w:t>分離軸演算法（</w:t>
            </w:r>
            <w:r>
              <w:rPr>
                <w:rStyle w:val="Style11"/>
              </w:rPr>
              <w:t>SAT</w:t>
            </w:r>
            <w:r>
              <w:rPr>
                <w:rStyle w:val="Style11"/>
              </w:rPr>
              <w:t>）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57_1127356976">
            <w:r>
              <w:rPr>
                <w:webHidden/>
                <w:rStyle w:val="Style11"/>
              </w:rPr>
              <w:t xml:space="preserve">B. </w:t>
            </w:r>
            <w:r>
              <w:rPr>
                <w:rStyle w:val="Style11"/>
              </w:rPr>
              <w:t>衝量反應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59_1127356976">
            <w:r>
              <w:rPr>
                <w:webHidden/>
                <w:rStyle w:val="Style11"/>
              </w:rPr>
              <w:t xml:space="preserve">C. </w:t>
            </w:r>
            <w:r>
              <w:rPr>
                <w:rStyle w:val="Style11"/>
              </w:rPr>
              <w:t>動態傷害判定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61_1127356976">
            <w:r>
              <w:rPr>
                <w:webHidden/>
                <w:rStyle w:val="Style11"/>
              </w:rPr>
              <w:t xml:space="preserve">D. </w:t>
            </w:r>
            <w:r>
              <w:rPr>
                <w:rStyle w:val="Style11"/>
              </w:rPr>
              <w:t>碰撞計分系統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06_2189195922">
            <w:r>
              <w:rPr>
                <w:webHidden/>
                <w:rStyle w:val="Style11"/>
              </w:rPr>
              <w:t xml:space="preserve">3. </w:t>
            </w:r>
            <w:r>
              <w:rPr>
                <w:rStyle w:val="Style11"/>
              </w:rPr>
              <w:t>關卡管理與動態生成方法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63_1127356976">
            <w:r>
              <w:rPr>
                <w:webHidden/>
                <w:rStyle w:val="Style11"/>
              </w:rPr>
              <w:t xml:space="preserve">A. </w:t>
            </w:r>
            <w:r>
              <w:rPr>
                <w:rStyle w:val="Style11"/>
              </w:rPr>
              <w:t>動態關卡生成</w:t>
            </w:r>
            <w:r>
              <w:rPr>
                <w:rStyle w:val="Style11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65_1127356976">
            <w:r>
              <w:rPr>
                <w:webHidden/>
                <w:rStyle w:val="Style11"/>
              </w:rPr>
              <w:t xml:space="preserve">B. </w:t>
            </w:r>
            <w:r>
              <w:rPr>
                <w:rStyle w:val="Style11"/>
              </w:rPr>
              <w:t>關卡結算</w:t>
            </w:r>
            <w:r>
              <w:rPr>
                <w:rStyle w:val="Style11"/>
              </w:rPr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08_2189195922">
            <w:r>
              <w:rPr>
                <w:webHidden/>
                <w:rStyle w:val="Style11"/>
              </w:rPr>
              <w:t xml:space="preserve">4. </w:t>
            </w:r>
            <w:r>
              <w:rPr>
                <w:rStyle w:val="Style11"/>
              </w:rPr>
              <w:t>軟體工程管理與數位看板協作</w:t>
            </w:r>
            <w:r>
              <w:rPr>
                <w:rStyle w:val="Style11"/>
              </w:rPr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2767_1127356976">
            <w:r>
              <w:rPr>
                <w:webHidden/>
                <w:rStyle w:val="Style11"/>
              </w:rPr>
              <w:t>A. GitHub Project</w:t>
            </w:r>
            <w:r>
              <w:rPr>
                <w:rStyle w:val="Style11"/>
              </w:rPr>
              <w:t>管理</w:t>
            </w:r>
            <w:r>
              <w:rPr>
                <w:rStyle w:val="Style11"/>
              </w:rPr>
              <w:tab/>
              <w:t>8</w:t>
            </w:r>
          </w:hyperlink>
        </w:p>
        <w:p>
          <w:pPr>
            <w:pStyle w:val="TOC1"/>
            <w:tabs>
              <w:tab w:val="clear" w:pos="720"/>
              <w:tab w:val="right" w:pos="8506" w:leader="dot"/>
            </w:tabs>
            <w:rPr/>
          </w:pPr>
          <w:hyperlink w:anchor="__RefHeading___Toc1210_2189195922">
            <w:r>
              <w:rPr>
                <w:webHidden/>
                <w:rStyle w:val="Style11"/>
              </w:rPr>
              <w:t>四、 結語</w:t>
            </w:r>
            <w:r>
              <w:rPr>
                <w:rStyle w:val="Style11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12_2189195922">
            <w:r>
              <w:rPr>
                <w:webHidden/>
                <w:rStyle w:val="Style11"/>
              </w:rPr>
              <w:t xml:space="preserve">1. </w:t>
            </w:r>
            <w:r>
              <w:rPr>
                <w:rStyle w:val="Style11"/>
              </w:rPr>
              <w:t>問題及解決方法</w:t>
            </w:r>
            <w:r>
              <w:rPr>
                <w:rStyle w:val="Style11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14_2189195922">
            <w:r>
              <w:rPr>
                <w:webHidden/>
                <w:rStyle w:val="Style11"/>
              </w:rPr>
              <w:t xml:space="preserve">2. </w:t>
            </w:r>
            <w:r>
              <w:rPr>
                <w:rStyle w:val="Style11"/>
              </w:rPr>
              <w:t>貢獻比例</w:t>
            </w:r>
            <w:r>
              <w:rPr>
                <w:rStyle w:val="Style11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16_2189195922">
            <w:r>
              <w:rPr>
                <w:webHidden/>
                <w:rStyle w:val="Style11"/>
              </w:rPr>
              <w:t xml:space="preserve">3. </w:t>
            </w:r>
            <w:r>
              <w:rPr>
                <w:rStyle w:val="Style11"/>
              </w:rPr>
              <w:t>自我檢核表</w:t>
            </w:r>
            <w:r>
              <w:rPr>
                <w:rStyle w:val="Style11"/>
              </w:rPr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18_2189195922">
            <w:r>
              <w:rPr>
                <w:webHidden/>
                <w:rStyle w:val="Style11"/>
              </w:rPr>
              <w:t xml:space="preserve">4. </w:t>
            </w:r>
            <w:r>
              <w:rPr>
                <w:rStyle w:val="Style11"/>
              </w:rPr>
              <w:t>收穫</w:t>
            </w:r>
            <w:r>
              <w:rPr>
                <w:rStyle w:val="Style11"/>
              </w:rPr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24_2189195922">
            <w:r>
              <w:rPr>
                <w:webHidden/>
                <w:rStyle w:val="Style11"/>
              </w:rPr>
              <w:t xml:space="preserve">5. </w:t>
            </w:r>
            <w:r>
              <w:rPr>
                <w:rStyle w:val="Style11"/>
              </w:rPr>
              <w:t>心得、感想</w:t>
            </w:r>
            <w:r>
              <w:rPr>
                <w:rStyle w:val="Style11"/>
              </w:rPr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8506" w:leader="dot"/>
            </w:tabs>
            <w:rPr/>
          </w:pPr>
          <w:hyperlink w:anchor="__RefHeading___Toc1230_2189195922">
            <w:r>
              <w:rPr>
                <w:webHidden/>
                <w:rStyle w:val="Style11"/>
              </w:rPr>
              <w:t xml:space="preserve">6. </w:t>
            </w:r>
            <w:r>
              <w:rPr>
                <w:rStyle w:val="Style11"/>
              </w:rPr>
              <w:t>對於本課程的建議</w:t>
            </w:r>
            <w:r>
              <w:rPr>
                <w:rStyle w:val="Style11"/>
              </w:rPr>
              <w:tab/>
              <w:t>10</w:t>
            </w:r>
          </w:hyperlink>
          <w:r>
            <w:rPr>
              <w:rStyle w:val="Style11"/>
            </w:rPr>
            <w:fldChar w:fldCharType="end"/>
          </w:r>
        </w:p>
        <w:p>
          <w:pPr>
            <w:sectPr>
              <w:type w:val="nextPage"/>
              <w:pgSz w:w="11906" w:h="16838"/>
              <w:pgMar w:left="1700" w:right="1700" w:gutter="0" w:header="0" w:top="1540" w:footer="0" w:bottom="280"/>
              <w:pgNumType w:fmt="decimal"/>
              <w:formProt w:val="false"/>
              <w:textDirection w:val="lrTb"/>
              <w:docGrid w:type="default" w:linePitch="100" w:charSpace="4096"/>
            </w:sectPr>
          </w:pPr>
        </w:p>
      </w:sdtContent>
    </w:sdt>
    <w:p>
      <w:pPr>
        <w:pStyle w:val="Heading1"/>
        <w:numPr>
          <w:ilvl w:val="0"/>
          <w:numId w:val="2"/>
        </w:numPr>
        <w:tabs>
          <w:tab w:val="clear" w:pos="720"/>
          <w:tab w:val="left" w:pos="1059" w:leader="none"/>
        </w:tabs>
        <w:ind w:left="1059" w:hanging="959"/>
        <w:rPr>
          <w:rFonts w:ascii="Times New Roman" w:hAnsi="Times New Roman" w:eastAsia="標楷體" w:cs="Times New Roman"/>
        </w:rPr>
      </w:pPr>
      <w:bookmarkStart w:id="0" w:name="__RefHeading___Toc1186_2189195922"/>
      <w:bookmarkStart w:id="1" w:name="_bookmark0"/>
      <w:bookmarkEnd w:id="0"/>
      <w:bookmarkEnd w:id="1"/>
      <w:r>
        <w:rPr>
          <w:rFonts w:ascii="Times New Roman" w:hAnsi="Times New Roman" w:cs="Times New Roman" w:eastAsia="標楷體"/>
          <w:spacing w:val="-3"/>
        </w:rPr>
        <w:t>專案簡介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ascii="Times New Roman" w:hAnsi="Times New Roman" w:eastAsia="標楷體" w:cs="Times New Roman"/>
        </w:rPr>
      </w:pPr>
      <w:bookmarkStart w:id="2" w:name="__RefHeading___Toc1188_2189195922"/>
      <w:bookmarkStart w:id="3" w:name="_bookmark1"/>
      <w:bookmarkEnd w:id="2"/>
      <w:bookmarkEnd w:id="3"/>
      <w:r>
        <w:rPr>
          <w:rFonts w:ascii="Times New Roman" w:hAnsi="Times New Roman" w:cs="Times New Roman" w:eastAsia="標楷體"/>
          <w:spacing w:val="-3"/>
        </w:rPr>
        <w:t>遊戲簡介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eastAsia="全字庫正楷體"/>
        </w:rPr>
      </w:pPr>
      <w:bookmarkStart w:id="4" w:name="__RefHeading___Toc1190_2189195922"/>
      <w:bookmarkEnd w:id="4"/>
      <w:r>
        <w:rPr>
          <w:rFonts w:eastAsia="全字庫正楷體"/>
        </w:rPr>
        <w:t>開發動機與技術挑戰</w:t>
      </w:r>
    </w:p>
    <w:p>
      <w:pPr>
        <w:pStyle w:val="BodyText"/>
        <w:spacing w:before="70" w:after="0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580" w:leader="none"/>
        </w:tabs>
        <w:rPr>
          <w:rFonts w:ascii="Times New Roman" w:hAnsi="Times New Roman" w:eastAsia="標楷體" w:cs="Times New Roman"/>
          <w:b/>
          <w:sz w:val="28"/>
        </w:rPr>
      </w:pPr>
      <w:r>
        <w:rPr>
          <w:rFonts w:ascii="Times New Roman" w:hAnsi="Times New Roman" w:cs="Times New Roman" w:eastAsia="標楷體"/>
          <w:b/>
          <w:spacing w:val="-3"/>
          <w:sz w:val="28"/>
        </w:rPr>
        <w:t>組別分工</w:t>
      </w:r>
    </w:p>
    <w:p>
      <w:pPr>
        <w:pStyle w:val="BodyText"/>
        <w:spacing w:before="46" w:after="0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1059" w:leader="none"/>
        </w:tabs>
        <w:spacing w:lineRule="auto" w:line="240"/>
        <w:ind w:left="1059" w:hanging="959"/>
        <w:rPr>
          <w:rFonts w:ascii="Times New Roman" w:hAnsi="Times New Roman" w:eastAsia="標楷體" w:cs="Times New Roman"/>
        </w:rPr>
      </w:pPr>
      <w:bookmarkStart w:id="5" w:name="__RefHeading___Toc1192_2189195922"/>
      <w:bookmarkStart w:id="6" w:name="_bookmark2"/>
      <w:bookmarkEnd w:id="5"/>
      <w:bookmarkEnd w:id="6"/>
      <w:r>
        <w:rPr>
          <w:rFonts w:ascii="Times New Roman" w:hAnsi="Times New Roman" w:cs="Times New Roman" w:eastAsia="標楷體"/>
          <w:spacing w:val="-3"/>
        </w:rPr>
        <w:t>遊戲介紹</w:t>
      </w:r>
      <w:bookmarkStart w:id="7" w:name="_bookmark3"/>
      <w:bookmarkStart w:id="8" w:name="__RefHeading___Toc1194_2189195922"/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ascii="Times New Roman" w:hAnsi="Times New Roman" w:eastAsia="標楷體" w:cs="Times New Roman"/>
        </w:rPr>
      </w:pPr>
      <w:bookmarkStart w:id="9" w:name="__RefHeading___Toc2749_1127356976"/>
      <w:bookmarkEnd w:id="7"/>
      <w:bookmarkEnd w:id="8"/>
      <w:bookmarkEnd w:id="9"/>
      <w:r>
        <w:rPr>
          <w:rFonts w:ascii="Times New Roman" w:hAnsi="Times New Roman" w:cs="Times New Roman" w:eastAsia="標楷體"/>
          <w:spacing w:val="-3"/>
        </w:rPr>
        <w:t>遊戲規則與物件設定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ascii="全字庫正楷體" w:hAnsi="全字庫正楷體" w:eastAsia="全字庫正楷體"/>
        </w:rPr>
      </w:pPr>
      <w:bookmarkStart w:id="10" w:name="__RefHeading___Toc2751_1127356976"/>
      <w:bookmarkEnd w:id="10"/>
      <w:r>
        <w:rPr>
          <w:rFonts w:ascii="全字庫正楷體" w:hAnsi="全字庫正楷體" w:eastAsia="全字庫正楷體"/>
        </w:rPr>
        <w:t>遊戲物件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0" w:right="1700" w:gutter="0" w:header="0" w:top="1500" w:footer="720" w:bottom="900"/>
          <w:pgNumType w:fmt="decimal"/>
          <w:formProt w:val="false"/>
          <w:textDirection w:val="lrTb"/>
          <w:docGrid w:type="default" w:linePitch="100" w:charSpace="4096"/>
        </w:sect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ascii="全字庫正楷體" w:hAnsi="全字庫正楷體" w:eastAsia="全字庫正楷體"/>
        </w:rPr>
      </w:pPr>
      <w:bookmarkStart w:id="11" w:name="__RefHeading___Toc2753_1127356976"/>
      <w:bookmarkEnd w:id="11"/>
      <w:r>
        <w:rPr>
          <w:rFonts w:ascii="全字庫正楷體" w:hAnsi="全字庫正楷體" w:eastAsia="全字庫正楷體"/>
        </w:rPr>
        <w:t>場景管理器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lineRule="exact" w:line="461"/>
        <w:rPr>
          <w:rFonts w:ascii="Times New Roman" w:hAnsi="Times New Roman" w:eastAsia="標楷體" w:cs="Times New Roman"/>
        </w:rPr>
      </w:pPr>
      <w:bookmarkStart w:id="12" w:name="__RefHeading___Toc1196_2189195922"/>
      <w:bookmarkStart w:id="13" w:name="_bookmark4"/>
      <w:bookmarkEnd w:id="12"/>
      <w:bookmarkEnd w:id="13"/>
      <w:r>
        <w:rPr>
          <w:rFonts w:ascii="Times New Roman" w:hAnsi="Times New Roman" w:cs="Times New Roman" w:eastAsia="標楷體"/>
          <w:spacing w:val="-3"/>
        </w:rPr>
        <w:t>遊戲畫面與操作</w:t>
      </w:r>
    </w:p>
    <w:p>
      <w:pPr>
        <w:pStyle w:val="BodyText"/>
        <w:numPr>
          <w:ilvl w:val="0"/>
          <w:numId w:val="0"/>
        </w:numPr>
        <w:ind w:left="580" w:hanging="0"/>
        <w:rPr/>
      </w:pPr>
      <w:r>
        <w:rPr/>
        <w:t>最多五張。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lineRule="exact" w:line="461"/>
        <w:rPr>
          <w:rFonts w:ascii="全字庫正楷體" w:hAnsi="全字庫正楷體" w:eastAsia="全字庫正楷體"/>
        </w:rPr>
      </w:pPr>
      <w:bookmarkStart w:id="14" w:name="__RefHeading___Toc1198_2189195922"/>
      <w:bookmarkEnd w:id="14"/>
      <w:r>
        <w:rPr>
          <w:rFonts w:ascii="全字庫正楷體" w:hAnsi="全字庫正楷體" w:eastAsia="全字庫正楷體"/>
        </w:rPr>
        <w:t>關卡設計展示</w:t>
      </w:r>
    </w:p>
    <w:p>
      <w:pPr>
        <w:pStyle w:val="BodyText"/>
        <w:spacing w:before="244" w:after="0"/>
        <w:ind w:left="580" w:hanging="0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700" w:right="1700" w:gutter="0" w:header="0" w:top="1540" w:footer="720" w:bottom="90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2" w:after="0"/>
        <w:rPr>
          <w:rFonts w:ascii="Times New Roman" w:hAnsi="Times New Roman" w:eastAsia="標楷體" w:cs="Times New Roman"/>
          <w:sz w:val="15"/>
        </w:rPr>
      </w:pPr>
      <w:r>
        <w:rPr>
          <w:rFonts w:eastAsia="標楷體" w:cs="Times New Roman" w:ascii="Times New Roman" w:hAnsi="Times New Roman"/>
          <w:sz w:val="15"/>
        </w:rPr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700" w:right="1700" w:gutter="0" w:header="0" w:top="1540" w:footer="720" w:bottom="900"/>
          <w:pgNumType w:fmt="decimal"/>
          <w:formProt w:val="false"/>
          <w:textDirection w:val="lrTb"/>
          <w:docGrid w:type="default" w:linePitch="100" w:charSpace="4096"/>
        </w:sectPr>
        <w:pStyle w:val="Normal"/>
        <w:ind w:left="100" w:hanging="0"/>
        <w:rPr>
          <w:rFonts w:ascii="Times New Roman" w:hAnsi="Times New Roman" w:eastAsia="標楷體" w:cs="Times New Roman"/>
          <w:sz w:val="20"/>
        </w:rPr>
      </w:pPr>
      <w:r>
        <w:rPr>
          <w:rFonts w:eastAsia="標楷體" w:cs="Times New Roman" w:ascii="Times New Roman" w:hAnsi="Times New Roman"/>
          <w:sz w:val="20"/>
        </w:rPr>
      </w:r>
    </w:p>
    <w:p>
      <w:pPr>
        <w:sectPr>
          <w:footerReference w:type="even" r:id="rId12"/>
          <w:footerReference w:type="default" r:id="rId13"/>
          <w:footerReference w:type="first" r:id="rId14"/>
          <w:type w:val="nextPage"/>
          <w:pgSz w:w="11906" w:h="16838"/>
          <w:pgMar w:left="1700" w:right="1700" w:gutter="0" w:header="0" w:top="1560" w:footer="720" w:bottom="900"/>
          <w:pgNumType w:fmt="decimal"/>
          <w:formProt w:val="false"/>
          <w:textDirection w:val="lrTb"/>
          <w:docGrid w:type="default" w:linePitch="100" w:charSpace="4096"/>
        </w:sectPr>
        <w:pStyle w:val="Normal"/>
        <w:ind w:left="100" w:hanging="0"/>
        <w:rPr>
          <w:rFonts w:ascii="Times New Roman" w:hAnsi="Times New Roman" w:eastAsia="標楷體" w:cs="Times New Roman"/>
          <w:sz w:val="20"/>
        </w:rPr>
      </w:pPr>
      <w:r>
        <w:rPr>
          <w:rFonts w:eastAsia="標楷體" w:cs="Times New Roman" w:ascii="Times New Roman" w:hAnsi="Times New Roman"/>
          <w:sz w:val="20"/>
        </w:rPr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1059" w:leader="none"/>
        </w:tabs>
        <w:ind w:left="1059" w:hanging="959"/>
        <w:rPr>
          <w:rFonts w:ascii="Times New Roman" w:hAnsi="Times New Roman" w:eastAsia="標楷體" w:cs="Times New Roman"/>
        </w:rPr>
      </w:pPr>
      <w:bookmarkStart w:id="15" w:name="__RefHeading___Toc1200_2189195922"/>
      <w:bookmarkStart w:id="16" w:name="_bookmark5"/>
      <w:bookmarkEnd w:id="15"/>
      <w:bookmarkEnd w:id="16"/>
      <w:r>
        <w:rPr>
          <w:rFonts w:ascii="Times New Roman" w:hAnsi="Times New Roman" w:cs="Times New Roman" w:eastAsia="標楷體"/>
          <w:spacing w:val="-3"/>
        </w:rPr>
        <w:t>程式設計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ascii="全字庫正楷體" w:hAnsi="全字庫正楷體" w:eastAsia="全字庫正楷體"/>
        </w:rPr>
      </w:pPr>
      <w:bookmarkStart w:id="17" w:name="__RefHeading___Toc1202_2189195922"/>
      <w:bookmarkStart w:id="18" w:name="_bookmark6"/>
      <w:bookmarkEnd w:id="17"/>
      <w:bookmarkEnd w:id="18"/>
      <w:r>
        <w:rPr>
          <w:rFonts w:ascii="全字庫正楷體" w:hAnsi="全字庫正楷體" w:eastAsia="全字庫正楷體"/>
        </w:rPr>
        <w:t>物件</w:t>
      </w:r>
      <w:r>
        <w:rPr>
          <w:rFonts w:ascii="全字庫正楷體" w:hAnsi="全字庫正楷體" w:cs="Times New Roman" w:eastAsia="全字庫正楷體"/>
          <w:spacing w:val="-3"/>
        </w:rPr>
        <w:t>架構與類別設計</w:t>
      </w:r>
    </w:p>
    <w:p>
      <w:pPr>
        <w:pStyle w:val="BodyText"/>
        <w:spacing w:lineRule="auto" w:line="420" w:before="244" w:after="0"/>
        <w:ind w:left="100" w:right="242" w:firstLine="479"/>
        <w:rPr>
          <w:rFonts w:ascii="Times New Roman" w:hAnsi="Times New Roman" w:eastAsia="標楷體" w:cs="Times New Roman"/>
        </w:rPr>
      </w:pPr>
      <w:r>
        <w:drawing>
          <wp:anchor behindDoc="1" distT="0" distB="0" distL="0" distR="0" simplePos="0" locked="0" layoutInCell="0" allowOverlap="1" relativeHeight="18">
            <wp:simplePos x="0" y="0"/>
            <wp:positionH relativeFrom="page">
              <wp:posOffset>1143000</wp:posOffset>
            </wp:positionH>
            <wp:positionV relativeFrom="paragraph">
              <wp:posOffset>861060</wp:posOffset>
            </wp:positionV>
            <wp:extent cx="5271770" cy="4831080"/>
            <wp:effectExtent l="0" t="0" r="0" b="0"/>
            <wp:wrapTopAndBottom/>
            <wp:docPr id="10" name="Image 8" descr="一張含有 文字, 螢幕擷取畫面, 字型, 數字 的圖片  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8" descr="一張含有 文字, 螢幕擷取畫面, 字型, 數字 的圖片  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 w:eastAsia="標楷體"/>
          <w:spacing w:val="-2"/>
        </w:rPr>
        <w:t>在這次實習，我主要將類別分成角色、介面、其他、遊戲核心四大類，其</w:t>
      </w:r>
      <w:r>
        <w:rPr>
          <w:rFonts w:ascii="Times New Roman" w:hAnsi="Times New Roman" w:cs="Times New Roman" w:eastAsia="標楷體"/>
        </w:rPr>
        <w:t xml:space="preserve">中介面的部分繼承了 </w:t>
      </w:r>
      <w:r>
        <w:rPr>
          <w:rFonts w:eastAsia="標楷體" w:cs="Times New Roman" w:ascii="Times New Roman" w:hAnsi="Times New Roman"/>
        </w:rPr>
        <w:t>GameMenu.h</w:t>
      </w:r>
      <w:r>
        <w:rPr>
          <w:rFonts w:eastAsia="標楷體" w:cs="Times New Roman" w:ascii="Times New Roman" w:hAnsi="Times New Roman"/>
          <w:spacing w:val="40"/>
        </w:rPr>
        <w:t xml:space="preserve"> </w:t>
      </w:r>
      <w:r>
        <w:rPr>
          <w:rFonts w:ascii="Times New Roman" w:hAnsi="Times New Roman" w:cs="Times New Roman" w:eastAsia="標楷體"/>
        </w:rPr>
        <w:t>來實作介面。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19" w:name="__RefHeading___Toc1204_2189195922"/>
      <w:bookmarkStart w:id="20" w:name="_bookmark7"/>
      <w:bookmarkEnd w:id="19"/>
      <w:bookmarkEnd w:id="20"/>
      <w:r>
        <w:rPr>
          <w:rFonts w:ascii="全字庫正楷體" w:hAnsi="全字庫正楷體" w:eastAsia="全字庫正楷體"/>
        </w:rPr>
        <w:t>物理模擬與碰撞偵測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1" w:name="__RefHeading___Toc2755_1127356976"/>
      <w:bookmarkEnd w:id="21"/>
      <w:r>
        <w:rPr>
          <w:rFonts w:ascii="全字庫正楷體" w:hAnsi="全字庫正楷體" w:eastAsia="全字庫正楷體"/>
        </w:rPr>
        <w:t>分離軸演算法（</w:t>
      </w:r>
      <w:r>
        <w:rPr>
          <w:rFonts w:eastAsia="全字庫正楷體" w:ascii="全字庫正楷體" w:hAnsi="全字庫正楷體"/>
        </w:rPr>
        <w:t>SAT</w:t>
      </w:r>
      <w:r>
        <w:rPr>
          <w:rFonts w:ascii="全字庫正楷體" w:hAnsi="全字庫正楷體" w:eastAsia="全字庫正楷體"/>
        </w:rPr>
        <w:t>）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2" w:name="__RefHeading___Toc2757_1127356976"/>
      <w:bookmarkEnd w:id="22"/>
      <w:r>
        <w:rPr>
          <w:rFonts w:ascii="全字庫正楷體" w:hAnsi="全字庫正楷體" w:eastAsia="全字庫正楷體"/>
        </w:rPr>
        <w:t>衝量反應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3" w:name="__RefHeading___Toc2759_1127356976"/>
      <w:bookmarkEnd w:id="23"/>
      <w:r>
        <w:rPr>
          <w:rFonts w:ascii="全字庫正楷體" w:hAnsi="全字庫正楷體" w:eastAsia="全字庫正楷體"/>
        </w:rPr>
        <w:t>動態傷害判定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4" w:name="__RefHeading___Toc2761_1127356976"/>
      <w:bookmarkEnd w:id="24"/>
      <w:r>
        <w:rPr>
          <w:rFonts w:ascii="全字庫正楷體" w:hAnsi="全字庫正楷體" w:eastAsia="全字庫正楷體"/>
        </w:rPr>
        <w:t>碰撞計分系統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5" w:name="__RefHeading___Toc1206_2189195922"/>
      <w:bookmarkEnd w:id="25"/>
      <w:r>
        <w:rPr>
          <w:rFonts w:ascii="全字庫正楷體" w:hAnsi="全字庫正楷體" w:eastAsia="全字庫正楷體"/>
        </w:rPr>
        <w:t>關卡管理與動態生成方法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6" w:name="__RefHeading___Toc2763_1127356976"/>
      <w:bookmarkEnd w:id="26"/>
      <w:r>
        <w:rPr>
          <w:rFonts w:ascii="全字庫正楷體" w:hAnsi="全字庫正楷體" w:eastAsia="全字庫正楷體"/>
        </w:rPr>
        <w:t>動態關卡生成</w:t>
      </w:r>
    </w:p>
    <w:p>
      <w:p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7" w:name="__RefHeading___Toc2765_1127356976"/>
      <w:bookmarkEnd w:id="27"/>
      <w:r>
        <w:rPr>
          <w:rFonts w:ascii="全字庫正楷體" w:hAnsi="全字庫正楷體" w:eastAsia="全字庫正楷體"/>
        </w:rPr>
        <w:t>關卡結算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8" w:name="__RefHeading___Toc1208_2189195922"/>
      <w:bookmarkEnd w:id="28"/>
      <w:r>
        <w:rPr>
          <w:rFonts w:ascii="全字庫正楷體" w:hAnsi="全字庫正楷體" w:eastAsia="全字庫正楷體"/>
        </w:rPr>
        <w:t>軟體工程管理與數位看板協作</w:t>
      </w:r>
    </w:p>
    <w:p>
      <w:pPr>
        <w:sectPr>
          <w:footerReference w:type="even" r:id="rId16"/>
          <w:footerReference w:type="default" r:id="rId17"/>
          <w:footerReference w:type="first" r:id="rId18"/>
          <w:type w:val="nextPage"/>
          <w:pgSz w:w="11906" w:h="16838"/>
          <w:pgMar w:left="1700" w:right="1700" w:gutter="0" w:header="0" w:top="1520" w:footer="720" w:bottom="900"/>
          <w:pgNumType w:fmt="decimal"/>
          <w:formProt w:val="false"/>
          <w:textDirection w:val="lrTb"/>
          <w:docGrid w:type="default" w:linePitch="100" w:charSpace="4096"/>
        </w:sectPr>
        <w:pStyle w:val="Heading2"/>
        <w:numPr>
          <w:ilvl w:val="2"/>
          <w:numId w:val="2"/>
        </w:numPr>
        <w:tabs>
          <w:tab w:val="clear" w:pos="720"/>
          <w:tab w:val="left" w:pos="580" w:leader="none"/>
        </w:tabs>
        <w:spacing w:before="250" w:after="0"/>
        <w:rPr>
          <w:rFonts w:ascii="全字庫正楷體" w:hAnsi="全字庫正楷體" w:eastAsia="全字庫正楷體"/>
        </w:rPr>
      </w:pPr>
      <w:bookmarkStart w:id="29" w:name="__RefHeading___Toc2767_1127356976"/>
      <w:bookmarkEnd w:id="29"/>
      <w:r>
        <w:rPr>
          <w:rFonts w:eastAsia="全字庫正楷體" w:ascii="全字庫正楷體" w:hAnsi="全字庫正楷體"/>
        </w:rPr>
        <w:t>GitHub Project</w:t>
      </w:r>
      <w:r>
        <w:rPr>
          <w:rFonts w:ascii="全字庫正楷體" w:hAnsi="全字庫正楷體" w:eastAsia="全字庫正楷體"/>
        </w:rPr>
        <w:t>管理</w:t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1059" w:leader="none"/>
        </w:tabs>
        <w:ind w:left="1059" w:hanging="959"/>
        <w:rPr>
          <w:rFonts w:ascii="Times New Roman" w:hAnsi="Times New Roman" w:eastAsia="標楷體" w:cs="Times New Roman"/>
        </w:rPr>
      </w:pPr>
      <w:bookmarkStart w:id="30" w:name="__RefHeading___Toc1210_2189195922"/>
      <w:bookmarkStart w:id="31" w:name="_bookmark8"/>
      <w:bookmarkEnd w:id="30"/>
      <w:bookmarkEnd w:id="31"/>
      <w:r>
        <w:rPr>
          <w:rFonts w:ascii="Times New Roman" w:hAnsi="Times New Roman" w:cs="Times New Roman" w:eastAsia="標楷體"/>
          <w:spacing w:val="-5"/>
        </w:rPr>
        <w:t>結語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147" w:after="0"/>
        <w:rPr>
          <w:rFonts w:ascii="Times New Roman" w:hAnsi="Times New Roman" w:eastAsia="標楷體" w:cs="Times New Roman"/>
        </w:rPr>
      </w:pPr>
      <w:bookmarkStart w:id="32" w:name="__RefHeading___Toc1212_2189195922"/>
      <w:bookmarkStart w:id="33" w:name="_bookmark9"/>
      <w:bookmarkEnd w:id="32"/>
      <w:bookmarkEnd w:id="33"/>
      <w:r>
        <w:rPr>
          <w:rFonts w:ascii="Times New Roman" w:hAnsi="Times New Roman" w:cs="Times New Roman" w:eastAsia="標楷體"/>
          <w:spacing w:val="-2"/>
        </w:rPr>
        <w:t>問題及解決方法</w:t>
      </w:r>
    </w:p>
    <w:p>
      <w:pPr>
        <w:pStyle w:val="BodyText"/>
        <w:spacing w:before="184" w:after="0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1" w:after="0"/>
        <w:rPr>
          <w:rFonts w:ascii="Times New Roman" w:hAnsi="Times New Roman" w:eastAsia="標楷體" w:cs="Times New Roman"/>
        </w:rPr>
      </w:pPr>
      <w:bookmarkStart w:id="34" w:name="__RefHeading___Toc1214_2189195922"/>
      <w:bookmarkStart w:id="35" w:name="_bookmark10"/>
      <w:bookmarkEnd w:id="34"/>
      <w:bookmarkEnd w:id="35"/>
      <w:r>
        <w:rPr>
          <w:rFonts w:ascii="Times New Roman" w:hAnsi="Times New Roman" w:cs="Times New Roman" w:eastAsia="標楷體"/>
          <w:spacing w:val="-3"/>
        </w:rPr>
        <w:t>貢獻比例</w:t>
      </w:r>
    </w:p>
    <w:p>
      <w:pPr>
        <w:pStyle w:val="BodyText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</w:r>
    </w:p>
    <w:tbl>
      <w:tblPr>
        <w:tblStyle w:val="a6"/>
        <w:tblW w:w="856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6"/>
        <w:gridCol w:w="6899"/>
      </w:tblGrid>
      <w:tr>
        <w:trPr/>
        <w:tc>
          <w:tcPr>
            <w:tcW w:w="1666" w:type="dxa"/>
            <w:tcBorders/>
          </w:tcPr>
          <w:p>
            <w:pPr>
              <w:pStyle w:val="BodyText"/>
              <w:widowControl w:val="false"/>
              <w:suppressAutoHyphens w:val="true"/>
              <w:spacing w:before="240" w:after="240"/>
              <w:jc w:val="left"/>
              <w:rPr>
                <w:rFonts w:ascii="Times New Roman" w:hAnsi="Times New Roman" w:eastAsia="標楷體" w:cs="Times New Roman"/>
              </w:rPr>
            </w:pPr>
            <w:r>
              <w:rPr>
                <w:rFonts w:eastAsia="標楷體" w:cs="Times New Roman" w:ascii="Times New Roman" w:hAnsi="Times New Roman"/>
              </w:rPr>
            </w:r>
          </w:p>
        </w:tc>
        <w:tc>
          <w:tcPr>
            <w:tcW w:w="6899" w:type="dxa"/>
            <w:tcBorders/>
          </w:tcPr>
          <w:p>
            <w:pPr>
              <w:pStyle w:val="BodyText"/>
              <w:widowControl w:val="false"/>
              <w:suppressAutoHyphens w:val="true"/>
              <w:spacing w:before="240" w:after="240"/>
              <w:jc w:val="left"/>
              <w:rPr>
                <w:rFonts w:ascii="Times New Roman" w:hAnsi="Times New Roman" w:eastAsia="標楷體" w:cs="Times New Roman"/>
              </w:rPr>
            </w:pPr>
            <w:r>
              <w:rPr>
                <w:rFonts w:eastAsia="標楷體" w:cs="Times New Roman" w:ascii="Times New Roman" w:hAnsi="Times New Roman"/>
              </w:rPr>
            </w:r>
          </w:p>
        </w:tc>
      </w:tr>
      <w:tr>
        <w:trPr/>
        <w:tc>
          <w:tcPr>
            <w:tcW w:w="1666" w:type="dxa"/>
            <w:tcBorders/>
          </w:tcPr>
          <w:p>
            <w:pPr>
              <w:pStyle w:val="BodyText"/>
              <w:widowControl w:val="false"/>
              <w:suppressAutoHyphens w:val="true"/>
              <w:spacing w:before="240" w:after="240"/>
              <w:jc w:val="left"/>
              <w:rPr>
                <w:rFonts w:ascii="Times New Roman" w:hAnsi="Times New Roman" w:eastAsia="標楷體" w:cs="Times New Roman"/>
              </w:rPr>
            </w:pPr>
            <w:r>
              <w:rPr>
                <w:rFonts w:ascii="Times New Roman" w:hAnsi="Times New Roman" w:cs="Times New Roman" w:eastAsia="標楷體"/>
                <w:kern w:val="0"/>
                <w:lang w:val="en-US" w:bidi="ar-SA"/>
              </w:rPr>
              <w:t>黃安華</w:t>
            </w:r>
          </w:p>
        </w:tc>
        <w:tc>
          <w:tcPr>
            <w:tcW w:w="6899" w:type="dxa"/>
            <w:tcBorders/>
          </w:tcPr>
          <w:p>
            <w:pPr>
              <w:pStyle w:val="BodyText"/>
              <w:widowControl w:val="false"/>
              <w:suppressAutoHyphens w:val="true"/>
              <w:spacing w:before="240" w:after="240"/>
              <w:jc w:val="left"/>
              <w:rPr>
                <w:rFonts w:ascii="Times New Roman" w:hAnsi="Times New Roman" w:eastAsia="標楷體" w:cs="Times New Roman"/>
              </w:rPr>
            </w:pPr>
            <w:r>
              <w:rPr>
                <w:rFonts w:eastAsia="標楷體" w:cs="Times New Roman" w:ascii="Times New Roman" w:hAnsi="Times New Roman"/>
              </w:rPr>
            </w:r>
          </w:p>
        </w:tc>
      </w:tr>
      <w:tr>
        <w:trPr/>
        <w:tc>
          <w:tcPr>
            <w:tcW w:w="1666" w:type="dxa"/>
            <w:tcBorders/>
          </w:tcPr>
          <w:p>
            <w:pPr>
              <w:pStyle w:val="BodyText"/>
              <w:widowControl w:val="false"/>
              <w:suppressAutoHyphens w:val="true"/>
              <w:spacing w:before="240" w:after="240"/>
              <w:jc w:val="left"/>
              <w:rPr>
                <w:rFonts w:ascii="Times New Roman" w:hAnsi="Times New Roman" w:eastAsia="標楷體" w:cs="Times New Roman"/>
              </w:rPr>
            </w:pPr>
            <w:r>
              <w:rPr>
                <w:rFonts w:ascii="Times New Roman" w:hAnsi="Times New Roman" w:cs="Times New Roman" w:eastAsia="標楷體"/>
                <w:kern w:val="0"/>
                <w:lang w:val="en-US" w:bidi="ar-SA"/>
              </w:rPr>
              <w:t>許兆雲</w:t>
            </w:r>
          </w:p>
        </w:tc>
        <w:tc>
          <w:tcPr>
            <w:tcW w:w="6899" w:type="dxa"/>
            <w:tcBorders/>
          </w:tcPr>
          <w:p>
            <w:pPr>
              <w:pStyle w:val="BodyText"/>
              <w:widowControl w:val="false"/>
              <w:suppressAutoHyphens w:val="true"/>
              <w:spacing w:before="240" w:after="240"/>
              <w:jc w:val="left"/>
              <w:rPr>
                <w:rFonts w:ascii="Times New Roman" w:hAnsi="Times New Roman" w:eastAsia="標楷體" w:cs="Times New Roman"/>
              </w:rPr>
            </w:pPr>
            <w:r>
              <w:rPr>
                <w:rFonts w:eastAsia="標楷體" w:cs="Times New Roman" w:ascii="Times New Roman" w:hAnsi="Times New Roman"/>
              </w:rPr>
            </w:r>
          </w:p>
        </w:tc>
      </w:tr>
    </w:tbl>
    <w:p>
      <w:pPr>
        <w:sectPr>
          <w:footerReference w:type="even" r:id="rId19"/>
          <w:footerReference w:type="default" r:id="rId20"/>
          <w:footerReference w:type="first" r:id="rId21"/>
          <w:type w:val="nextPage"/>
          <w:pgSz w:w="11906" w:h="16838"/>
          <w:pgMar w:left="1700" w:right="1700" w:gutter="0" w:header="0" w:top="1520" w:footer="720" w:bottom="9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lineRule="exact" w:line="461"/>
        <w:rPr>
          <w:rFonts w:ascii="Times New Roman" w:hAnsi="Times New Roman" w:eastAsia="標楷體" w:cs="Times New Roman"/>
        </w:rPr>
      </w:pPr>
      <w:bookmarkStart w:id="36" w:name="__RefHeading___Toc1216_2189195922"/>
      <w:bookmarkStart w:id="37" w:name="_bookmark11"/>
      <w:bookmarkEnd w:id="36"/>
      <w:bookmarkEnd w:id="37"/>
      <w:r>
        <w:rPr>
          <w:rFonts w:ascii="Times New Roman" w:hAnsi="Times New Roman" w:cs="Times New Roman" w:eastAsia="標楷體"/>
          <w:spacing w:val="-2"/>
        </w:rPr>
        <w:t>自我檢核表</w:t>
      </w:r>
    </w:p>
    <w:p>
      <w:pPr>
        <w:pStyle w:val="BodyText"/>
        <w:spacing w:before="13" w:after="0"/>
        <w:rPr>
          <w:rFonts w:ascii="Times New Roman" w:hAnsi="Times New Roman" w:eastAsia="標楷體" w:cs="Times New Roman"/>
          <w:b/>
          <w:sz w:val="7"/>
        </w:rPr>
      </w:pPr>
      <w:r>
        <w:rPr>
          <w:rFonts w:eastAsia="標楷體" w:cs="Times New Roman" w:ascii="Times New Roman" w:hAnsi="Times New Roman"/>
          <w:b/>
          <w:sz w:val="7"/>
        </w:rPr>
      </w:r>
    </w:p>
    <w:tbl>
      <w:tblPr>
        <w:tblStyle w:val="TableNormal"/>
        <w:tblW w:w="8299" w:type="dxa"/>
        <w:jc w:val="left"/>
        <w:tblInd w:w="11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702"/>
        <w:gridCol w:w="5815"/>
        <w:gridCol w:w="1782"/>
      </w:tblGrid>
      <w:tr>
        <w:trPr>
          <w:trHeight w:val="539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z w:val="24"/>
              </w:rPr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ind w:left="10" w:right="1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5"/>
                <w:kern w:val="0"/>
                <w:sz w:val="24"/>
                <w:szCs w:val="22"/>
                <w:lang w:val="en-US" w:bidi="ar-SA"/>
              </w:rPr>
              <w:t>項目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5"/>
                <w:kern w:val="0"/>
                <w:sz w:val="24"/>
                <w:szCs w:val="22"/>
                <w:lang w:val="en-US" w:bidi="ar-SA"/>
              </w:rPr>
              <w:t>完成</w:t>
            </w:r>
          </w:p>
        </w:tc>
      </w:tr>
      <w:tr>
        <w:trPr>
          <w:trHeight w:val="539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ind w:left="7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1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ind w:left="10" w:right="1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1"/>
                <w:kern w:val="0"/>
                <w:sz w:val="24"/>
                <w:szCs w:val="22"/>
                <w:lang w:val="en-US" w:bidi="ar-SA"/>
              </w:rPr>
              <w:t>完成協議書上所描述的最小關卡數量。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/>
            </w:r>
          </w:p>
        </w:tc>
      </w:tr>
      <w:tr>
        <w:trPr>
          <w:trHeight w:val="542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3" w:after="0"/>
              <w:ind w:left="7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2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5" w:after="0"/>
              <w:ind w:left="10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1"/>
                <w:kern w:val="0"/>
                <w:sz w:val="24"/>
                <w:szCs w:val="22"/>
                <w:lang w:val="en-US" w:bidi="ar-SA"/>
              </w:rPr>
              <w:t xml:space="preserve">完成專案權限改為 </w:t>
            </w:r>
            <w:r>
              <w:rPr>
                <w:rFonts w:eastAsia="標楷體" w:cs="Times New Roman" w:ascii="Times New Roman" w:hAnsi="Times New Roman"/>
                <w:kern w:val="0"/>
                <w:sz w:val="24"/>
                <w:szCs w:val="22"/>
                <w:lang w:val="en-US" w:bidi="ar-SA"/>
              </w:rPr>
              <w:t>public</w:t>
            </w:r>
            <w:r>
              <w:rPr>
                <w:rFonts w:ascii="Times New Roman" w:hAnsi="Times New Roman" w:cs="Times New Roman" w:eastAsia="標楷體"/>
                <w:spacing w:val="-10"/>
                <w:kern w:val="0"/>
                <w:sz w:val="24"/>
                <w:szCs w:val="22"/>
                <w:lang w:val="en-US" w:bidi="ar-SA"/>
              </w:rPr>
              <w:t>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3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V</w:t>
            </w:r>
          </w:p>
        </w:tc>
      </w:tr>
      <w:tr>
        <w:trPr>
          <w:trHeight w:val="539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ind w:left="7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3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ind w:left="10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kern w:val="0"/>
                <w:sz w:val="24"/>
                <w:szCs w:val="22"/>
                <w:lang w:val="en-US" w:bidi="ar-SA"/>
              </w:rPr>
              <w:t xml:space="preserve">具有 </w:t>
            </w:r>
            <w:r>
              <w:rPr>
                <w:rFonts w:eastAsia="標楷體" w:cs="Times New Roman" w:ascii="Times New Roman" w:hAnsi="Times New Roman"/>
                <w:kern w:val="0"/>
                <w:sz w:val="24"/>
                <w:szCs w:val="22"/>
                <w:lang w:val="en-US" w:bidi="ar-SA"/>
              </w:rPr>
              <w:t>debug mode</w:t>
            </w:r>
            <w:r>
              <w:rPr>
                <w:rFonts w:eastAsia="標楷體" w:cs="Times New Roman" w:ascii="Times New Roman" w:hAnsi="Times New Roman"/>
                <w:spacing w:val="60"/>
                <w:kern w:val="0"/>
                <w:sz w:val="24"/>
                <w:szCs w:val="22"/>
                <w:lang w:val="en-US" w:bidi="ar-SA"/>
              </w:rPr>
              <w:t xml:space="preserve"> </w:t>
            </w:r>
            <w:r>
              <w:rPr>
                <w:rFonts w:ascii="Times New Roman" w:hAnsi="Times New Roman" w:cs="Times New Roman" w:eastAsia="標楷體"/>
                <w:spacing w:val="-3"/>
                <w:kern w:val="0"/>
                <w:sz w:val="24"/>
                <w:szCs w:val="22"/>
                <w:lang w:val="en-US" w:bidi="ar-SA"/>
              </w:rPr>
              <w:t>的功能。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/>
              <w:t>？</w:t>
            </w:r>
          </w:p>
        </w:tc>
      </w:tr>
      <w:tr>
        <w:trPr>
          <w:trHeight w:val="539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ind w:left="7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4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ind w:left="10" w:right="6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1"/>
                <w:kern w:val="0"/>
                <w:sz w:val="24"/>
                <w:szCs w:val="22"/>
                <w:lang w:val="en-US" w:bidi="ar-SA"/>
              </w:rPr>
              <w:t xml:space="preserve">解決專案上所有 </w:t>
            </w:r>
            <w:r>
              <w:rPr>
                <w:rFonts w:eastAsia="標楷體" w:cs="Times New Roman" w:ascii="Times New Roman" w:hAnsi="Times New Roman"/>
                <w:kern w:val="0"/>
                <w:sz w:val="24"/>
                <w:szCs w:val="22"/>
                <w:lang w:val="en-US" w:bidi="ar-SA"/>
              </w:rPr>
              <w:t>Memory</w:t>
            </w:r>
            <w:r>
              <w:rPr>
                <w:rFonts w:eastAsia="標楷體" w:cs="Times New Roman" w:ascii="Times New Roman" w:hAnsi="Times New Roman"/>
                <w:spacing w:val="-1"/>
                <w:kern w:val="0"/>
                <w:sz w:val="24"/>
                <w:szCs w:val="22"/>
                <w:lang w:val="en-US" w:bidi="ar-SA"/>
              </w:rPr>
              <w:t xml:space="preserve"> </w:t>
            </w:r>
            <w:r>
              <w:rPr>
                <w:rFonts w:eastAsia="標楷體" w:cs="Times New Roman" w:ascii="Times New Roman" w:hAnsi="Times New Roman"/>
                <w:kern w:val="0"/>
                <w:sz w:val="24"/>
                <w:szCs w:val="22"/>
                <w:lang w:val="en-US" w:bidi="ar-SA"/>
              </w:rPr>
              <w:t>Leak</w:t>
            </w:r>
            <w:r>
              <w:rPr>
                <w:rFonts w:eastAsia="標楷體" w:cs="Times New Roman" w:ascii="Times New Roman" w:hAnsi="Times New Roman"/>
                <w:spacing w:val="59"/>
                <w:kern w:val="0"/>
                <w:sz w:val="24"/>
                <w:szCs w:val="22"/>
                <w:lang w:val="en-US" w:bidi="ar-SA"/>
              </w:rPr>
              <w:t xml:space="preserve"> </w:t>
            </w:r>
            <w:r>
              <w:rPr>
                <w:rFonts w:ascii="Times New Roman" w:hAnsi="Times New Roman" w:cs="Times New Roman" w:eastAsia="標楷體"/>
                <w:spacing w:val="-3"/>
                <w:kern w:val="0"/>
                <w:sz w:val="24"/>
                <w:szCs w:val="22"/>
                <w:lang w:val="en-US" w:bidi="ar-SA"/>
              </w:rPr>
              <w:t>的問題。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/>
            </w:r>
          </w:p>
        </w:tc>
      </w:tr>
      <w:tr>
        <w:trPr>
          <w:trHeight w:val="540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ind w:left="7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5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ind w:left="10" w:right="1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1"/>
                <w:kern w:val="0"/>
                <w:sz w:val="24"/>
                <w:szCs w:val="22"/>
                <w:lang w:val="en-US" w:bidi="ar-SA"/>
              </w:rPr>
              <w:t>報告中沒有任何錯字，以及沒有任何一項遺漏。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V</w:t>
            </w:r>
          </w:p>
        </w:tc>
      </w:tr>
      <w:tr>
        <w:trPr>
          <w:trHeight w:val="539" w:hRule="atLeast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ind w:left="7" w:right="0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6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03" w:after="0"/>
              <w:ind w:left="10" w:right="1" w:hanging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ascii="Times New Roman" w:hAnsi="Times New Roman" w:cs="Times New Roman" w:eastAsia="標楷體"/>
                <w:spacing w:val="-1"/>
                <w:kern w:val="0"/>
                <w:sz w:val="24"/>
                <w:szCs w:val="22"/>
                <w:lang w:val="en-US" w:bidi="ar-SA"/>
              </w:rPr>
              <w:t>報告至少保持基本的美感，人類可讀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31" w:after="0"/>
              <w:rPr>
                <w:rFonts w:ascii="Times New Roman" w:hAnsi="Times New Roman" w:eastAsia="標楷體" w:cs="Times New Roman"/>
                <w:sz w:val="24"/>
              </w:rPr>
            </w:pPr>
            <w:r>
              <w:rPr>
                <w:rFonts w:eastAsia="標楷體" w:cs="Times New Roman" w:ascii="Times New Roman" w:hAnsi="Times New Roman"/>
                <w:spacing w:val="-10"/>
                <w:kern w:val="0"/>
                <w:sz w:val="24"/>
                <w:szCs w:val="22"/>
                <w:lang w:val="en-US" w:bidi="ar-SA"/>
              </w:rPr>
              <w:t>V</w:t>
            </w:r>
          </w:p>
        </w:tc>
      </w:tr>
    </w:tbl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spacing w:before="434" w:after="0"/>
        <w:rPr>
          <w:rFonts w:ascii="Times New Roman" w:hAnsi="Times New Roman" w:eastAsia="標楷體" w:cs="Times New Roman"/>
        </w:rPr>
      </w:pPr>
      <w:bookmarkStart w:id="38" w:name="__RefHeading___Toc1218_2189195922"/>
      <w:bookmarkStart w:id="39" w:name="_bookmark12"/>
      <w:bookmarkEnd w:id="38"/>
      <w:bookmarkEnd w:id="39"/>
      <w:r>
        <w:rPr>
          <w:rFonts w:ascii="Times New Roman" w:hAnsi="Times New Roman" w:cs="Times New Roman" w:eastAsia="標楷體"/>
          <w:spacing w:val="-5"/>
        </w:rPr>
        <w:t>收穫</w:t>
      </w:r>
    </w:p>
    <w:p>
      <w:pPr>
        <w:pStyle w:val="BodyText"/>
        <w:rPr/>
      </w:pPr>
      <w:bookmarkStart w:id="40" w:name="__RefHeading___Toc1220_2189195922"/>
      <w:bookmarkEnd w:id="40"/>
      <w:r>
        <w:rPr/>
        <w:t>黃安華：</w:t>
      </w:r>
    </w:p>
    <w:p>
      <w:pPr>
        <w:pStyle w:val="BodyText"/>
        <w:rPr/>
      </w:pPr>
      <w:r>
        <w:rPr/>
      </w:r>
    </w:p>
    <w:p>
      <w:pPr>
        <w:pStyle w:val="BodyText"/>
        <w:rPr/>
      </w:pPr>
      <w:bookmarkStart w:id="41" w:name="__RefHeading___Toc1222_2189195922"/>
      <w:bookmarkEnd w:id="41"/>
      <w:r>
        <w:rPr/>
        <w:t>許兆雲：</w:t>
      </w:r>
    </w:p>
    <w:p>
      <w:pPr>
        <w:pStyle w:val="BodyText"/>
        <w:spacing w:before="196" w:after="0"/>
        <w:rPr>
          <w:rFonts w:ascii="Times New Roman" w:hAnsi="Times New Roman" w:eastAsia="標楷體" w:cs="Times New Roman"/>
        </w:rPr>
      </w:pPr>
      <w:r>
        <w:rPr>
          <w:rFonts w:eastAsia="標楷體" w:cs="Times New Roman" w:ascii="Times New Roman" w:hAnsi="Times New Roman"/>
        </w:rPr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rPr>
          <w:rFonts w:ascii="Times New Roman" w:hAnsi="Times New Roman" w:eastAsia="標楷體" w:cs="Times New Roman"/>
        </w:rPr>
      </w:pPr>
      <w:bookmarkStart w:id="42" w:name="__RefHeading___Toc1224_2189195922"/>
      <w:bookmarkStart w:id="43" w:name="_bookmark13"/>
      <w:bookmarkEnd w:id="42"/>
      <w:bookmarkEnd w:id="43"/>
      <w:r>
        <w:rPr>
          <w:rFonts w:ascii="Times New Roman" w:hAnsi="Times New Roman" w:cs="Times New Roman" w:eastAsia="標楷體"/>
          <w:spacing w:val="-2"/>
        </w:rPr>
        <w:t>心得、感想</w:t>
      </w:r>
    </w:p>
    <w:p>
      <w:pPr>
        <w:pStyle w:val="BodyText"/>
        <w:rPr/>
      </w:pPr>
      <w:bookmarkStart w:id="44" w:name="__RefHeading___Toc1226_2189195922"/>
      <w:bookmarkEnd w:id="44"/>
      <w:r>
        <w:rPr/>
        <w:t>黃安華：</w:t>
      </w:r>
    </w:p>
    <w:p>
      <w:pPr>
        <w:pStyle w:val="BodyText"/>
        <w:rPr/>
      </w:pPr>
      <w:r>
        <w:rPr/>
      </w:r>
    </w:p>
    <w:p>
      <w:pPr>
        <w:pStyle w:val="BodyText"/>
        <w:rPr/>
      </w:pPr>
      <w:bookmarkStart w:id="45" w:name="__RefHeading___Toc1228_2189195922"/>
      <w:bookmarkEnd w:id="45"/>
      <w:r>
        <w:rPr/>
        <w:t>許兆雲：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80" w:leader="none"/>
        </w:tabs>
        <w:rPr>
          <w:rFonts w:ascii="Times New Roman" w:hAnsi="Times New Roman" w:eastAsia="標楷體" w:cs="Times New Roman"/>
        </w:rPr>
      </w:pPr>
      <w:bookmarkStart w:id="46" w:name="__RefHeading___Toc1230_2189195922"/>
      <w:bookmarkStart w:id="47" w:name="_bookmark14"/>
      <w:bookmarkEnd w:id="46"/>
      <w:bookmarkEnd w:id="47"/>
      <w:r>
        <w:rPr>
          <w:rFonts w:ascii="Times New Roman" w:hAnsi="Times New Roman" w:cs="Times New Roman" w:eastAsia="標楷體"/>
          <w:spacing w:val="-4"/>
        </w:rPr>
        <w:t>對於本課程的建議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bookmarkStart w:id="48" w:name="__RefHeading___Toc1232_2189195922"/>
      <w:bookmarkEnd w:id="48"/>
      <w:r>
        <w:rPr/>
        <w:t>黃安華：</w:t>
      </w:r>
    </w:p>
    <w:p>
      <w:pPr>
        <w:pStyle w:val="BodyText"/>
        <w:rPr/>
      </w:pPr>
      <w:r>
        <w:rPr/>
      </w:r>
    </w:p>
    <w:p>
      <w:pPr>
        <w:pStyle w:val="BodyText"/>
        <w:rPr/>
      </w:pPr>
      <w:bookmarkStart w:id="49" w:name="__RefHeading___Toc1234_2189195922"/>
      <w:bookmarkEnd w:id="49"/>
      <w:r>
        <w:rPr/>
        <w:t>許兆雲：</w:t>
      </w:r>
    </w:p>
    <w:p>
      <w:pPr>
        <w:pStyle w:val="BodyText"/>
        <w:rPr/>
      </w:pPr>
      <w:r>
        <w:rPr/>
      </w:r>
    </w:p>
    <w:sectPr>
      <w:footerReference w:type="even" r:id="rId22"/>
      <w:footerReference w:type="default" r:id="rId23"/>
      <w:footerReference w:type="first" r:id="rId24"/>
      <w:type w:val="nextPage"/>
      <w:pgSz w:w="11906" w:h="16838"/>
      <w:pgMar w:left="1700" w:right="1700" w:gutter="0" w:header="0" w:top="1540" w:footer="720" w:bottom="90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imSun">
    <w:charset w:val="01"/>
    <w:family w:val="roman"/>
    <w:pitch w:val="variable"/>
  </w:font>
  <w:font w:name="Malgun Gothic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全字庫正楷體">
    <w:charset w:val="01"/>
    <w:family w:val="auto"/>
    <w:pitch w:val="variable"/>
  </w:font>
  <w:font w:name="標楷體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2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3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4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5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 wp14:anchorId="3C10CB4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6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yle15"/>
                            <w:spacing w:lineRule="exact" w:line="223"/>
                            <w:ind w:left="20" w:hanging="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291.6pt;margin-top:794.9pt;width:12.05pt;height:11.95pt;mso-wrap-style:square;v-text-anchor:top;mso-position-horizontal-relative:page;mso-position-vertical-relative:page" wp14:anchorId="3C10CB4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Style15"/>
                      <w:spacing w:lineRule="exact" w:line="223"/>
                      <w:ind w:left="20" w:hanging="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taiwaneseCountingThousand"/>
      <w:lvlText w:val="%1、"/>
      <w:lvlJc w:val="left"/>
      <w:pPr>
        <w:tabs>
          <w:tab w:val="num" w:pos="0"/>
        </w:tabs>
        <w:ind w:left="1060" w:hanging="960"/>
      </w:pPr>
      <w:rPr>
        <w:sz w:val="36"/>
        <w:spacing w:val="0"/>
        <w:i w:val="false"/>
        <w:b/>
        <w:szCs w:val="36"/>
        <w:iCs w:val="false"/>
        <w:bCs/>
        <w:w w:val="100"/>
        <w:rFonts w:ascii="標楷體" w:hAnsi="標楷體" w:eastAsia="標楷體" w:cs="Malgun Gothic"/>
        <w:lang w:val="en-US" w:eastAsia="zh-TW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580" w:hanging="480"/>
      </w:pPr>
      <w:rPr>
        <w:sz w:val="28"/>
        <w:spacing w:val="0"/>
        <w:i w:val="false"/>
        <w:b/>
        <w:szCs w:val="28"/>
        <w:iCs w:val="false"/>
        <w:bCs/>
        <w:w w:val="100"/>
        <w:rFonts w:ascii="Times New Roman" w:hAnsi="Times New Roman" w:eastAsia="Times New Roman" w:cs="Times New Roman"/>
        <w:lang w:val="en-US" w:eastAsia="zh-TW" w:bidi="ar-SA"/>
      </w:rPr>
    </w:lvl>
    <w:lvl w:ilvl="2">
      <w:start w:val="1"/>
      <w:numFmt w:val="upperLetter"/>
      <w:lvlText w:val="%3."/>
      <w:lvlJc w:val="left"/>
      <w:pPr>
        <w:tabs>
          <w:tab w:val="num" w:pos="0"/>
        </w:tabs>
        <w:ind w:left="580" w:hanging="480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en-US" w:eastAsia="zh-TW" w:bidi="ar-SA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060" w:hanging="48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en-US" w:eastAsia="zh-TW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542" w:hanging="480"/>
      </w:pPr>
      <w:rPr>
        <w:rFonts w:ascii="Symbol" w:hAnsi="Symbol" w:cs="Symbol" w:hint="default"/>
        <w:lang w:val="en-US" w:eastAsia="zh-TW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369" w:hanging="480"/>
      </w:pPr>
      <w:rPr>
        <w:rFonts w:ascii="Symbol" w:hAnsi="Symbol" w:cs="Symbol" w:hint="default"/>
        <w:lang w:val="en-US" w:eastAsia="zh-TW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196" w:hanging="480"/>
      </w:pPr>
      <w:rPr>
        <w:rFonts w:ascii="Symbol" w:hAnsi="Symbol" w:cs="Symbol" w:hint="default"/>
        <w:lang w:val="en-US" w:eastAsia="zh-TW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024" w:hanging="480"/>
      </w:pPr>
      <w:rPr>
        <w:rFonts w:ascii="Symbol" w:hAnsi="Symbol" w:cs="Symbol" w:hint="default"/>
        <w:lang w:val="en-US" w:eastAsia="zh-TW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851" w:hanging="480"/>
      </w:pPr>
      <w:rPr>
        <w:rFonts w:ascii="Symbol" w:hAnsi="Symbol" w:cs="Symbol" w:hint="default"/>
        <w:lang w:val="en-US" w:eastAsia="zh-TW" w:bidi="ar-SA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2"/>
      <w:szCs w:val="22"/>
      <w:lang w:val="en-US" w:eastAsia="zh-TW" w:bidi="ar-SA"/>
    </w:rPr>
  </w:style>
  <w:style w:type="paragraph" w:styleId="Heading1">
    <w:name w:val="Heading 1"/>
    <w:basedOn w:val="Normal"/>
    <w:uiPriority w:val="9"/>
    <w:qFormat/>
    <w:pPr>
      <w:spacing w:lineRule="exact" w:line="546"/>
      <w:ind w:left="1059" w:hanging="959"/>
      <w:outlineLvl w:val="0"/>
    </w:pPr>
    <w:rPr>
      <w:rFonts w:ascii="Malgun Gothic" w:hAnsi="Malgun Gothic" w:eastAsia="Malgun Gothic" w:cs="Malgun Gothic"/>
      <w:b/>
      <w:bCs/>
      <w:sz w:val="36"/>
      <w:szCs w:val="36"/>
    </w:rPr>
  </w:style>
  <w:style w:type="paragraph" w:styleId="Heading2">
    <w:name w:val="Heading 2"/>
    <w:basedOn w:val="Normal"/>
    <w:link w:val="2"/>
    <w:uiPriority w:val="9"/>
    <w:unhideWhenUsed/>
    <w:qFormat/>
    <w:pPr>
      <w:ind w:left="580" w:hanging="480"/>
      <w:outlineLvl w:val="1"/>
    </w:pPr>
    <w:rPr>
      <w:rFonts w:ascii="Malgun Gothic" w:hAnsi="Malgun Gothic" w:eastAsia="Malgun Gothic" w:cs="Malgun Gothic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100" w:hanging="0"/>
      <w:outlineLvl w:val="2"/>
    </w:pPr>
    <w:rPr>
      <w:rFonts w:ascii="Malgun Gothic" w:hAnsi="Malgun Gothic" w:eastAsia="Malgun Gothic" w:cs="Malgun Gothic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標題 2 字元"/>
    <w:basedOn w:val="DefaultParagraphFont"/>
    <w:uiPriority w:val="9"/>
    <w:qFormat/>
    <w:rsid w:val="001b71a8"/>
    <w:rPr>
      <w:rFonts w:ascii="Malgun Gothic" w:hAnsi="Malgun Gothic" w:eastAsia="Malgun Gothic" w:cs="Malgun Gothic"/>
      <w:b/>
      <w:bCs/>
      <w:sz w:val="28"/>
      <w:szCs w:val="28"/>
      <w:lang w:eastAsia="zh-TW"/>
    </w:rPr>
  </w:style>
  <w:style w:type="character" w:styleId="Hyperlink">
    <w:name w:val="Hyperlink"/>
    <w:rPr>
      <w:color w:val="000080"/>
      <w:u w:val="single"/>
    </w:rPr>
  </w:style>
  <w:style w:type="character" w:styleId="Style11">
    <w:name w:val="索引連結"/>
    <w:qFormat/>
    <w:rPr/>
  </w:style>
  <w:style w:type="paragraph" w:styleId="Style12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體" w:cs="Noto Sans CJK TC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Liberation Serif" w:hAnsi="Liberation Serif" w:eastAsia="全字庫正楷體"/>
      <w:sz w:val="24"/>
      <w:szCs w:val="24"/>
    </w:rPr>
  </w:style>
  <w:style w:type="paragraph" w:styleId="List">
    <w:name w:val="List"/>
    <w:basedOn w:val="BodyText"/>
    <w:pPr/>
    <w:rPr>
      <w:rFonts w:cs="Noto Sans CJK T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TC"/>
      <w:i/>
      <w:iCs/>
      <w:sz w:val="24"/>
      <w:szCs w:val="24"/>
    </w:rPr>
  </w:style>
  <w:style w:type="paragraph" w:styleId="Style13">
    <w:name w:val="索引"/>
    <w:basedOn w:val="Normal"/>
    <w:qFormat/>
    <w:pPr>
      <w:suppressLineNumbers/>
    </w:pPr>
    <w:rPr>
      <w:rFonts w:cs="Noto Sans CJK TC"/>
    </w:rPr>
  </w:style>
  <w:style w:type="paragraph" w:styleId="TOC1">
    <w:name w:val="TOC 1"/>
    <w:basedOn w:val="Normal"/>
    <w:uiPriority w:val="1"/>
    <w:qFormat/>
    <w:pPr>
      <w:spacing w:before="106" w:after="0"/>
      <w:ind w:left="1065" w:hanging="96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05" w:after="0"/>
      <w:ind w:left="1060" w:hanging="48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1" w:hanging="0"/>
      <w:jc w:val="center"/>
    </w:pPr>
    <w:rPr>
      <w:rFonts w:ascii="Malgun Gothic" w:hAnsi="Malgun Gothic" w:eastAsia="Malgun Gothic" w:cs="Malgun Gothic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060" w:hanging="480"/>
    </w:pPr>
    <w:rPr/>
  </w:style>
  <w:style w:type="paragraph" w:styleId="TableParagraph" w:customStyle="1">
    <w:name w:val="Table Paragraph"/>
    <w:basedOn w:val="Normal"/>
    <w:uiPriority w:val="1"/>
    <w:qFormat/>
    <w:pPr>
      <w:spacing w:before="131" w:after="0"/>
      <w:ind w:left="9" w:hanging="0"/>
      <w:jc w:val="center"/>
    </w:pPr>
    <w:rPr/>
  </w:style>
  <w:style w:type="paragraph" w:styleId="Style14">
    <w:name w:val="頁首與頁尾"/>
    <w:basedOn w:val="Normal"/>
    <w:qFormat/>
    <w:pPr/>
    <w:rPr/>
  </w:style>
  <w:style w:type="paragraph" w:styleId="Footer">
    <w:name w:val="Footer"/>
    <w:basedOn w:val="Style14"/>
    <w:pPr/>
    <w:rPr/>
  </w:style>
  <w:style w:type="paragraph" w:styleId="Style15">
    <w:name w:val="外框內容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6">
    <w:name w:val="Table Grid"/>
    <w:basedOn w:val="a1"/>
    <w:uiPriority w:val="39"/>
    <w:rsid w:val="00661d8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footer" Target="footer10.xml"/><Relationship Id="rId13" Type="http://schemas.openxmlformats.org/officeDocument/2006/relationships/footer" Target="footer11.xml"/><Relationship Id="rId14" Type="http://schemas.openxmlformats.org/officeDocument/2006/relationships/footer" Target="footer12.xml"/><Relationship Id="rId15" Type="http://schemas.openxmlformats.org/officeDocument/2006/relationships/image" Target="media/image2.jpeg"/><Relationship Id="rId16" Type="http://schemas.openxmlformats.org/officeDocument/2006/relationships/footer" Target="footer13.xml"/><Relationship Id="rId17" Type="http://schemas.openxmlformats.org/officeDocument/2006/relationships/footer" Target="footer14.xml"/><Relationship Id="rId18" Type="http://schemas.openxmlformats.org/officeDocument/2006/relationships/footer" Target="footer15.xml"/><Relationship Id="rId19" Type="http://schemas.openxmlformats.org/officeDocument/2006/relationships/footer" Target="footer16.xml"/><Relationship Id="rId20" Type="http://schemas.openxmlformats.org/officeDocument/2006/relationships/footer" Target="footer17.xml"/><Relationship Id="rId21" Type="http://schemas.openxmlformats.org/officeDocument/2006/relationships/footer" Target="footer18.xml"/><Relationship Id="rId22" Type="http://schemas.openxmlformats.org/officeDocument/2006/relationships/footer" Target="footer19.xml"/><Relationship Id="rId23" Type="http://schemas.openxmlformats.org/officeDocument/2006/relationships/footer" Target="footer20.xml"/><Relationship Id="rId24" Type="http://schemas.openxmlformats.org/officeDocument/2006/relationships/footer" Target="footer21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MODA_ODF_Application_Tools/3.8.2.1$Linux_X86_64 LibreOffice_project/f5c26b4b56ec181260ce3dbfc96a37e316bb7ca8</Application>
  <AppVersion>15.0000</AppVersion>
  <Pages>10</Pages>
  <Words>674</Words>
  <Characters>811</Characters>
  <CharactersWithSpaces>882</CharactersWithSpaces>
  <Paragraphs>106</Paragraphs>
  <Company>NTUT Computer And Network Center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2026-05-21T15:19:00Z</dcterms:created>
  <dc:creator>漢軒 黃</dc:creator>
  <dc:description/>
  <dc:language>zh-TW</dc:language>
  <cp:lastModifiedBy/>
  <dcterms:modified xsi:type="dcterms:W3CDTF">2026-05-22T10:48:37Z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2024-05-24T00:00:00Z</vt:filetime>
  </property>
  <property fmtid="{D5CDD505-2E9C-101B-9397-08002B2CF9AE}" pid="4" name="Creator">
    <vt:lpwstr>適用於 Microsoft 365 的 Microsoft® Word</vt:lpwstr>
  </property>
  <property fmtid="{D5CDD505-2E9C-101B-9397-08002B2CF9AE}" pid="5" name="LastSaved">
    <vt:filetime>2026-05-21T00:00:00Z</vt:filetime>
  </property>
  <property fmtid="{D5CDD505-2E9C-101B-9397-08002B2CF9AE}" pid="6" name="Producer">
    <vt:lpwstr>適用於 Microsoft 365 的 Microsoft® Word</vt:lpwstr>
  </property>
</Properties>
</file>