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5"/>
        <w:spacing w:before="163"/>
        <w:ind w:firstLine="0" w:firstLineChars="0"/>
        <w:jc w:val="both"/>
        <w:rPr>
          <w:rFonts w:ascii="Times New Roman" w:hAnsi="Times New Roman" w:cs="Times New Roman"/>
        </w:rPr>
      </w:pPr>
    </w:p>
    <w:p>
      <w:pPr>
        <w:pStyle w:val="35"/>
        <w:spacing w:before="163"/>
        <w:ind w:firstLine="0" w:firstLineChars="0"/>
        <w:jc w:val="both"/>
        <w:rPr>
          <w:rFonts w:ascii="Times New Roman" w:hAnsi="Times New Roman" w:cs="Times New Roman"/>
        </w:rPr>
      </w:pPr>
    </w:p>
    <w:p>
      <w:pPr>
        <w:spacing w:before="120"/>
        <w:ind w:firstLine="0" w:firstLineChars="0"/>
        <w:jc w:val="center"/>
        <w:rPr>
          <w:rFonts w:eastAsia="黑体"/>
          <w:b/>
          <w:sz w:val="52"/>
          <w:szCs w:val="52"/>
        </w:rPr>
      </w:pPr>
    </w:p>
    <w:p>
      <w:pPr>
        <w:spacing w:before="120"/>
        <w:ind w:firstLine="0" w:firstLineChars="0"/>
        <w:jc w:val="center"/>
        <w:rPr>
          <w:rFonts w:eastAsia="黑体"/>
          <w:b/>
          <w:sz w:val="52"/>
          <w:szCs w:val="52"/>
        </w:rPr>
      </w:pPr>
    </w:p>
    <w:p>
      <w:pPr>
        <w:spacing w:before="120"/>
        <w:ind w:firstLine="0" w:firstLineChars="0"/>
        <w:jc w:val="center"/>
        <w:rPr>
          <w:rFonts w:eastAsia="黑体"/>
          <w:b/>
          <w:sz w:val="52"/>
          <w:szCs w:val="52"/>
        </w:rPr>
      </w:pPr>
      <w:r>
        <w:rPr>
          <w:rFonts w:hint="eastAsia" w:eastAsia="黑体"/>
          <w:b/>
          <w:sz w:val="52"/>
          <w:szCs w:val="52"/>
          <w:lang w:val="en-US" w:eastAsia="zh-CN"/>
        </w:rPr>
        <w:t>DVWAXSS漏洞</w:t>
      </w:r>
      <w:r>
        <w:rPr>
          <w:rFonts w:hint="eastAsia" w:eastAsia="黑体"/>
          <w:b/>
          <w:sz w:val="52"/>
          <w:szCs w:val="52"/>
        </w:rPr>
        <w:t>渗透测试报告</w:t>
      </w:r>
    </w:p>
    <w:p>
      <w:pPr>
        <w:pStyle w:val="35"/>
        <w:spacing w:before="163"/>
        <w:ind w:firstLine="0" w:firstLineChars="0"/>
        <w:jc w:val="both"/>
        <w:rPr>
          <w:rFonts w:ascii="Times New Roman" w:hAnsi="Times New Roman" w:cs="Times New Roman"/>
        </w:rPr>
      </w:pPr>
    </w:p>
    <w:p>
      <w:pPr>
        <w:spacing w:before="120"/>
        <w:ind w:firstLine="0" w:firstLineChars="0"/>
      </w:pPr>
    </w:p>
    <w:p>
      <w:pPr>
        <w:ind w:firstLine="0" w:firstLineChars="0"/>
        <w:rPr>
          <w:rFonts w:eastAsia="黑体"/>
          <w:b/>
          <w:sz w:val="32"/>
        </w:rPr>
      </w:pPr>
    </w:p>
    <w:p>
      <w:pPr>
        <w:ind w:firstLine="0" w:firstLineChars="0"/>
        <w:rPr>
          <w:rFonts w:eastAsia="黑体"/>
          <w:b/>
          <w:sz w:val="32"/>
        </w:rPr>
      </w:pPr>
    </w:p>
    <w:p>
      <w:pPr>
        <w:ind w:firstLine="0" w:firstLineChars="0"/>
        <w:rPr>
          <w:rFonts w:eastAsia="黑体"/>
          <w:b/>
          <w:sz w:val="32"/>
        </w:rPr>
      </w:pPr>
    </w:p>
    <w:p>
      <w:pPr>
        <w:ind w:firstLine="0" w:firstLineChars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202</w:t>
      </w:r>
      <w:r>
        <w:rPr>
          <w:rFonts w:hint="eastAsia"/>
          <w:b/>
          <w:bCs/>
          <w:sz w:val="32"/>
          <w:szCs w:val="32"/>
          <w:lang w:val="en-US" w:eastAsia="zh-CN"/>
        </w:rPr>
        <w:t>5</w:t>
      </w:r>
      <w:r>
        <w:rPr>
          <w:rFonts w:hint="eastAsia"/>
          <w:b/>
          <w:bCs/>
          <w:sz w:val="32"/>
          <w:szCs w:val="32"/>
        </w:rPr>
        <w:t>年</w:t>
      </w:r>
      <w:r>
        <w:rPr>
          <w:rFonts w:hint="eastAsia"/>
          <w:b/>
          <w:bCs/>
          <w:sz w:val="32"/>
          <w:szCs w:val="32"/>
          <w:lang w:val="en-US" w:eastAsia="zh-CN"/>
        </w:rPr>
        <w:t>7</w:t>
      </w:r>
      <w:r>
        <w:rPr>
          <w:rFonts w:hint="eastAsia"/>
          <w:b/>
          <w:bCs/>
          <w:sz w:val="32"/>
          <w:szCs w:val="32"/>
        </w:rPr>
        <w:t>月</w:t>
      </w:r>
    </w:p>
    <w:p>
      <w:pPr>
        <w:ind w:firstLine="0" w:firstLineChars="0"/>
        <w:jc w:val="center"/>
        <w:rPr>
          <w:b/>
          <w:bCs/>
          <w:sz w:val="32"/>
          <w:szCs w:val="32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595" w:gutter="0"/>
          <w:cols w:space="425" w:num="1"/>
          <w:docGrid w:type="lines" w:linePitch="326" w:charSpace="0"/>
        </w:sectPr>
      </w:pPr>
    </w:p>
    <w:sdt>
      <w:sdtPr>
        <w:rPr>
          <w:rFonts w:ascii="Times New Roman" w:hAnsi="Times New Roman" w:eastAsia="宋体" w:cs="Times New Roman"/>
          <w:color w:val="auto"/>
          <w:kern w:val="2"/>
          <w:sz w:val="24"/>
          <w:szCs w:val="24"/>
          <w:lang w:val="zh-CN"/>
        </w:rPr>
        <w:id w:val="-751738428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4"/>
          <w:szCs w:val="24"/>
          <w:lang w:val="zh-CN"/>
        </w:rPr>
      </w:sdtEndPr>
      <w:sdtContent>
        <w:p>
          <w:pPr>
            <w:pStyle w:val="31"/>
            <w:numPr>
              <w:ilvl w:val="0"/>
              <w:numId w:val="0"/>
            </w:numPr>
            <w:ind w:left="480"/>
            <w:jc w:val="center"/>
          </w:pPr>
          <w:r>
            <w:rPr>
              <w:lang w:val="zh-CN"/>
            </w:rPr>
            <w:t>目录</w:t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_Toc4387 </w:instrText>
          </w:r>
          <w:r>
            <w:fldChar w:fldCharType="separate"/>
          </w:r>
          <w:r>
            <w:rPr>
              <w:rFonts w:hint="eastAsia"/>
            </w:rPr>
            <w:t>1 报告</w:t>
          </w:r>
          <w:r>
            <w:t>摘要</w:t>
          </w:r>
          <w:r>
            <w:tab/>
          </w:r>
          <w:r>
            <w:fldChar w:fldCharType="begin"/>
          </w:r>
          <w:r>
            <w:instrText xml:space="preserve"> PAGEREF _Toc4387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_Toc11872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 测试</w:t>
          </w:r>
          <w:r>
            <w:t>方法</w:t>
          </w:r>
          <w:r>
            <w:tab/>
          </w:r>
          <w:r>
            <w:fldChar w:fldCharType="begin"/>
          </w:r>
          <w:r>
            <w:instrText xml:space="preserve"> PAGEREF _Toc11872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_Toc6291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 测试</w:t>
          </w:r>
          <w:r>
            <w:t>对象</w:t>
          </w:r>
          <w:r>
            <w:tab/>
          </w:r>
          <w:r>
            <w:fldChar w:fldCharType="begin"/>
          </w:r>
          <w:r>
            <w:instrText xml:space="preserve"> PAGEREF _Toc6291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_Toc22120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 测试</w:t>
          </w:r>
          <w:r>
            <w:t>内容</w:t>
          </w:r>
          <w:r>
            <w:tab/>
          </w:r>
          <w:r>
            <w:fldChar w:fldCharType="begin"/>
          </w:r>
          <w:r>
            <w:instrText xml:space="preserve"> PAGEREF _Toc22120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_Toc8460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 测试</w:t>
          </w:r>
          <w:r>
            <w:t>工具</w:t>
          </w:r>
          <w:r>
            <w:tab/>
          </w:r>
          <w:r>
            <w:fldChar w:fldCharType="begin"/>
          </w:r>
          <w:r>
            <w:instrText xml:space="preserve"> PAGEREF _Toc8460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 利用漏洞详情</w:t>
          </w:r>
          <w:r>
            <w:tab/>
          </w:r>
          <w:r>
            <w:fldChar w:fldCharType="begin"/>
          </w:r>
          <w:r>
            <w:instrText xml:space="preserve"> PAGEREF _Toc2156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_Toc16726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 漏洞汇总</w:t>
          </w:r>
          <w:r>
            <w:tab/>
          </w:r>
          <w:r>
            <w:fldChar w:fldCharType="begin"/>
          </w:r>
          <w:r>
            <w:instrText xml:space="preserve"> PAGEREF _Toc16726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_Toc15017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 漏洞详情</w:t>
          </w:r>
          <w:r>
            <w:tab/>
          </w:r>
          <w:r>
            <w:fldChar w:fldCharType="begin"/>
          </w:r>
          <w:r>
            <w:instrText xml:space="preserve"> PAGEREF _Toc15017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_Toc20206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 xml:space="preserve">3.2.1 </w:t>
          </w:r>
          <w:r>
            <w:rPr>
              <w:rFonts w:hint="eastAsia"/>
              <w:lang w:val="en-US" w:eastAsia="zh-CN"/>
            </w:rPr>
            <w:t>Xss-Reflected</w:t>
          </w:r>
          <w:r>
            <w:tab/>
          </w:r>
          <w:r>
            <w:fldChar w:fldCharType="begin"/>
          </w:r>
          <w:r>
            <w:instrText xml:space="preserve"> PAGEREF _Toc20206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ind w:firstLine="482"/>
          </w:pPr>
          <w:r>
            <w:rPr>
              <w:bCs/>
              <w:lang w:val="zh-CN"/>
            </w:rPr>
            <w:fldChar w:fldCharType="end"/>
          </w:r>
        </w:p>
      </w:sdtContent>
    </w:sdt>
    <w:p>
      <w:pPr>
        <w:widowControl/>
        <w:ind w:firstLine="562"/>
        <w:jc w:val="left"/>
        <w:rPr>
          <w:rFonts w:hint="default" w:ascii="微软雅黑" w:hAnsi="微软雅黑" w:eastAsia="宋体"/>
          <w:b/>
          <w:bCs/>
          <w:sz w:val="28"/>
          <w:lang w:val="en-US" w:eastAsia="zh-CN"/>
        </w:rPr>
        <w:sectPr>
          <w:headerReference r:id="rId11" w:type="default"/>
          <w:footerReference r:id="rId12" w:type="default"/>
          <w:pgSz w:w="11906" w:h="16838"/>
          <w:pgMar w:top="1440" w:right="1800" w:bottom="1440" w:left="1800" w:header="851" w:footer="595" w:gutter="0"/>
          <w:pgNumType w:fmt="upperRoman" w:start="1"/>
          <w:cols w:space="425" w:num="1"/>
          <w:docGrid w:type="lines" w:linePitch="326" w:charSpace="0"/>
        </w:sectPr>
      </w:pPr>
    </w:p>
    <w:p>
      <w:pPr>
        <w:pStyle w:val="2"/>
      </w:pPr>
      <w:bookmarkStart w:id="0" w:name="_Toc4387"/>
      <w:r>
        <w:rPr>
          <w:rFonts w:hint="eastAsia"/>
        </w:rPr>
        <w:t>报告</w:t>
      </w:r>
      <w:r>
        <w:t>摘要</w:t>
      </w:r>
      <w:bookmarkEnd w:id="0"/>
    </w:p>
    <w:p>
      <w:pPr>
        <w:ind w:firstLine="480"/>
        <w:rPr>
          <w:rFonts w:hint="eastAsia"/>
          <w:color w:val="auto"/>
        </w:rPr>
      </w:pPr>
      <w:r>
        <w:rPr>
          <w:rFonts w:hint="eastAsia"/>
          <w:color w:val="auto"/>
        </w:rPr>
        <w:t>跨站脚本攻击（XSS，Cross-Site Scripting）是一种常见的Web安全漏洞，攻击者通过注入恶意脚本代码（通常为JavaScript）到网页中，当其他用户访问该页面时，恶意脚本将在其浏览器中执行。XSS漏洞主要分为三类：反射型（Reflected XSS，恶意脚本通过URL参数即时返回页面）、存储型（Stored XSS，恶意脚本存储于服务器并持久化攻击）以及基于DOM的XSS（DOM-based XSS，客户端脚本不安全地操作DOM导致攻击）。XSS攻击可导致会话劫持、敏感数据窃取、钓鱼攻击等严重后果。防御措施包括输入验证、输出编码、Content Security Policy（CSP）策略等，开发者需遵循安全编码规范以有效防范此类漏洞。</w:t>
      </w:r>
    </w:p>
    <w:p>
      <w:pPr>
        <w:pStyle w:val="2"/>
      </w:pPr>
      <w:bookmarkStart w:id="1" w:name="_Toc11872"/>
      <w:r>
        <w:rPr>
          <w:rFonts w:hint="eastAsia"/>
        </w:rPr>
        <w:t>测试</w:t>
      </w:r>
      <w:r>
        <w:t>方法</w:t>
      </w:r>
      <w:bookmarkEnd w:id="1"/>
    </w:p>
    <w:p>
      <w:pPr>
        <w:pStyle w:val="4"/>
      </w:pPr>
      <w:bookmarkStart w:id="2" w:name="_Toc6291"/>
      <w:r>
        <w:rPr>
          <w:rFonts w:hint="eastAsia"/>
        </w:rPr>
        <w:t>测试</w:t>
      </w:r>
      <w:r>
        <w:t>对象</w:t>
      </w:r>
      <w:bookmarkEnd w:id="2"/>
    </w:p>
    <w:tbl>
      <w:tblPr>
        <w:tblStyle w:val="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6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tcBorders>
              <w:insideH w:val="nil"/>
            </w:tcBorders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i w:val="0"/>
                <w:iCs/>
                <w:sz w:val="21"/>
                <w:szCs w:val="21"/>
              </w:rPr>
              <w:t>目标系统</w:t>
            </w:r>
          </w:p>
        </w:tc>
        <w:tc>
          <w:tcPr>
            <w:tcW w:w="6859" w:type="dxa"/>
            <w:shd w:val="clear" w:color="auto" w:fill="auto"/>
          </w:tcPr>
          <w:p>
            <w:pPr>
              <w:ind w:firstLine="0" w:firstLineChars="0"/>
              <w:jc w:val="left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dvwa靶场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tcBorders>
              <w:insideH w:val="nil"/>
            </w:tcBorders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i w:val="0"/>
                <w:iCs/>
                <w:sz w:val="21"/>
                <w:szCs w:val="21"/>
              </w:rPr>
              <w:t>实施工程师</w:t>
            </w:r>
          </w:p>
        </w:tc>
        <w:tc>
          <w:tcPr>
            <w:tcW w:w="6859" w:type="dxa"/>
            <w:shd w:val="clear" w:color="auto" w:fill="auto"/>
          </w:tcPr>
          <w:p>
            <w:pPr>
              <w:ind w:firstLine="0" w:firstLineChars="0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杨佳伲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tcBorders>
              <w:insideH w:val="nil"/>
            </w:tcBorders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i w:val="0"/>
                <w:iCs/>
                <w:sz w:val="21"/>
                <w:szCs w:val="21"/>
              </w:rPr>
              <w:t>实施时间</w:t>
            </w:r>
          </w:p>
        </w:tc>
        <w:tc>
          <w:tcPr>
            <w:tcW w:w="6859" w:type="dxa"/>
            <w:shd w:val="clear" w:color="auto" w:fill="auto"/>
          </w:tcPr>
          <w:p>
            <w:pPr>
              <w:ind w:firstLine="0" w:firstLineChars="0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2025/7/03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tcBorders>
              <w:insideH w:val="nil"/>
            </w:tcBorders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i w:val="0"/>
                <w:iCs/>
                <w:sz w:val="21"/>
                <w:szCs w:val="21"/>
              </w:rPr>
              <w:t>实施地点</w:t>
            </w:r>
          </w:p>
        </w:tc>
        <w:tc>
          <w:tcPr>
            <w:tcW w:w="6859" w:type="dxa"/>
            <w:shd w:val="clear" w:color="auto" w:fill="auto"/>
          </w:tcPr>
          <w:p>
            <w:pPr>
              <w:ind w:firstLine="0" w:firstLineChars="0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成都信息工程大学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tcBorders>
              <w:insideH w:val="nil"/>
            </w:tcBorders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i w:val="0"/>
                <w:iCs/>
                <w:sz w:val="21"/>
                <w:szCs w:val="21"/>
              </w:rPr>
              <w:t>备注</w:t>
            </w:r>
          </w:p>
        </w:tc>
        <w:tc>
          <w:tcPr>
            <w:tcW w:w="6859" w:type="dxa"/>
            <w:shd w:val="clear" w:color="auto" w:fill="auto"/>
          </w:tcPr>
          <w:p>
            <w:pPr>
              <w:ind w:firstLine="0" w:firstLineChars="0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无</w:t>
            </w:r>
          </w:p>
        </w:tc>
      </w:tr>
    </w:tbl>
    <w:p>
      <w:pPr>
        <w:pStyle w:val="4"/>
      </w:pPr>
      <w:bookmarkStart w:id="3" w:name="_Toc22120"/>
      <w:r>
        <w:rPr>
          <w:rFonts w:hint="eastAsia"/>
        </w:rPr>
        <w:t>测试</w:t>
      </w:r>
      <w:r>
        <w:t>内容</w:t>
      </w:r>
      <w:bookmarkEnd w:id="3"/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68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8" w:type="dxa"/>
            <w:tcBorders>
              <w:bottom w:val="nil"/>
            </w:tcBorders>
            <w:shd w:val="clear" w:color="auto" w:fill="F1F1F1" w:themeFill="background1" w:themeFillShade="F2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 w:val="0"/>
                <w:iCs/>
                <w:sz w:val="21"/>
                <w:szCs w:val="21"/>
              </w:rPr>
              <w:t>测试分类</w:t>
            </w:r>
          </w:p>
        </w:tc>
        <w:tc>
          <w:tcPr>
            <w:tcW w:w="6854" w:type="dxa"/>
            <w:tcBorders>
              <w:bottom w:val="nil"/>
            </w:tcBorders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 w:val="0"/>
                <w:iCs/>
                <w:sz w:val="21"/>
                <w:szCs w:val="21"/>
              </w:rPr>
              <w:t>测试内容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668" w:type="dxa"/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left"/>
              <w:rPr>
                <w:rFonts w:hint="default" w:ascii="宋体" w:hAnsi="宋体" w:eastAsia="宋体"/>
                <w:b/>
                <w:bCs w:val="0"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iCs/>
                <w:sz w:val="21"/>
                <w:szCs w:val="21"/>
                <w:lang w:val="en-US" w:eastAsia="zh-CN"/>
              </w:rPr>
              <w:t>Xss漏洞</w:t>
            </w:r>
          </w:p>
        </w:tc>
        <w:tc>
          <w:tcPr>
            <w:tcW w:w="6854" w:type="dxa"/>
          </w:tcPr>
          <w:p>
            <w:pPr>
              <w:ind w:firstLine="0" w:firstLineChars="0"/>
              <w:rPr>
                <w:rFonts w:hint="default" w:ascii="宋体" w:hAnsi="宋体" w:eastAsia="宋体"/>
                <w:bCs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iCs/>
                <w:sz w:val="21"/>
                <w:szCs w:val="21"/>
                <w:lang w:val="en-US" w:eastAsia="zh-CN"/>
              </w:rPr>
              <w:t>高等级</w:t>
            </w:r>
          </w:p>
        </w:tc>
      </w:tr>
    </w:tbl>
    <w:p>
      <w:pPr>
        <w:pStyle w:val="4"/>
      </w:pPr>
      <w:bookmarkStart w:id="4" w:name="_Toc8460"/>
      <w:r>
        <w:rPr>
          <w:rFonts w:hint="eastAsia"/>
        </w:rPr>
        <w:t>测试</w:t>
      </w:r>
      <w:r>
        <w:t>工具</w:t>
      </w:r>
      <w:bookmarkEnd w:id="4"/>
    </w:p>
    <w:p>
      <w:pPr>
        <w:ind w:firstLine="0" w:firstLineChars="0"/>
      </w:pPr>
      <w:r>
        <w:tab/>
      </w:r>
      <w:r>
        <w:rPr>
          <w:rFonts w:hint="eastAsia"/>
        </w:rPr>
        <w:t>根据测试的范围，本次渗透测试可能用到的相关工具列表如下：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6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92" w:type="dxa"/>
            <w:tcBorders>
              <w:bottom w:val="nil"/>
            </w:tcBorders>
            <w:shd w:val="clear" w:color="auto" w:fill="F1F1F1" w:themeFill="background1" w:themeFillShade="F2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工具</w:t>
            </w:r>
            <w:r>
              <w:rPr>
                <w:rFonts w:ascii="宋体" w:hAnsi="宋体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6530" w:type="dxa"/>
            <w:tcBorders>
              <w:bottom w:val="nil"/>
            </w:tcBorders>
            <w:shd w:val="clear" w:color="auto" w:fill="F1F1F1" w:themeFill="background1" w:themeFillShade="F2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功能和</w:t>
            </w:r>
            <w:r>
              <w:rPr>
                <w:rFonts w:ascii="宋体" w:hAnsi="宋体"/>
                <w:b/>
                <w:bCs/>
                <w:sz w:val="21"/>
                <w:szCs w:val="21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2" w:type="dxa"/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both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 xml:space="preserve">    phpstudy</w:t>
            </w:r>
          </w:p>
        </w:tc>
        <w:tc>
          <w:tcPr>
            <w:tcW w:w="6530" w:type="dxa"/>
            <w:vAlign w:val="center"/>
          </w:tcPr>
          <w:p>
            <w:pPr>
              <w:ind w:firstLine="0" w:firstLineChars="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PHPStudy 是一款集成的 PHP 开发环境工具，主要用于在 Windows 系统上快速搭建 Apache/Nginx + PHP + MySQL 的 Web 服务器环境。它由国内开发者维护，因其 简单易用、一键安装 的特点，深受初学者和开发者的欢迎。  </w:t>
            </w:r>
          </w:p>
          <w:p>
            <w:pPr>
              <w:ind w:firstLine="0" w:firstLineChars="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- 支持 多版本 PHP（如 PHP 5.2~PHP 8.0）自由切换。  </w:t>
            </w:r>
          </w:p>
          <w:p>
            <w:pPr>
              <w:ind w:firstLine="0" w:firstLineChars="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- 集成 MySQL/MariaDB 数据库，方便本地开发调试。  </w:t>
            </w:r>
          </w:p>
          <w:p>
            <w:pPr>
              <w:ind w:firstLine="0" w:firstLineChars="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- 提供 Apache/Nginx 服务器，支持一键启停。  </w:t>
            </w:r>
          </w:p>
          <w:p>
            <w:pPr>
              <w:ind w:firstLine="0" w:firstLineChars="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- 内置 FTP、Redis、Memcached 等扩展工具。  </w:t>
            </w:r>
          </w:p>
          <w:p>
            <w:pPr>
              <w:ind w:firstLine="0" w:firstLineChars="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- 提供 伪静态、SSL 证书配置 等常用功能。  </w:t>
            </w:r>
          </w:p>
          <w:p>
            <w:pPr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PHPStudy 适用于 本地开发、测试环境搭建，但由于其默认配置可能存在安全风险，不建议直接用于生产环境。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2" w:type="dxa"/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Burpsuite</w:t>
            </w:r>
          </w:p>
        </w:tc>
        <w:tc>
          <w:tcPr>
            <w:tcW w:w="6530" w:type="dxa"/>
            <w:vAlign w:val="center"/>
          </w:tcPr>
          <w:p>
            <w:pPr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网络抓包工具，对网络的数据包传输进行抓取。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2" w:type="dxa"/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Kali linux</w:t>
            </w:r>
          </w:p>
        </w:tc>
        <w:tc>
          <w:tcPr>
            <w:tcW w:w="6530" w:type="dxa"/>
            <w:vAlign w:val="center"/>
          </w:tcPr>
          <w:p>
            <w:pPr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开源工具集，包括nmap (端口扫描器)、Wireshark (数据包分析器)、John the Ripper (密码破解器),以及Aircrack-ng (一应用于对无线局域网进行渗透测试的软件).[2] 用户可通过硬盘、live CD或live USB运行Kali Linux。Metasploit的Metasploit Framework支持Kali Linux，Metasploit一套针对远程主机进行开发和执行Exploit代码的工具。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2" w:type="dxa"/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其它</w:t>
            </w:r>
          </w:p>
        </w:tc>
        <w:tc>
          <w:tcPr>
            <w:tcW w:w="6530" w:type="dxa"/>
            <w:vAlign w:val="center"/>
          </w:tcPr>
          <w:p>
            <w:pPr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多种工具交叉验证。</w:t>
            </w:r>
          </w:p>
        </w:tc>
      </w:tr>
    </w:tbl>
    <w:p>
      <w:pPr>
        <w:pStyle w:val="2"/>
      </w:pPr>
      <w:bookmarkStart w:id="5" w:name="_Toc2156"/>
      <w:r>
        <w:rPr>
          <w:rFonts w:hint="eastAsia"/>
        </w:rPr>
        <w:t>利用漏洞详情</w:t>
      </w:r>
      <w:bookmarkEnd w:id="5"/>
    </w:p>
    <w:p>
      <w:pPr>
        <w:pStyle w:val="4"/>
      </w:pPr>
      <w:bookmarkStart w:id="6" w:name="_Toc16726"/>
      <w:r>
        <w:rPr>
          <w:rFonts w:hint="eastAsia"/>
        </w:rPr>
        <w:t>漏洞汇总</w:t>
      </w:r>
      <w:bookmarkEnd w:id="6"/>
    </w:p>
    <w:tbl>
      <w:tblPr>
        <w:tblStyle w:val="16"/>
        <w:tblW w:w="92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208"/>
        <w:gridCol w:w="5679"/>
        <w:gridCol w:w="10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1235" w:type="dxa"/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漏洞名称</w:t>
            </w:r>
          </w:p>
        </w:tc>
        <w:tc>
          <w:tcPr>
            <w:tcW w:w="1208" w:type="dxa"/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漏洞等级</w:t>
            </w:r>
          </w:p>
        </w:tc>
        <w:tc>
          <w:tcPr>
            <w:tcW w:w="5679" w:type="dxa"/>
            <w:shd w:val="clear" w:color="auto" w:fill="D8D8D8" w:themeFill="background1" w:themeFillShade="D9"/>
            <w:vAlign w:val="center"/>
          </w:tcPr>
          <w:p>
            <w:pPr>
              <w:wordWrap w:val="0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问题U</w:t>
            </w:r>
            <w:r>
              <w:rPr>
                <w:b/>
                <w:sz w:val="21"/>
                <w:szCs w:val="21"/>
              </w:rPr>
              <w:t>RL</w:t>
            </w:r>
          </w:p>
        </w:tc>
        <w:tc>
          <w:tcPr>
            <w:tcW w:w="1088" w:type="dxa"/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复测情况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1235" w:type="dxa"/>
            <w:vAlign w:val="center"/>
          </w:tcPr>
          <w:p>
            <w:pPr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Xss</w:t>
            </w:r>
          </w:p>
        </w:tc>
        <w:tc>
          <w:tcPr>
            <w:tcW w:w="1208" w:type="dxa"/>
            <w:vAlign w:val="center"/>
          </w:tcPr>
          <w:p>
            <w:pPr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</w:t>
            </w:r>
          </w:p>
        </w:tc>
        <w:tc>
          <w:tcPr>
            <w:tcW w:w="5679" w:type="dxa"/>
            <w:vAlign w:val="center"/>
          </w:tcPr>
          <w:p>
            <w:pPr>
              <w:wordWrap w:val="0"/>
              <w:ind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http://</w:t>
            </w:r>
            <w:r>
              <w:rPr>
                <w:rFonts w:hint="eastAsia"/>
                <w:lang w:val="en-US" w:eastAsia="zh-CN"/>
              </w:rPr>
              <w:t>192.168.203.145</w:t>
            </w:r>
            <w:r>
              <w:rPr>
                <w:rFonts w:hint="eastAsia" w:eastAsia="宋体"/>
                <w:lang w:eastAsia="zh-CN"/>
              </w:rPr>
              <w:t>/DVWA/vulnerabilities/</w:t>
            </w:r>
            <w:r>
              <w:rPr>
                <w:rFonts w:hint="eastAsia"/>
                <w:lang w:val="en-US" w:eastAsia="zh-CN"/>
              </w:rPr>
              <w:t>xss</w:t>
            </w:r>
          </w:p>
        </w:tc>
        <w:tc>
          <w:tcPr>
            <w:tcW w:w="1088" w:type="dxa"/>
            <w:vAlign w:val="center"/>
          </w:tcPr>
          <w:p>
            <w:pPr>
              <w:ind w:firstLine="0" w:firstLineChars="0"/>
              <w:jc w:val="center"/>
            </w:pPr>
          </w:p>
        </w:tc>
      </w:tr>
    </w:tbl>
    <w:p>
      <w:pPr>
        <w:pStyle w:val="4"/>
      </w:pPr>
      <w:bookmarkStart w:id="7" w:name="_Toc15017"/>
      <w:r>
        <w:rPr>
          <w:rFonts w:hint="eastAsia"/>
        </w:rPr>
        <w:t>漏洞详情</w:t>
      </w:r>
      <w:bookmarkEnd w:id="7"/>
    </w:p>
    <w:p>
      <w:pPr>
        <w:pStyle w:val="5"/>
      </w:pPr>
      <w:bookmarkStart w:id="8" w:name="_Toc20206"/>
      <w:r>
        <w:rPr>
          <w:rFonts w:hint="eastAsia"/>
          <w:lang w:val="en-US" w:eastAsia="zh-CN"/>
        </w:rPr>
        <w:t>Xss-Reflected</w:t>
      </w:r>
      <w:bookmarkEnd w:id="8"/>
    </w:p>
    <w:tbl>
      <w:tblPr>
        <w:tblStyle w:val="1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4219"/>
        <w:gridCol w:w="1701"/>
        <w:gridCol w:w="11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ascii="微软雅黑" w:hAnsi="微软雅黑"/>
                <w:b/>
                <w:bCs/>
                <w:color w:val="000000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Cs w:val="21"/>
              </w:rPr>
              <w:t>漏洞</w:t>
            </w:r>
            <w:r>
              <w:rPr>
                <w:rFonts w:ascii="微软雅黑" w:hAnsi="微软雅黑"/>
                <w:b/>
                <w:bCs/>
                <w:color w:val="000000"/>
                <w:szCs w:val="21"/>
              </w:rPr>
              <w:t>名称</w:t>
            </w:r>
          </w:p>
        </w:tc>
        <w:tc>
          <w:tcPr>
            <w:tcW w:w="4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hint="default" w:ascii="微软雅黑" w:hAnsi="微软雅黑" w:eastAsia="宋体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szCs w:val="21"/>
                <w:lang w:val="en-US" w:eastAsia="zh-CN"/>
              </w:rPr>
              <w:t>Xss-Reflected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jc w:val="center"/>
              <w:rPr>
                <w:rFonts w:ascii="微软雅黑" w:hAnsi="微软雅黑"/>
                <w:b/>
                <w:bCs/>
                <w:color w:val="000000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Cs w:val="21"/>
              </w:rPr>
              <w:t>漏洞等级</w:t>
            </w:r>
          </w:p>
        </w:tc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120" w:firstLineChars="50"/>
              <w:rPr>
                <w:rFonts w:hint="default" w:ascii="微软雅黑" w:hAnsi="微软雅黑" w:eastAsia="宋体"/>
                <w:b/>
                <w:bCs/>
                <w:color w:val="FFC000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b/>
                <w:bCs/>
                <w:color w:val="FFC000"/>
                <w:szCs w:val="21"/>
                <w:lang w:val="en-US" w:eastAsia="zh-CN"/>
              </w:rPr>
              <w:t>高危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ascii="微软雅黑" w:hAnsi="微软雅黑"/>
                <w:b/>
                <w:bCs/>
                <w:color w:val="000000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Cs w:val="21"/>
              </w:rPr>
              <w:t>漏洞地址</w:t>
            </w:r>
          </w:p>
        </w:tc>
        <w:tc>
          <w:tcPr>
            <w:tcW w:w="70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 w:eastAsia="宋体"/>
                <w:lang w:eastAsia="zh-CN"/>
              </w:rPr>
              <w:t>http://</w:t>
            </w:r>
            <w:r>
              <w:rPr>
                <w:rFonts w:hint="eastAsia"/>
                <w:lang w:eastAsia="zh-CN"/>
              </w:rPr>
              <w:t>192.168.203.145</w:t>
            </w:r>
            <w:r>
              <w:rPr>
                <w:rFonts w:hint="eastAsia" w:eastAsia="宋体"/>
                <w:lang w:eastAsia="zh-CN"/>
              </w:rPr>
              <w:t>/DVWA/vulnerabilities/</w:t>
            </w:r>
            <w:r>
              <w:rPr>
                <w:rFonts w:hint="eastAsia"/>
                <w:lang w:val="en-US" w:eastAsia="zh-CN"/>
              </w:rPr>
              <w:t>xss_r</w:t>
            </w:r>
            <w:r>
              <w:rPr>
                <w:rFonts w:hint="eastAsia" w:eastAsia="宋体"/>
                <w:lang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ascii="微软雅黑" w:hAnsi="微软雅黑"/>
                <w:b/>
                <w:bCs/>
                <w:color w:val="000000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Cs w:val="21"/>
              </w:rPr>
              <w:t>漏洞</w:t>
            </w:r>
            <w:r>
              <w:rPr>
                <w:rFonts w:ascii="微软雅黑" w:hAnsi="微软雅黑"/>
                <w:b/>
                <w:bCs/>
                <w:color w:val="000000"/>
                <w:szCs w:val="21"/>
              </w:rPr>
              <w:t>描述</w:t>
            </w:r>
          </w:p>
        </w:tc>
        <w:tc>
          <w:tcPr>
            <w:tcW w:w="70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bidi w:val="0"/>
              <w:rPr>
                <w:rFonts w:hint="default" w:ascii="微软雅黑" w:hAnsi="微软雅黑" w:eastAsia="宋体"/>
                <w:szCs w:val="21"/>
                <w:lang w:val="en-US" w:eastAsia="zh-CN"/>
              </w:rPr>
            </w:pPr>
            <w:r>
              <w:t>反射型 XSS （Reflected xss）又称为非持久型 xss，非持久的意思是这种方式的 javascript 注入并没有修改到服务器上，只是一次 GET 变量上做手脚，其他用户访问该页面并不会受到影响，但是通过攻击者提供的特定 URL 就会“遭殃”。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hint="default" w:ascii="微软雅黑" w:hAnsi="微软雅黑" w:eastAsia="宋体"/>
                <w:b/>
                <w:bCs/>
                <w:color w:val="000000"/>
                <w:szCs w:val="21"/>
                <w:lang w:val="en-US" w:eastAsia="zh-CN"/>
              </w:rPr>
            </w:pPr>
            <w:bookmarkStart w:id="9" w:name="_Toc491941571"/>
            <w:r>
              <w:rPr>
                <w:rFonts w:hint="eastAsia" w:ascii="微软雅黑" w:hAnsi="微软雅黑"/>
                <w:b/>
                <w:bCs/>
                <w:color w:val="000000"/>
                <w:szCs w:val="21"/>
                <w:lang w:val="en-US" w:eastAsia="zh-CN"/>
              </w:rPr>
              <w:t>漏洞证明</w:t>
            </w:r>
          </w:p>
        </w:tc>
        <w:tc>
          <w:tcPr>
            <w:tcW w:w="70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bidi w:val="0"/>
              <w:ind w:left="0" w:leftChars="0" w:firstLine="0" w:firstLineChars="0"/>
              <w:rPr>
                <w:rFonts w:hint="eastAsia"/>
                <w:lang w:val="en-US" w:eastAsia="zh-CN"/>
              </w:rPr>
            </w:pPr>
            <w:bookmarkStart w:id="10" w:name="_GoBack"/>
            <w:bookmarkEnd w:id="10"/>
            <w:r>
              <w:rPr>
                <w:rFonts w:hint="eastAsia"/>
                <w:lang w:val="en-US" w:eastAsia="zh-CN"/>
              </w:rPr>
              <w:t>High级别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还是输入payload1，burp suite抓包</w:t>
            </w:r>
            <w:r>
              <w:drawing>
                <wp:inline distT="0" distB="0" distL="114300" distR="114300">
                  <wp:extent cx="4360545" cy="957580"/>
                  <wp:effectExtent l="0" t="0" r="13335" b="2540"/>
                  <wp:docPr id="1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0545" cy="957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4487545" cy="1871345"/>
                  <wp:effectExtent l="0" t="0" r="8255" b="3175"/>
                  <wp:docPr id="1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1871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发送给重放器</w:t>
            </w:r>
          </w:p>
          <w:p>
            <w:pPr>
              <w:ind w:left="0" w:leftChars="0" w:firstLine="0" w:firstLineChars="0"/>
              <w:jc w:val="left"/>
            </w:pPr>
            <w:r>
              <w:drawing>
                <wp:inline distT="0" distB="0" distL="114300" distR="114300">
                  <wp:extent cx="4275455" cy="3551555"/>
                  <wp:effectExtent l="0" t="0" r="6985" b="14605"/>
                  <wp:docPr id="1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5455" cy="3551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rFonts w:hint="eastAsia"/>
                <w:lang w:val="en-US" w:eastAsia="zh-CN"/>
              </w:rPr>
              <w:t>send</w:t>
            </w:r>
            <w:r>
              <w:drawing>
                <wp:inline distT="0" distB="0" distL="114300" distR="114300">
                  <wp:extent cx="4364990" cy="1938655"/>
                  <wp:effectExtent l="0" t="0" r="8890" b="12065"/>
                  <wp:docPr id="1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4990" cy="193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htmlspecialchars() 函数把“&lt;”、“&gt;”和双引号转义，无法执行代码</w:t>
            </w:r>
          </w:p>
          <w:p>
            <w:pPr>
              <w:ind w:left="0" w:leftChars="0" w:firstLine="0" w:firstLineChars="0"/>
              <w:jc w:val="left"/>
            </w:pPr>
            <w:r>
              <w:drawing>
                <wp:inline distT="0" distB="0" distL="114300" distR="114300">
                  <wp:extent cx="4346575" cy="2091690"/>
                  <wp:effectExtent l="0" t="0" r="12065" b="11430"/>
                  <wp:docPr id="17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6575" cy="2091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尝试html标签绕过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&lt;img src=x onerror=alert('XSS');&gt;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成功执行</w:t>
            </w:r>
          </w:p>
          <w:p>
            <w:pPr>
              <w:bidi w:val="0"/>
              <w:ind w:left="0" w:leftChars="0" w:firstLine="0" w:firstLineChars="0"/>
            </w:pPr>
            <w:r>
              <w:drawing>
                <wp:inline distT="0" distB="0" distL="114300" distR="114300">
                  <wp:extent cx="4356735" cy="2496185"/>
                  <wp:effectExtent l="0" t="0" r="1905" b="317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735" cy="2496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6" w:beforeAutospacing="0" w:after="0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可以看到，虽然有过滤，但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过滤不到位，尝试使用preg_replace函数进行正则表达式匹配过滤，但仅匹配了&lt;script&gt;相关，未匹配html标签</w:t>
            </w:r>
          </w:p>
          <w:p>
            <w:pPr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hint="default" w:ascii="微软雅黑" w:hAnsi="微软雅黑"/>
                <w:b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Cs w:val="21"/>
                <w:lang w:val="en-US" w:eastAsia="zh-CN"/>
              </w:rPr>
              <w:t>整改建议</w:t>
            </w:r>
          </w:p>
        </w:tc>
        <w:tc>
          <w:tcPr>
            <w:tcW w:w="70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严格的输入验证，对用户提交的所有数据（包括URL参数、表单输入等）进行基于白名单的字符过滤</w:t>
            </w:r>
          </w:p>
          <w:p>
            <w:pPr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禁止HTML/JavaScript特殊字符（如&lt;&gt;'"&amp;等）的原始输入</w:t>
            </w:r>
          </w:p>
          <w:p>
            <w:pPr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对所有动态输出的内容进行上下文敏感的编码，根据输出位置选用对应的编码规则</w:t>
            </w:r>
          </w:p>
          <w:p>
            <w:pPr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启用Content Security Policy（CSP）策略，通过限制脚本源（如'self'）、禁用内联脚本（'unsafe-inline'）等措施建立执行白名单。此外应设置HttpOnly和Secure属性的会话Cookie，并配合X-XSS-Protection头部（已废弃但仍可兼容旧浏览器）及X-Content-Type-Options头部增强防护。</w:t>
            </w:r>
          </w:p>
        </w:tc>
      </w:tr>
    </w:tbl>
    <w:p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bookmarkEnd w:id="9"/>
    <w:p>
      <w:pPr>
        <w:ind w:left="0" w:leftChars="0" w:firstLine="0" w:firstLineChars="0"/>
      </w:pPr>
    </w:p>
    <w:sectPr>
      <w:headerReference r:id="rId13" w:type="default"/>
      <w:pgSz w:w="11906" w:h="16838"/>
      <w:pgMar w:top="1440" w:right="1800" w:bottom="1440" w:left="1800" w:header="851" w:footer="595" w:gutter="0"/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0" w:firstLineChars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0" w:firstLineChars="0"/>
    </w:pP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第</w:t>
    </w:r>
    <w:r>
      <w:rPr>
        <w:rStyle w:val="19"/>
      </w:rPr>
      <w:fldChar w:fldCharType="begin"/>
    </w:r>
    <w:r>
      <w:rPr>
        <w:rStyle w:val="19"/>
      </w:rPr>
      <w:instrText xml:space="preserve"> PAGE </w:instrText>
    </w:r>
    <w:r>
      <w:rPr>
        <w:rStyle w:val="19"/>
      </w:rPr>
      <w:fldChar w:fldCharType="separate"/>
    </w:r>
    <w:r>
      <w:rPr>
        <w:rStyle w:val="19"/>
      </w:rPr>
      <w:t>I</w:t>
    </w:r>
    <w:r>
      <w:rPr>
        <w:rStyle w:val="19"/>
      </w:rPr>
      <w:fldChar w:fldCharType="end"/>
    </w:r>
    <w:r>
      <w:rPr>
        <w:rStyle w:val="19"/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0" w:firstLineChars="0"/>
      <w:jc w:val="left"/>
    </w:pPr>
    <w:r>
      <w:tab/>
    </w:r>
    <w:r>
      <w:tab/>
    </w:r>
    <w:r>
      <w:rPr>
        <w:rFonts w:hint="eastAsia"/>
      </w:rPr>
      <w:t>《渗</w:t>
    </w:r>
    <w:r>
      <w:t>透测试服务技术报告》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0" w:firstLineChars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6073C0"/>
    <w:multiLevelType w:val="multilevel"/>
    <w:tmpl w:val="316073C0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4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1.%2.%3.%4.%5"/>
      <w:lvlJc w:val="left"/>
      <w:pPr>
        <w:ind w:left="0" w:firstLine="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yODMxYTE0ZTc0ZGU3Y2QwODc3MzYzN2Q1YmNiM2EifQ=="/>
  </w:docVars>
  <w:rsids>
    <w:rsidRoot w:val="00503B51"/>
    <w:rsid w:val="0001096C"/>
    <w:rsid w:val="00010F9C"/>
    <w:rsid w:val="0001127F"/>
    <w:rsid w:val="0001361B"/>
    <w:rsid w:val="00027CBD"/>
    <w:rsid w:val="00030119"/>
    <w:rsid w:val="00034C51"/>
    <w:rsid w:val="00037426"/>
    <w:rsid w:val="00046D07"/>
    <w:rsid w:val="0006036D"/>
    <w:rsid w:val="00061AF9"/>
    <w:rsid w:val="000645AF"/>
    <w:rsid w:val="00065395"/>
    <w:rsid w:val="00073724"/>
    <w:rsid w:val="00076A77"/>
    <w:rsid w:val="00076CDE"/>
    <w:rsid w:val="00076D22"/>
    <w:rsid w:val="000807A5"/>
    <w:rsid w:val="000851E2"/>
    <w:rsid w:val="0009753B"/>
    <w:rsid w:val="000A7CBD"/>
    <w:rsid w:val="000B05C7"/>
    <w:rsid w:val="000B66D5"/>
    <w:rsid w:val="000C082A"/>
    <w:rsid w:val="000C7F9B"/>
    <w:rsid w:val="000D205C"/>
    <w:rsid w:val="000E2546"/>
    <w:rsid w:val="000E5504"/>
    <w:rsid w:val="000E6582"/>
    <w:rsid w:val="000E7F31"/>
    <w:rsid w:val="00100233"/>
    <w:rsid w:val="00101785"/>
    <w:rsid w:val="00101A1C"/>
    <w:rsid w:val="00140154"/>
    <w:rsid w:val="0014413A"/>
    <w:rsid w:val="00150AC3"/>
    <w:rsid w:val="001512B7"/>
    <w:rsid w:val="0015541E"/>
    <w:rsid w:val="00166CCD"/>
    <w:rsid w:val="00167C63"/>
    <w:rsid w:val="0017651E"/>
    <w:rsid w:val="00177C09"/>
    <w:rsid w:val="0019304B"/>
    <w:rsid w:val="00194109"/>
    <w:rsid w:val="001A04EA"/>
    <w:rsid w:val="001A2A2C"/>
    <w:rsid w:val="001B1000"/>
    <w:rsid w:val="001B3D68"/>
    <w:rsid w:val="001D430E"/>
    <w:rsid w:val="001F2B3F"/>
    <w:rsid w:val="0020543D"/>
    <w:rsid w:val="002161E4"/>
    <w:rsid w:val="00225D22"/>
    <w:rsid w:val="00234354"/>
    <w:rsid w:val="00240BEA"/>
    <w:rsid w:val="00245D4A"/>
    <w:rsid w:val="002468FA"/>
    <w:rsid w:val="002470C3"/>
    <w:rsid w:val="00247358"/>
    <w:rsid w:val="00251229"/>
    <w:rsid w:val="00256D44"/>
    <w:rsid w:val="00266F40"/>
    <w:rsid w:val="00272080"/>
    <w:rsid w:val="00273CB6"/>
    <w:rsid w:val="00275FFF"/>
    <w:rsid w:val="002800A6"/>
    <w:rsid w:val="00280C31"/>
    <w:rsid w:val="00281CFB"/>
    <w:rsid w:val="002852CF"/>
    <w:rsid w:val="002C1692"/>
    <w:rsid w:val="002C522E"/>
    <w:rsid w:val="002D7A69"/>
    <w:rsid w:val="002F1A62"/>
    <w:rsid w:val="002F2642"/>
    <w:rsid w:val="00326DCF"/>
    <w:rsid w:val="0033088F"/>
    <w:rsid w:val="00331970"/>
    <w:rsid w:val="00331C52"/>
    <w:rsid w:val="00342366"/>
    <w:rsid w:val="00342AC3"/>
    <w:rsid w:val="00343810"/>
    <w:rsid w:val="00347348"/>
    <w:rsid w:val="00360F94"/>
    <w:rsid w:val="00363A69"/>
    <w:rsid w:val="0036634E"/>
    <w:rsid w:val="003738A1"/>
    <w:rsid w:val="00373B0C"/>
    <w:rsid w:val="00380850"/>
    <w:rsid w:val="00381040"/>
    <w:rsid w:val="00382050"/>
    <w:rsid w:val="00391EBD"/>
    <w:rsid w:val="0039412B"/>
    <w:rsid w:val="0039557F"/>
    <w:rsid w:val="003A035F"/>
    <w:rsid w:val="003A58BF"/>
    <w:rsid w:val="003B2D8B"/>
    <w:rsid w:val="003B3A2D"/>
    <w:rsid w:val="003B46B5"/>
    <w:rsid w:val="003B6D21"/>
    <w:rsid w:val="003C04B2"/>
    <w:rsid w:val="003D0357"/>
    <w:rsid w:val="003D2BAF"/>
    <w:rsid w:val="003D4082"/>
    <w:rsid w:val="003E05D6"/>
    <w:rsid w:val="003E586D"/>
    <w:rsid w:val="003E6CB3"/>
    <w:rsid w:val="003E79BB"/>
    <w:rsid w:val="003F0C9C"/>
    <w:rsid w:val="003F0E91"/>
    <w:rsid w:val="003F4397"/>
    <w:rsid w:val="00414A71"/>
    <w:rsid w:val="00421427"/>
    <w:rsid w:val="004338BC"/>
    <w:rsid w:val="004339DD"/>
    <w:rsid w:val="0044132F"/>
    <w:rsid w:val="00445CF9"/>
    <w:rsid w:val="00451EE5"/>
    <w:rsid w:val="00453097"/>
    <w:rsid w:val="00466F0E"/>
    <w:rsid w:val="00484718"/>
    <w:rsid w:val="00484C2C"/>
    <w:rsid w:val="00485BE9"/>
    <w:rsid w:val="00490378"/>
    <w:rsid w:val="00493506"/>
    <w:rsid w:val="00497249"/>
    <w:rsid w:val="00497BB8"/>
    <w:rsid w:val="004A2800"/>
    <w:rsid w:val="004A47D9"/>
    <w:rsid w:val="004A7EAD"/>
    <w:rsid w:val="004B09E6"/>
    <w:rsid w:val="004B16D3"/>
    <w:rsid w:val="004B406C"/>
    <w:rsid w:val="004B4F40"/>
    <w:rsid w:val="004C271B"/>
    <w:rsid w:val="004D56BD"/>
    <w:rsid w:val="004F0ED7"/>
    <w:rsid w:val="00500FFE"/>
    <w:rsid w:val="0050278F"/>
    <w:rsid w:val="00503B51"/>
    <w:rsid w:val="00507AC6"/>
    <w:rsid w:val="00520A33"/>
    <w:rsid w:val="00525429"/>
    <w:rsid w:val="005273E9"/>
    <w:rsid w:val="005300F2"/>
    <w:rsid w:val="00554F43"/>
    <w:rsid w:val="00565363"/>
    <w:rsid w:val="00581029"/>
    <w:rsid w:val="005914E4"/>
    <w:rsid w:val="0059258C"/>
    <w:rsid w:val="00592A8D"/>
    <w:rsid w:val="005B3075"/>
    <w:rsid w:val="005C26B4"/>
    <w:rsid w:val="005C5FA0"/>
    <w:rsid w:val="005D0798"/>
    <w:rsid w:val="005D2A12"/>
    <w:rsid w:val="005F79A3"/>
    <w:rsid w:val="00606A81"/>
    <w:rsid w:val="00622733"/>
    <w:rsid w:val="00626260"/>
    <w:rsid w:val="00634F17"/>
    <w:rsid w:val="00647E80"/>
    <w:rsid w:val="00657F76"/>
    <w:rsid w:val="00670792"/>
    <w:rsid w:val="006A01C0"/>
    <w:rsid w:val="006A22DF"/>
    <w:rsid w:val="006B11CD"/>
    <w:rsid w:val="006B1E92"/>
    <w:rsid w:val="006C5BAE"/>
    <w:rsid w:val="006E4111"/>
    <w:rsid w:val="006E580D"/>
    <w:rsid w:val="00700C82"/>
    <w:rsid w:val="00702582"/>
    <w:rsid w:val="00713198"/>
    <w:rsid w:val="00714AC7"/>
    <w:rsid w:val="00717E5C"/>
    <w:rsid w:val="007257A6"/>
    <w:rsid w:val="00735755"/>
    <w:rsid w:val="00743617"/>
    <w:rsid w:val="00750D61"/>
    <w:rsid w:val="00753078"/>
    <w:rsid w:val="007560F9"/>
    <w:rsid w:val="007562CD"/>
    <w:rsid w:val="00760336"/>
    <w:rsid w:val="0077362E"/>
    <w:rsid w:val="007A5078"/>
    <w:rsid w:val="007A5187"/>
    <w:rsid w:val="007A6655"/>
    <w:rsid w:val="007C489B"/>
    <w:rsid w:val="007D056A"/>
    <w:rsid w:val="007F2CEB"/>
    <w:rsid w:val="00801D0B"/>
    <w:rsid w:val="00811CD1"/>
    <w:rsid w:val="00813E8B"/>
    <w:rsid w:val="00815479"/>
    <w:rsid w:val="00822338"/>
    <w:rsid w:val="00827A7A"/>
    <w:rsid w:val="00836AE8"/>
    <w:rsid w:val="00842949"/>
    <w:rsid w:val="008441A2"/>
    <w:rsid w:val="00847BAA"/>
    <w:rsid w:val="008503D0"/>
    <w:rsid w:val="0085445D"/>
    <w:rsid w:val="008660F8"/>
    <w:rsid w:val="00866275"/>
    <w:rsid w:val="00877882"/>
    <w:rsid w:val="00884717"/>
    <w:rsid w:val="00891669"/>
    <w:rsid w:val="008A639F"/>
    <w:rsid w:val="008A66D2"/>
    <w:rsid w:val="008C1C70"/>
    <w:rsid w:val="008C4830"/>
    <w:rsid w:val="008D0250"/>
    <w:rsid w:val="008D0A63"/>
    <w:rsid w:val="008E359A"/>
    <w:rsid w:val="008F36E2"/>
    <w:rsid w:val="008F5D36"/>
    <w:rsid w:val="008F5FB1"/>
    <w:rsid w:val="00900C4C"/>
    <w:rsid w:val="0090454F"/>
    <w:rsid w:val="00911942"/>
    <w:rsid w:val="00915D5A"/>
    <w:rsid w:val="00921AEA"/>
    <w:rsid w:val="00930EC5"/>
    <w:rsid w:val="00936B55"/>
    <w:rsid w:val="00936D0E"/>
    <w:rsid w:val="0094686A"/>
    <w:rsid w:val="009637B4"/>
    <w:rsid w:val="009647D9"/>
    <w:rsid w:val="009745B5"/>
    <w:rsid w:val="00976E8E"/>
    <w:rsid w:val="00976F53"/>
    <w:rsid w:val="0098215E"/>
    <w:rsid w:val="00982E3B"/>
    <w:rsid w:val="00990583"/>
    <w:rsid w:val="0099083D"/>
    <w:rsid w:val="00990D26"/>
    <w:rsid w:val="00994021"/>
    <w:rsid w:val="00995B16"/>
    <w:rsid w:val="009A1837"/>
    <w:rsid w:val="009A2F1C"/>
    <w:rsid w:val="009B6F68"/>
    <w:rsid w:val="009D26DB"/>
    <w:rsid w:val="009D4005"/>
    <w:rsid w:val="009D4BCF"/>
    <w:rsid w:val="009D51B1"/>
    <w:rsid w:val="009E0426"/>
    <w:rsid w:val="009E4820"/>
    <w:rsid w:val="009E5CFC"/>
    <w:rsid w:val="009E66B4"/>
    <w:rsid w:val="009F1F60"/>
    <w:rsid w:val="009F317F"/>
    <w:rsid w:val="00A03F1E"/>
    <w:rsid w:val="00A0469E"/>
    <w:rsid w:val="00A05ECB"/>
    <w:rsid w:val="00A175E7"/>
    <w:rsid w:val="00A206C8"/>
    <w:rsid w:val="00A35170"/>
    <w:rsid w:val="00A47B37"/>
    <w:rsid w:val="00A50084"/>
    <w:rsid w:val="00A5338F"/>
    <w:rsid w:val="00A6216A"/>
    <w:rsid w:val="00A644FD"/>
    <w:rsid w:val="00A67EBF"/>
    <w:rsid w:val="00A736D9"/>
    <w:rsid w:val="00A73E51"/>
    <w:rsid w:val="00A7556A"/>
    <w:rsid w:val="00A75E99"/>
    <w:rsid w:val="00A84DE3"/>
    <w:rsid w:val="00A864E4"/>
    <w:rsid w:val="00A86AFB"/>
    <w:rsid w:val="00A874CC"/>
    <w:rsid w:val="00A87BF1"/>
    <w:rsid w:val="00A91737"/>
    <w:rsid w:val="00AA77A9"/>
    <w:rsid w:val="00AB6D0A"/>
    <w:rsid w:val="00AC31F0"/>
    <w:rsid w:val="00AC6A90"/>
    <w:rsid w:val="00AD6BC7"/>
    <w:rsid w:val="00AF3C1D"/>
    <w:rsid w:val="00B02194"/>
    <w:rsid w:val="00B07D7E"/>
    <w:rsid w:val="00B1109A"/>
    <w:rsid w:val="00B169AF"/>
    <w:rsid w:val="00B17D12"/>
    <w:rsid w:val="00B3654B"/>
    <w:rsid w:val="00B52246"/>
    <w:rsid w:val="00B56323"/>
    <w:rsid w:val="00B6212E"/>
    <w:rsid w:val="00B770CF"/>
    <w:rsid w:val="00B8089B"/>
    <w:rsid w:val="00B80CEA"/>
    <w:rsid w:val="00B92B0F"/>
    <w:rsid w:val="00B92F24"/>
    <w:rsid w:val="00B96DA5"/>
    <w:rsid w:val="00BA0EEA"/>
    <w:rsid w:val="00BA692A"/>
    <w:rsid w:val="00BB101A"/>
    <w:rsid w:val="00BB6548"/>
    <w:rsid w:val="00BB65F7"/>
    <w:rsid w:val="00BB6D7E"/>
    <w:rsid w:val="00BC17EC"/>
    <w:rsid w:val="00BC6385"/>
    <w:rsid w:val="00BD146A"/>
    <w:rsid w:val="00BD46B2"/>
    <w:rsid w:val="00BF3932"/>
    <w:rsid w:val="00BF709B"/>
    <w:rsid w:val="00C05AFD"/>
    <w:rsid w:val="00C3577F"/>
    <w:rsid w:val="00C41119"/>
    <w:rsid w:val="00C47888"/>
    <w:rsid w:val="00C577C9"/>
    <w:rsid w:val="00C61731"/>
    <w:rsid w:val="00C65F2A"/>
    <w:rsid w:val="00C757F2"/>
    <w:rsid w:val="00C761E8"/>
    <w:rsid w:val="00C80DB5"/>
    <w:rsid w:val="00C833D1"/>
    <w:rsid w:val="00C862D5"/>
    <w:rsid w:val="00CA3B1D"/>
    <w:rsid w:val="00CA46E3"/>
    <w:rsid w:val="00CA7892"/>
    <w:rsid w:val="00CB3234"/>
    <w:rsid w:val="00CC00C9"/>
    <w:rsid w:val="00CC16B0"/>
    <w:rsid w:val="00CC56C0"/>
    <w:rsid w:val="00CD18EF"/>
    <w:rsid w:val="00CD2F74"/>
    <w:rsid w:val="00CE658F"/>
    <w:rsid w:val="00D10D94"/>
    <w:rsid w:val="00D248F2"/>
    <w:rsid w:val="00D24A3B"/>
    <w:rsid w:val="00D2504F"/>
    <w:rsid w:val="00D30190"/>
    <w:rsid w:val="00D30436"/>
    <w:rsid w:val="00D30B90"/>
    <w:rsid w:val="00D6495D"/>
    <w:rsid w:val="00D652F9"/>
    <w:rsid w:val="00D70FD5"/>
    <w:rsid w:val="00D76CC9"/>
    <w:rsid w:val="00D83491"/>
    <w:rsid w:val="00DA10C4"/>
    <w:rsid w:val="00DA1FA5"/>
    <w:rsid w:val="00DC1BEA"/>
    <w:rsid w:val="00DC2B0E"/>
    <w:rsid w:val="00DD0BCA"/>
    <w:rsid w:val="00DD0DF1"/>
    <w:rsid w:val="00DD20A7"/>
    <w:rsid w:val="00DD6EE1"/>
    <w:rsid w:val="00DD7F66"/>
    <w:rsid w:val="00DF04EB"/>
    <w:rsid w:val="00DF44B3"/>
    <w:rsid w:val="00DF45E4"/>
    <w:rsid w:val="00DF51A6"/>
    <w:rsid w:val="00DF7EC7"/>
    <w:rsid w:val="00E033A4"/>
    <w:rsid w:val="00E03CC1"/>
    <w:rsid w:val="00E16003"/>
    <w:rsid w:val="00E31AFD"/>
    <w:rsid w:val="00E36476"/>
    <w:rsid w:val="00E41E20"/>
    <w:rsid w:val="00E43C85"/>
    <w:rsid w:val="00E547A8"/>
    <w:rsid w:val="00E6047E"/>
    <w:rsid w:val="00E72D82"/>
    <w:rsid w:val="00E740FE"/>
    <w:rsid w:val="00E76708"/>
    <w:rsid w:val="00E805EF"/>
    <w:rsid w:val="00E83359"/>
    <w:rsid w:val="00E94B6E"/>
    <w:rsid w:val="00EA3775"/>
    <w:rsid w:val="00EA6B84"/>
    <w:rsid w:val="00EC4342"/>
    <w:rsid w:val="00EC5D7F"/>
    <w:rsid w:val="00EC61AD"/>
    <w:rsid w:val="00ED3F16"/>
    <w:rsid w:val="00ED43B6"/>
    <w:rsid w:val="00ED4D8A"/>
    <w:rsid w:val="00EE76A9"/>
    <w:rsid w:val="00EE7B39"/>
    <w:rsid w:val="00EE7BCE"/>
    <w:rsid w:val="00F0556C"/>
    <w:rsid w:val="00F10F2E"/>
    <w:rsid w:val="00F17AA6"/>
    <w:rsid w:val="00F2303E"/>
    <w:rsid w:val="00F25090"/>
    <w:rsid w:val="00F26415"/>
    <w:rsid w:val="00F33740"/>
    <w:rsid w:val="00F40047"/>
    <w:rsid w:val="00F5272D"/>
    <w:rsid w:val="00F55DBD"/>
    <w:rsid w:val="00F61583"/>
    <w:rsid w:val="00F632BC"/>
    <w:rsid w:val="00F743F1"/>
    <w:rsid w:val="00F836C6"/>
    <w:rsid w:val="00F87761"/>
    <w:rsid w:val="00F91E0B"/>
    <w:rsid w:val="00FA1DD6"/>
    <w:rsid w:val="00FA74AA"/>
    <w:rsid w:val="00FA78E8"/>
    <w:rsid w:val="00FB2042"/>
    <w:rsid w:val="00FB4BB1"/>
    <w:rsid w:val="00FC1696"/>
    <w:rsid w:val="00FC7499"/>
    <w:rsid w:val="00FC76E8"/>
    <w:rsid w:val="00FD170E"/>
    <w:rsid w:val="00FD2F1A"/>
    <w:rsid w:val="00FD4932"/>
    <w:rsid w:val="00FF1F4D"/>
    <w:rsid w:val="00FF673D"/>
    <w:rsid w:val="01182082"/>
    <w:rsid w:val="01D90B26"/>
    <w:rsid w:val="01E41926"/>
    <w:rsid w:val="027A5940"/>
    <w:rsid w:val="048B5BE2"/>
    <w:rsid w:val="04BC3FEE"/>
    <w:rsid w:val="04BD34A6"/>
    <w:rsid w:val="0512093A"/>
    <w:rsid w:val="060A70A7"/>
    <w:rsid w:val="06AA4286"/>
    <w:rsid w:val="07493DE4"/>
    <w:rsid w:val="08367B67"/>
    <w:rsid w:val="09613FEC"/>
    <w:rsid w:val="09A129E2"/>
    <w:rsid w:val="0B260413"/>
    <w:rsid w:val="0B696551"/>
    <w:rsid w:val="0BF06883"/>
    <w:rsid w:val="0C4072B2"/>
    <w:rsid w:val="0E130163"/>
    <w:rsid w:val="0E2751E1"/>
    <w:rsid w:val="0E8E40B2"/>
    <w:rsid w:val="0FDC3796"/>
    <w:rsid w:val="10521CAA"/>
    <w:rsid w:val="10F36FE9"/>
    <w:rsid w:val="11291340"/>
    <w:rsid w:val="11F02A35"/>
    <w:rsid w:val="121D0DB5"/>
    <w:rsid w:val="127E6D86"/>
    <w:rsid w:val="142B2F19"/>
    <w:rsid w:val="145A6BFB"/>
    <w:rsid w:val="148E3042"/>
    <w:rsid w:val="14972C64"/>
    <w:rsid w:val="14B8712C"/>
    <w:rsid w:val="151412DC"/>
    <w:rsid w:val="16D90A2F"/>
    <w:rsid w:val="19063178"/>
    <w:rsid w:val="1A1E1CEC"/>
    <w:rsid w:val="1A952EBF"/>
    <w:rsid w:val="1AFE48C4"/>
    <w:rsid w:val="1B731705"/>
    <w:rsid w:val="1C97248C"/>
    <w:rsid w:val="1CE974F2"/>
    <w:rsid w:val="1D0B55C8"/>
    <w:rsid w:val="1D2B7B0B"/>
    <w:rsid w:val="1D7C6F7B"/>
    <w:rsid w:val="1DFD647E"/>
    <w:rsid w:val="1F6B347B"/>
    <w:rsid w:val="202F16C0"/>
    <w:rsid w:val="20920044"/>
    <w:rsid w:val="210A1607"/>
    <w:rsid w:val="211508B6"/>
    <w:rsid w:val="218911D0"/>
    <w:rsid w:val="21D02A2F"/>
    <w:rsid w:val="25B177FF"/>
    <w:rsid w:val="264D6D44"/>
    <w:rsid w:val="27082C6B"/>
    <w:rsid w:val="270B73F9"/>
    <w:rsid w:val="27AC64E8"/>
    <w:rsid w:val="28AD39B9"/>
    <w:rsid w:val="2927562A"/>
    <w:rsid w:val="2A351E32"/>
    <w:rsid w:val="2D4879CD"/>
    <w:rsid w:val="2E0E6DB8"/>
    <w:rsid w:val="2EC60F7C"/>
    <w:rsid w:val="2FFF10AF"/>
    <w:rsid w:val="309E05B5"/>
    <w:rsid w:val="31385CA0"/>
    <w:rsid w:val="32635721"/>
    <w:rsid w:val="32F97238"/>
    <w:rsid w:val="330F7979"/>
    <w:rsid w:val="3322495F"/>
    <w:rsid w:val="34E645EB"/>
    <w:rsid w:val="34F34F5A"/>
    <w:rsid w:val="36A71B58"/>
    <w:rsid w:val="37A13EFE"/>
    <w:rsid w:val="37FE7E9E"/>
    <w:rsid w:val="38012C35"/>
    <w:rsid w:val="386713C7"/>
    <w:rsid w:val="38685317"/>
    <w:rsid w:val="38C056B1"/>
    <w:rsid w:val="39012051"/>
    <w:rsid w:val="3A501F38"/>
    <w:rsid w:val="3B11613A"/>
    <w:rsid w:val="3B263535"/>
    <w:rsid w:val="3C1F5123"/>
    <w:rsid w:val="3C6978B0"/>
    <w:rsid w:val="3CFA3924"/>
    <w:rsid w:val="3D0870C9"/>
    <w:rsid w:val="3D404AB5"/>
    <w:rsid w:val="3E03620E"/>
    <w:rsid w:val="3F4C7741"/>
    <w:rsid w:val="3F670343"/>
    <w:rsid w:val="3F9C67EE"/>
    <w:rsid w:val="40A9327B"/>
    <w:rsid w:val="40BC08F6"/>
    <w:rsid w:val="415A292E"/>
    <w:rsid w:val="416A2C43"/>
    <w:rsid w:val="41E77BF5"/>
    <w:rsid w:val="427C747D"/>
    <w:rsid w:val="434F15AD"/>
    <w:rsid w:val="43BD1B67"/>
    <w:rsid w:val="44B042CE"/>
    <w:rsid w:val="4502438F"/>
    <w:rsid w:val="45F73E72"/>
    <w:rsid w:val="476E3264"/>
    <w:rsid w:val="47832521"/>
    <w:rsid w:val="478557D4"/>
    <w:rsid w:val="47941C85"/>
    <w:rsid w:val="48DD6950"/>
    <w:rsid w:val="49153299"/>
    <w:rsid w:val="4A902D26"/>
    <w:rsid w:val="4AC77877"/>
    <w:rsid w:val="4B6978CC"/>
    <w:rsid w:val="4C87000A"/>
    <w:rsid w:val="4D1542DD"/>
    <w:rsid w:val="4DBB7A1A"/>
    <w:rsid w:val="4DE566F3"/>
    <w:rsid w:val="4ECC61A8"/>
    <w:rsid w:val="4FE81846"/>
    <w:rsid w:val="50095F5C"/>
    <w:rsid w:val="50460A22"/>
    <w:rsid w:val="504B1C98"/>
    <w:rsid w:val="50504BB7"/>
    <w:rsid w:val="50650662"/>
    <w:rsid w:val="50BB1F02"/>
    <w:rsid w:val="50F86586"/>
    <w:rsid w:val="521B67F5"/>
    <w:rsid w:val="5257047F"/>
    <w:rsid w:val="52F65EE9"/>
    <w:rsid w:val="53EC4BF7"/>
    <w:rsid w:val="54134879"/>
    <w:rsid w:val="548968E9"/>
    <w:rsid w:val="54AE2EBB"/>
    <w:rsid w:val="560F6013"/>
    <w:rsid w:val="56316F9C"/>
    <w:rsid w:val="577E1594"/>
    <w:rsid w:val="57BE74C0"/>
    <w:rsid w:val="58682DFB"/>
    <w:rsid w:val="591675D9"/>
    <w:rsid w:val="5938022D"/>
    <w:rsid w:val="5980650D"/>
    <w:rsid w:val="5B3A3C64"/>
    <w:rsid w:val="5B58092E"/>
    <w:rsid w:val="5B6634E0"/>
    <w:rsid w:val="5B8D2D21"/>
    <w:rsid w:val="5C9A3C2C"/>
    <w:rsid w:val="5E987E55"/>
    <w:rsid w:val="5F5D3867"/>
    <w:rsid w:val="60D640D1"/>
    <w:rsid w:val="61167757"/>
    <w:rsid w:val="61C01D80"/>
    <w:rsid w:val="62810D49"/>
    <w:rsid w:val="64061D04"/>
    <w:rsid w:val="6420374D"/>
    <w:rsid w:val="64EA7169"/>
    <w:rsid w:val="656049EB"/>
    <w:rsid w:val="65B975D9"/>
    <w:rsid w:val="66A658E8"/>
    <w:rsid w:val="66DA4C09"/>
    <w:rsid w:val="67EB25A8"/>
    <w:rsid w:val="68AF4719"/>
    <w:rsid w:val="68BC5EB7"/>
    <w:rsid w:val="69082EE8"/>
    <w:rsid w:val="6A414B67"/>
    <w:rsid w:val="6A5F216E"/>
    <w:rsid w:val="6B197F7B"/>
    <w:rsid w:val="6B1C2AE1"/>
    <w:rsid w:val="6BF665EC"/>
    <w:rsid w:val="6D54554A"/>
    <w:rsid w:val="6E067981"/>
    <w:rsid w:val="6E8C4A08"/>
    <w:rsid w:val="6FB1072E"/>
    <w:rsid w:val="6FE746A6"/>
    <w:rsid w:val="703D085C"/>
    <w:rsid w:val="708E73B5"/>
    <w:rsid w:val="718766B5"/>
    <w:rsid w:val="721D6B97"/>
    <w:rsid w:val="731A4439"/>
    <w:rsid w:val="741E51F9"/>
    <w:rsid w:val="7423609F"/>
    <w:rsid w:val="74493C73"/>
    <w:rsid w:val="75C33EB4"/>
    <w:rsid w:val="75C86E1A"/>
    <w:rsid w:val="75FA2D4B"/>
    <w:rsid w:val="76843C6D"/>
    <w:rsid w:val="769377E8"/>
    <w:rsid w:val="77F75583"/>
    <w:rsid w:val="78080136"/>
    <w:rsid w:val="783B5319"/>
    <w:rsid w:val="79394A97"/>
    <w:rsid w:val="798A0C7E"/>
    <w:rsid w:val="79907C4E"/>
    <w:rsid w:val="7A195E96"/>
    <w:rsid w:val="7A1C7BE9"/>
    <w:rsid w:val="7A7430CC"/>
    <w:rsid w:val="7AEA3436"/>
    <w:rsid w:val="7B640A94"/>
    <w:rsid w:val="7B71246B"/>
    <w:rsid w:val="7BD7220B"/>
    <w:rsid w:val="7C914FE4"/>
    <w:rsid w:val="7DF022CF"/>
    <w:rsid w:val="7DF664EA"/>
    <w:rsid w:val="7E8A7362"/>
    <w:rsid w:val="7ECC2A41"/>
    <w:rsid w:val="7F2C0419"/>
    <w:rsid w:val="7F99624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25"/>
    <w:qFormat/>
    <w:uiPriority w:val="0"/>
    <w:pPr>
      <w:keepNext/>
      <w:keepLines/>
      <w:numPr>
        <w:ilvl w:val="0"/>
        <w:numId w:val="1"/>
      </w:numPr>
      <w:adjustRightInd w:val="0"/>
      <w:spacing w:before="360" w:line="240" w:lineRule="auto"/>
      <w:ind w:firstLineChars="0"/>
      <w:textAlignment w:val="baseline"/>
      <w:outlineLvl w:val="0"/>
    </w:pPr>
    <w:rPr>
      <w:rFonts w:ascii="宋体" w:hAnsi="宋体"/>
      <w:b/>
      <w:bCs/>
      <w:kern w:val="44"/>
      <w:sz w:val="36"/>
      <w:szCs w:val="36"/>
    </w:rPr>
  </w:style>
  <w:style w:type="paragraph" w:styleId="4">
    <w:name w:val="heading 2"/>
    <w:basedOn w:val="2"/>
    <w:next w:val="1"/>
    <w:link w:val="26"/>
    <w:qFormat/>
    <w:uiPriority w:val="0"/>
    <w:pPr>
      <w:numPr>
        <w:ilvl w:val="1"/>
      </w:numPr>
      <w:spacing w:before="260" w:after="100" w:afterAutospacing="1" w:line="360" w:lineRule="auto"/>
      <w:jc w:val="left"/>
      <w:outlineLvl w:val="1"/>
    </w:pPr>
    <w:rPr>
      <w:rFonts w:eastAsia="黑体" w:asciiTheme="majorHAnsi" w:hAnsiTheme="majorHAnsi"/>
      <w:bCs w:val="0"/>
      <w:color w:val="000000"/>
      <w:kern w:val="0"/>
      <w:sz w:val="32"/>
      <w:szCs w:val="32"/>
    </w:rPr>
  </w:style>
  <w:style w:type="paragraph" w:styleId="5">
    <w:name w:val="heading 3"/>
    <w:basedOn w:val="4"/>
    <w:next w:val="1"/>
    <w:link w:val="27"/>
    <w:qFormat/>
    <w:uiPriority w:val="0"/>
    <w:pPr>
      <w:numPr>
        <w:ilvl w:val="2"/>
      </w:numPr>
      <w:spacing w:before="240"/>
      <w:outlineLvl w:val="2"/>
    </w:pPr>
    <w:rPr>
      <w:bCs/>
      <w:sz w:val="30"/>
      <w:szCs w:val="30"/>
    </w:rPr>
  </w:style>
  <w:style w:type="paragraph" w:styleId="6">
    <w:name w:val="heading 4"/>
    <w:basedOn w:val="5"/>
    <w:next w:val="1"/>
    <w:link w:val="32"/>
    <w:qFormat/>
    <w:uiPriority w:val="0"/>
    <w:pPr>
      <w:numPr>
        <w:ilvl w:val="3"/>
      </w:numPr>
      <w:outlineLvl w:val="3"/>
    </w:pPr>
    <w:rPr>
      <w:bCs w:val="0"/>
      <w:sz w:val="28"/>
      <w:szCs w:val="28"/>
    </w:rPr>
  </w:style>
  <w:style w:type="paragraph" w:styleId="7">
    <w:name w:val="heading 5"/>
    <w:basedOn w:val="6"/>
    <w:next w:val="1"/>
    <w:link w:val="37"/>
    <w:unhideWhenUsed/>
    <w:qFormat/>
    <w:uiPriority w:val="9"/>
    <w:pPr>
      <w:numPr>
        <w:ilvl w:val="4"/>
      </w:numPr>
      <w:spacing w:line="300" w:lineRule="auto"/>
      <w:outlineLvl w:val="4"/>
    </w:pPr>
    <w:rPr>
      <w:bCs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link w:val="38"/>
    <w:qFormat/>
    <w:uiPriority w:val="0"/>
    <w:rPr>
      <w:kern w:val="0"/>
      <w:sz w:val="21"/>
    </w:r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</w:style>
  <w:style w:type="paragraph" w:styleId="9">
    <w:name w:val="Balloon Text"/>
    <w:basedOn w:val="1"/>
    <w:link w:val="34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2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qFormat/>
    <w:uiPriority w:val="39"/>
  </w:style>
  <w:style w:type="paragraph" w:styleId="13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  <w:bCs/>
    </w:rPr>
  </w:style>
  <w:style w:type="character" w:styleId="19">
    <w:name w:val="page number"/>
    <w:basedOn w:val="17"/>
    <w:qFormat/>
    <w:uiPriority w:val="0"/>
  </w:style>
  <w:style w:type="character" w:styleId="20">
    <w:name w:val="Hyperlink"/>
    <w:basedOn w:val="1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1">
    <w:name w:val="页眉 字符"/>
    <w:basedOn w:val="17"/>
    <w:link w:val="11"/>
    <w:qFormat/>
    <w:uiPriority w:val="99"/>
    <w:rPr>
      <w:sz w:val="18"/>
      <w:szCs w:val="18"/>
    </w:rPr>
  </w:style>
  <w:style w:type="character" w:customStyle="1" w:styleId="22">
    <w:name w:val="页脚 字符"/>
    <w:basedOn w:val="17"/>
    <w:link w:val="10"/>
    <w:qFormat/>
    <w:uiPriority w:val="0"/>
    <w:rPr>
      <w:sz w:val="18"/>
      <w:szCs w:val="18"/>
    </w:rPr>
  </w:style>
  <w:style w:type="paragraph" w:styleId="23">
    <w:name w:val="No Spacing"/>
    <w:link w:val="30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24">
    <w:name w:val="Placeholder Text"/>
    <w:basedOn w:val="17"/>
    <w:semiHidden/>
    <w:qFormat/>
    <w:uiPriority w:val="99"/>
    <w:rPr>
      <w:color w:val="808080"/>
    </w:rPr>
  </w:style>
  <w:style w:type="character" w:customStyle="1" w:styleId="25">
    <w:name w:val="标题 1 字符"/>
    <w:link w:val="2"/>
    <w:qFormat/>
    <w:uiPriority w:val="0"/>
    <w:rPr>
      <w:rFonts w:ascii="宋体" w:hAnsi="宋体" w:eastAsia="宋体" w:cs="Times New Roman"/>
      <w:b/>
      <w:bCs/>
      <w:kern w:val="44"/>
      <w:sz w:val="36"/>
      <w:szCs w:val="36"/>
    </w:rPr>
  </w:style>
  <w:style w:type="character" w:customStyle="1" w:styleId="26">
    <w:name w:val="标题 2 字符"/>
    <w:link w:val="4"/>
    <w:qFormat/>
    <w:uiPriority w:val="0"/>
    <w:rPr>
      <w:rFonts w:eastAsia="黑体" w:cs="Times New Roman" w:asciiTheme="majorHAnsi" w:hAnsiTheme="majorHAnsi"/>
      <w:b/>
      <w:color w:val="000000"/>
      <w:kern w:val="0"/>
      <w:sz w:val="32"/>
      <w:szCs w:val="32"/>
    </w:rPr>
  </w:style>
  <w:style w:type="character" w:customStyle="1" w:styleId="27">
    <w:name w:val="标题 3 字符"/>
    <w:link w:val="5"/>
    <w:qFormat/>
    <w:uiPriority w:val="0"/>
    <w:rPr>
      <w:rFonts w:eastAsia="黑体" w:cs="Times New Roman" w:asciiTheme="majorHAnsi" w:hAnsiTheme="majorHAnsi"/>
      <w:b/>
      <w:bCs/>
      <w:color w:val="000000"/>
      <w:kern w:val="0"/>
      <w:sz w:val="30"/>
      <w:szCs w:val="30"/>
    </w:rPr>
  </w:style>
  <w:style w:type="table" w:customStyle="1" w:styleId="28">
    <w:name w:val="网格表 1 浅色 - 着色 11"/>
    <w:basedOn w:val="15"/>
    <w:qFormat/>
    <w:uiPriority w:val="46"/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">
    <w:name w:val="网格表 3 - 着色 11"/>
    <w:basedOn w:val="15"/>
    <w:qFormat/>
    <w:uiPriority w:val="48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  <w:tblStylePr w:type="neCell">
      <w:tcPr>
        <w:tcBorders>
          <w:bottom w:val="single" w:color="9CC2E5" w:themeColor="accent1" w:themeTint="99" w:sz="4" w:space="0"/>
        </w:tcBorders>
      </w:tcPr>
    </w:tblStylePr>
    <w:tblStylePr w:type="nwCell">
      <w:tcPr>
        <w:tcBorders>
          <w:bottom w:val="single" w:color="9CC2E5" w:themeColor="accent1" w:themeTint="99" w:sz="4" w:space="0"/>
        </w:tcBorders>
      </w:tcPr>
    </w:tblStylePr>
    <w:tblStylePr w:type="seCell">
      <w:tcPr>
        <w:tcBorders>
          <w:top w:val="single" w:color="9CC2E5" w:themeColor="accent1" w:themeTint="99" w:sz="4" w:space="0"/>
        </w:tcBorders>
      </w:tcPr>
    </w:tblStylePr>
    <w:tblStylePr w:type="swCell">
      <w:tcPr>
        <w:tcBorders>
          <w:top w:val="single" w:color="9CC2E5" w:themeColor="accent1" w:themeTint="99" w:sz="4" w:space="0"/>
        </w:tcBorders>
      </w:tcPr>
    </w:tblStylePr>
  </w:style>
  <w:style w:type="character" w:customStyle="1" w:styleId="30">
    <w:name w:val="无间隔 字符"/>
    <w:basedOn w:val="17"/>
    <w:link w:val="23"/>
    <w:qFormat/>
    <w:uiPriority w:val="1"/>
  </w:style>
  <w:style w:type="paragraph" w:customStyle="1" w:styleId="31">
    <w:name w:val="TOC Heading"/>
    <w:basedOn w:val="2"/>
    <w:next w:val="1"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32">
    <w:name w:val="标题 4 字符"/>
    <w:link w:val="6"/>
    <w:qFormat/>
    <w:uiPriority w:val="0"/>
    <w:rPr>
      <w:rFonts w:ascii="宋体" w:hAnsi="宋体" w:eastAsia="黑体" w:cs="Times New Roman"/>
      <w:b/>
      <w:color w:val="000000"/>
      <w:kern w:val="0"/>
      <w:sz w:val="28"/>
      <w:szCs w:val="28"/>
    </w:rPr>
  </w:style>
  <w:style w:type="paragraph" w:styleId="33">
    <w:name w:val="List Paragraph"/>
    <w:basedOn w:val="1"/>
    <w:qFormat/>
    <w:uiPriority w:val="34"/>
    <w:pPr>
      <w:ind w:firstLine="420"/>
    </w:pPr>
  </w:style>
  <w:style w:type="character" w:customStyle="1" w:styleId="34">
    <w:name w:val="批注框文本 字符"/>
    <w:basedOn w:val="17"/>
    <w:link w:val="9"/>
    <w:semiHidden/>
    <w:qFormat/>
    <w:uiPriority w:val="99"/>
    <w:rPr>
      <w:rFonts w:eastAsia="微软雅黑"/>
      <w:sz w:val="18"/>
      <w:szCs w:val="18"/>
    </w:rPr>
  </w:style>
  <w:style w:type="paragraph" w:customStyle="1" w:styleId="35">
    <w:name w:val="文章标题"/>
    <w:basedOn w:val="1"/>
    <w:qFormat/>
    <w:uiPriority w:val="0"/>
    <w:pPr>
      <w:spacing w:beforeLines="50"/>
      <w:ind w:firstLine="480"/>
      <w:jc w:val="center"/>
    </w:pPr>
    <w:rPr>
      <w:rFonts w:ascii="Arial" w:hAnsi="Arial" w:cs="宋体"/>
      <w:b/>
      <w:bCs/>
      <w:sz w:val="52"/>
      <w:szCs w:val="20"/>
    </w:rPr>
  </w:style>
  <w:style w:type="character" w:customStyle="1" w:styleId="36">
    <w:name w:val="正文加粗"/>
    <w:qFormat/>
    <w:uiPriority w:val="0"/>
    <w:rPr>
      <w:b/>
      <w:bCs/>
    </w:rPr>
  </w:style>
  <w:style w:type="character" w:customStyle="1" w:styleId="37">
    <w:name w:val="标题 5 字符"/>
    <w:link w:val="7"/>
    <w:qFormat/>
    <w:uiPriority w:val="9"/>
    <w:rPr>
      <w:rFonts w:ascii="宋体" w:hAnsi="宋体" w:eastAsia="黑体" w:cs="Times New Roman"/>
      <w:b/>
      <w:bCs/>
      <w:color w:val="000000"/>
      <w:kern w:val="0"/>
      <w:sz w:val="28"/>
      <w:szCs w:val="28"/>
    </w:rPr>
  </w:style>
  <w:style w:type="character" w:customStyle="1" w:styleId="38">
    <w:name w:val="正文缩进 字符"/>
    <w:link w:val="3"/>
    <w:qFormat/>
    <w:uiPriority w:val="0"/>
    <w:rPr>
      <w:rFonts w:ascii="Times New Roman" w:hAnsi="Times New Roman" w:eastAsia="宋体" w:cs="Times New Roman"/>
      <w:kern w:val="0"/>
      <w:szCs w:val="24"/>
    </w:rPr>
  </w:style>
  <w:style w:type="character" w:customStyle="1" w:styleId="39">
    <w:name w:val="未处理的提及1"/>
    <w:basedOn w:val="1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6.png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venus</Company>
  <Pages>11</Pages>
  <Words>1269</Words>
  <Characters>2178</Characters>
  <Lines>26</Lines>
  <Paragraphs>7</Paragraphs>
  <TotalTime>0</TotalTime>
  <ScaleCrop>false</ScaleCrop>
  <LinksUpToDate>false</LinksUpToDate>
  <CharactersWithSpaces>2346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2016-04-25T05:38:00Z</dcterms:created>
  <dc:creator>OBG安全服务中心</dc:creator>
  <cp:lastModifiedBy>穆意</cp:lastModifiedBy>
  <cp:lastPrinted>2016-12-23T06:41:00Z</cp:lastPrinted>
  <dcterms:modified xsi:type="dcterms:W3CDTF">2025-07-05T11:23:21Z</dcterms:modified>
  <cp:revision>333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0x01010009D5E566022EDC41BC74D79443B3728F</vt:lpwstr>
  </property>
  <property fmtid="{D5CDD505-2E9C-101B-9397-08002B2CF9AE}" pid="3" name="_dlc_DocIdItemGuid">
    <vt:lpwstr>5463f844-c7cd-4630-9aae-663cd91a53b2</vt:lpwstr>
  </property>
  <property fmtid="{D5CDD505-2E9C-101B-9397-08002B2CF9AE}" pid="4" name="FileScore">
    <vt:lpwstr>0</vt:lpwstr>
  </property>
  <property fmtid="{D5CDD505-2E9C-101B-9397-08002B2CF9AE}" pid="5" name="EndDate">
    <vt:lpwstr>18-11-02</vt:lpwstr>
  </property>
  <property fmtid="{D5CDD505-2E9C-101B-9397-08002B2CF9AE}" pid="6" name="FileDownloads">
    <vt:lpwstr>16</vt:lpwstr>
  </property>
  <property fmtid="{D5CDD505-2E9C-101B-9397-08002B2CF9AE}" pid="7" name="FileComments">
    <vt:lpwstr>0</vt:lpwstr>
  </property>
  <property fmtid="{D5CDD505-2E9C-101B-9397-08002B2CF9AE}" pid="8" name="LinkComment">
    <vt:lpwstr>0</vt:lpwstr>
  </property>
  <property fmtid="{D5CDD505-2E9C-101B-9397-08002B2CF9AE}" pid="9" name="KSOProductBuildVer">
    <vt:lpwstr>2052-11.1.0.12165</vt:lpwstr>
  </property>
  <property fmtid="{D5CDD505-2E9C-101B-9397-08002B2CF9AE}" pid="10" name="ICV">
    <vt:lpwstr>585A1F92A3854536939A381F03DD81A9</vt:lpwstr>
  </property>
  <property fmtid="{D5CDD505-2E9C-101B-9397-08002B2CF9AE}" pid="11" name="KSOTemplateDocerSaveRecord">
    <vt:lpwstr>eyJoZGlkIjoiZmE4ODU5MGJlNGJhZmFlYTljZDcxMGM4NWI3NTM1MjUiLCJ1c2VySWQiOiI3ODM2MTI5MzQifQ==</vt:lpwstr>
  </property>
</Properties>
</file>