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信息安全工程学院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课程</w:t>
      </w:r>
      <w:r>
        <w:rPr>
          <w:rFonts w:ascii="Times New Roman" w:hAnsi="Times New Roman" w:eastAsia="黑体" w:cs="Times New Roman"/>
          <w:b/>
          <w:sz w:val="32"/>
          <w:szCs w:val="32"/>
        </w:rPr>
        <w:t>答辩记录及评分表</w:t>
      </w:r>
    </w:p>
    <w:p>
      <w:pPr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9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2133"/>
        <w:gridCol w:w="1701"/>
        <w:gridCol w:w="4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9742" w:type="dxa"/>
            <w:gridSpan w:val="4"/>
            <w:shd w:val="clear" w:color="auto" w:fill="D9D9D9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b/>
                <w:sz w:val="30"/>
                <w:szCs w:val="30"/>
              </w:rPr>
              <w:t>课程答辩记录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3" w:hRule="atLeast"/>
          <w:jc w:val="center"/>
        </w:trPr>
        <w:tc>
          <w:tcPr>
            <w:tcW w:w="123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教师主要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提问记录</w:t>
            </w:r>
          </w:p>
        </w:tc>
        <w:tc>
          <w:tcPr>
            <w:tcW w:w="8506" w:type="dxa"/>
            <w:gridSpan w:val="3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165" w:afterAutospacing="0" w:line="18" w:lineRule="atLeast"/>
              <w:ind w:left="0" w:right="0" w:firstLine="0"/>
              <w:rPr>
                <w:rStyle w:val="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如何实现登录页面的表单验证，并在登录成功后跳转到主页面？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219" w:beforeAutospacing="0" w:after="165" w:afterAutospacing="0" w:line="18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2、</w:t>
            </w:r>
            <w:r>
              <w:rPr>
                <w:rStyle w:val="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如何实现主页面菜单的动态渲染？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219" w:beforeAutospacing="0" w:after="165" w:afterAutospacing="0" w:line="18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3、</w:t>
            </w:r>
            <w:r>
              <w:rPr>
                <w:rStyle w:val="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如何让管理系统适配不同尺寸的屏幕？</w:t>
            </w:r>
          </w:p>
          <w:p>
            <w:pPr>
              <w:numPr>
                <w:numId w:val="0"/>
              </w:numPr>
              <w:rPr>
                <w:rFonts w:hint="eastAsia" w:eastAsiaTheme="minorEastAsia"/>
                <w:lang w:val="en-US" w:eastAsia="zh-CN"/>
              </w:rPr>
            </w:pPr>
          </w:p>
          <w:p>
            <w:pPr>
              <w:adjustRightInd w:val="0"/>
              <w:snapToGrid w:val="0"/>
              <w:rPr>
                <w:rFonts w:hint="eastAsia" w:ascii="Times New Roman" w:hAnsi="Times New Roman" w:eastAsia="方正书宋简体" w:cs="Times New Roman"/>
                <w:color w:val="00B0F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5" w:hRule="atLeast"/>
          <w:jc w:val="center"/>
        </w:trPr>
        <w:tc>
          <w:tcPr>
            <w:tcW w:w="123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学生回答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问题情况</w:t>
            </w:r>
          </w:p>
        </w:tc>
        <w:tc>
          <w:tcPr>
            <w:tcW w:w="8506" w:type="dxa"/>
            <w:gridSpan w:val="3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答：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可以通过 Vue Router 来实现页面切换。在 Vue Router 中定义两个路由，分别对应登录页面和主页面。在登录页面中，用户完成登录操作后，使用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this.$router.push('/main')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 方法导航到主页面。同时，可以在路由守卫中设置逻辑，防止未登录用户直接访问主页面，例如通过检查本地存储中的登录状态或令牌。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通过接口或本地数据获取菜单配置信息，使用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v-for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指令循环生成菜单项。每个菜单项绑定对应的路由路径，点击时通过Vue Router进行路由跳转。同时使用计算属性或监听器来高亮当前选中的菜单项，确保导航状态与实际页面保持一致。</w:t>
            </w:r>
          </w:p>
          <w:p>
            <w:pPr>
              <w:numPr>
                <w:numId w:val="0"/>
              </w:numPr>
              <w:adjustRightInd w:val="0"/>
              <w:snapToGrid w:val="0"/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采用响应式布局方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案：使用CSS媒体查询针对不同屏幕尺寸设置不同的布局样式；结合Element Plus等UI框架自带的响应式组件（如可折叠菜单）；对关键交互元素（如表格、表单）进行宽度自适应或横向滚动优化，确保在移动端也能正常操作。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9742" w:type="dxa"/>
            <w:gridSpan w:val="4"/>
            <w:shd w:val="clear" w:color="auto" w:fill="CCCCCC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b/>
                <w:sz w:val="30"/>
                <w:szCs w:val="30"/>
              </w:rPr>
              <w:t>课程答辩成绩评定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70" w:type="dxa"/>
            <w:gridSpan w:val="3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答辩成绩</w:t>
            </w:r>
          </w:p>
        </w:tc>
        <w:tc>
          <w:tcPr>
            <w:tcW w:w="4672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3369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是否同意通过</w:t>
            </w:r>
          </w:p>
        </w:tc>
        <w:tc>
          <w:tcPr>
            <w:tcW w:w="6373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□同意              □不同意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9742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ind w:firstLine="945" w:firstLineChars="450"/>
              <w:rPr>
                <w:rFonts w:ascii="Times New Roman" w:hAnsi="Times New Roman" w:eastAsia="方正书宋简体" w:cs="Times New Roman"/>
                <w:sz w:val="24"/>
              </w:rPr>
            </w:pPr>
            <w:r>
              <w:rPr>
                <w:rFonts w:ascii="Times New Roman" w:hAnsi="Times New Roman" w:eastAsia="方正书宋简体" w:cs="Times New Roman"/>
              </w:rPr>
              <w:t>答辩教师签名：                                              年    月    日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注：课程设计类课程答辩不通过则课程考核不通过。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9FFF0"/>
    <w:multiLevelType w:val="singleLevel"/>
    <w:tmpl w:val="37F9FFF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52B69E2"/>
    <w:multiLevelType w:val="singleLevel"/>
    <w:tmpl w:val="652B69E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cyODMxYTE0ZTc0ZGU3Y2QwODc3MzYzN2Q1YmNiM2EifQ=="/>
    <w:docVar w:name="KSO_WPS_MARK_KEY" w:val="05fba2bc-7214-4217-a3d1-c3b699f4ba9c"/>
  </w:docVars>
  <w:rsids>
    <w:rsidRoot w:val="00B561D1"/>
    <w:rsid w:val="00291445"/>
    <w:rsid w:val="0041671F"/>
    <w:rsid w:val="004670BA"/>
    <w:rsid w:val="0049255C"/>
    <w:rsid w:val="004E713E"/>
    <w:rsid w:val="005D14B4"/>
    <w:rsid w:val="00735ACF"/>
    <w:rsid w:val="009667ED"/>
    <w:rsid w:val="00A36A4B"/>
    <w:rsid w:val="00AE73D2"/>
    <w:rsid w:val="00B561D1"/>
    <w:rsid w:val="00C23CAD"/>
    <w:rsid w:val="00CF5FBA"/>
    <w:rsid w:val="00EB3883"/>
    <w:rsid w:val="00F64805"/>
    <w:rsid w:val="2AB84E4F"/>
    <w:rsid w:val="2D1E73A5"/>
    <w:rsid w:val="52734B8D"/>
    <w:rsid w:val="5CE332C7"/>
    <w:rsid w:val="70BB79D3"/>
    <w:rsid w:val="778E25F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0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485</Words>
  <Characters>547</Characters>
  <Lines>1</Lines>
  <Paragraphs>1</Paragraphs>
  <TotalTime>11</TotalTime>
  <ScaleCrop>false</ScaleCrop>
  <LinksUpToDate>false</LinksUpToDate>
  <CharactersWithSpaces>625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2016-04-21T08:57:00Z</dcterms:created>
  <dc:creator>Windows 用户</dc:creator>
  <cp:lastModifiedBy>穆意</cp:lastModifiedBy>
  <dcterms:modified xsi:type="dcterms:W3CDTF">2025-04-07T11:38:27Z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5EC4ECAEE3824B29B02BA0D5CBAC845B</vt:lpwstr>
  </property>
</Properties>
</file>