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hint="eastAsia" w:eastAsia="黑体"/>
          <w:b/>
          <w:sz w:val="52"/>
          <w:szCs w:val="52"/>
          <w:lang w:val="en-US" w:eastAsia="zh-CN"/>
        </w:rPr>
      </w:pPr>
      <w:r>
        <w:rPr>
          <w:rFonts w:hint="eastAsia" w:eastAsia="黑体"/>
          <w:b/>
          <w:sz w:val="52"/>
          <w:szCs w:val="52"/>
          <w:lang w:val="en-US" w:eastAsia="zh-CN"/>
        </w:rPr>
        <w:t>DVWA文件上传</w:t>
      </w: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渗透测试报告</w:t>
      </w:r>
    </w:p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 w:eastAsia="zh-CN"/>
        </w:rPr>
        <w:t>7</w:t>
      </w:r>
      <w:r>
        <w:rPr>
          <w:rFonts w:hint="eastAsia"/>
          <w:b/>
          <w:bCs/>
          <w:sz w:val="32"/>
          <w:szCs w:val="32"/>
        </w:rPr>
        <w:t>月</w:t>
      </w:r>
    </w:p>
    <w:p>
      <w:pPr>
        <w:ind w:firstLine="0" w:firstLineChars="0"/>
        <w:jc w:val="center"/>
        <w:rPr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595" w:gutter="0"/>
          <w:cols w:space="425" w:num="1"/>
          <w:docGrid w:type="lines" w:linePitch="326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-751738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32"/>
            <w:numPr>
              <w:ilvl w:val="0"/>
              <w:numId w:val="0"/>
            </w:numPr>
            <w:ind w:left="480"/>
            <w:jc w:val="center"/>
          </w:pPr>
          <w:r>
            <w:rPr>
              <w:lang w:val="zh-CN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_Toc11988 </w:instrText>
          </w:r>
          <w:r>
            <w:fldChar w:fldCharType="separate"/>
          </w:r>
          <w:r>
            <w:rPr>
              <w:rFonts w:hint="eastAsia"/>
            </w:rPr>
            <w:t>1 报告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_Toc11988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_Toc6908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测试</w:t>
          </w:r>
          <w:r>
            <w:t>方法</w:t>
          </w:r>
          <w:r>
            <w:tab/>
          </w:r>
          <w:r>
            <w:fldChar w:fldCharType="begin"/>
          </w:r>
          <w:r>
            <w:instrText xml:space="preserve"> PAGEREF _Toc6908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_Toc7482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测试</w:t>
          </w:r>
          <w:r>
            <w:t>对象</w:t>
          </w:r>
          <w:r>
            <w:tab/>
          </w:r>
          <w:r>
            <w:fldChar w:fldCharType="begin"/>
          </w:r>
          <w:r>
            <w:instrText xml:space="preserve"> PAGEREF _Toc7482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_Toc22098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测试</w:t>
          </w:r>
          <w:r>
            <w:t>内容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_Toc28608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测试</w:t>
          </w:r>
          <w:r>
            <w:t>工具</w:t>
          </w:r>
          <w:r>
            <w:tab/>
          </w:r>
          <w:r>
            <w:fldChar w:fldCharType="begin"/>
          </w:r>
          <w:r>
            <w:instrText xml:space="preserve"> PAGEREF _Toc28608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_Toc2244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利用漏洞详情</w:t>
          </w:r>
          <w:r>
            <w:tab/>
          </w:r>
          <w:r>
            <w:fldChar w:fldCharType="begin"/>
          </w:r>
          <w:r>
            <w:instrText xml:space="preserve"> PAGEREF _Toc2244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_Toc13182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漏洞汇总</w:t>
          </w:r>
          <w:r>
            <w:tab/>
          </w:r>
          <w:r>
            <w:fldChar w:fldCharType="begin"/>
          </w:r>
          <w:r>
            <w:instrText xml:space="preserve"> PAGEREF _Toc13182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_Toc8428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漏洞详情</w:t>
          </w:r>
          <w:r>
            <w:tab/>
          </w:r>
          <w:r>
            <w:fldChar w:fldCharType="begin"/>
          </w:r>
          <w:r>
            <w:instrText xml:space="preserve"> PAGEREF _Toc8428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_Toc25345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3.2.1 </w:t>
          </w:r>
          <w:r>
            <w:rPr>
              <w:rFonts w:hint="eastAsia"/>
              <w:lang w:val="en-US" w:eastAsia="zh-CN"/>
            </w:rPr>
            <w:t>文件上传</w:t>
          </w:r>
          <w:r>
            <w:tab/>
          </w:r>
          <w:r>
            <w:fldChar w:fldCharType="begin"/>
          </w:r>
          <w:r>
            <w:instrText xml:space="preserve"> PAGEREF _Toc25345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_Toc17429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渗透测试痕迹</w:t>
          </w:r>
          <w:r>
            <w:tab/>
          </w:r>
          <w:r>
            <w:fldChar w:fldCharType="begin"/>
          </w:r>
          <w:r>
            <w:instrText xml:space="preserve"> PAGEREF _Toc17429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_Toc6030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t>已经清除的痕迹</w:t>
          </w:r>
          <w:r>
            <w:tab/>
          </w:r>
          <w:r>
            <w:fldChar w:fldCharType="begin"/>
          </w:r>
          <w:r>
            <w:instrText xml:space="preserve"> PAGEREF _Toc6030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2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ind w:firstLine="562"/>
        <w:jc w:val="left"/>
        <w:rPr>
          <w:rFonts w:ascii="微软雅黑" w:hAnsi="微软雅黑"/>
          <w:b/>
          <w:bCs/>
          <w:sz w:val="28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595" w:gutter="0"/>
          <w:pgNumType w:fmt="upperRoman" w:start="1"/>
          <w:cols w:space="425" w:num="1"/>
          <w:docGrid w:type="lines" w:linePitch="326" w:charSpace="0"/>
        </w:sectPr>
      </w:pPr>
    </w:p>
    <w:p>
      <w:pPr>
        <w:pStyle w:val="2"/>
      </w:pPr>
      <w:bookmarkStart w:id="0" w:name="_Toc11988"/>
      <w:r>
        <w:rPr>
          <w:rFonts w:hint="eastAsia"/>
        </w:rPr>
        <w:t>报告</w:t>
      </w:r>
      <w:r>
        <w:t>摘要</w:t>
      </w:r>
      <w:bookmarkEnd w:id="0"/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文件上传漏洞是指Web应用程序未对用户上传的文件进行严格校验，导致攻击者可上传恶意文件（如木马、脚本等），进而执行任意代码、控制服务器或破坏系统安全。常见风险包括：  </w:t>
      </w:r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1. 恶意文件执行：上传包含恶意代码的脚本（如PHP、ASP），通过访问触发执行。  </w:t>
      </w:r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2. 服务器攻陷：利用漏洞获取服务器权限，篡改数据或发起进一步攻击。  </w:t>
      </w:r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3. 拒绝服务：上传超大文件耗尽服务器资源。  </w:t>
      </w:r>
    </w:p>
    <w:p>
      <w:pPr>
        <w:ind w:firstLine="480"/>
        <w:rPr>
          <w:color w:val="auto"/>
        </w:rPr>
      </w:pPr>
      <w:r>
        <w:rPr>
          <w:rFonts w:hint="eastAsia"/>
          <w:color w:val="auto"/>
        </w:rPr>
        <w:t>漏洞成因多为未校验文件类型、扩展名、内容或路径，缺乏权限控制。防御需采用白名单校验、重命名文件、限制上传目录执行权限，并配合Web应用防火墙（WAF）等安全措施。</w:t>
      </w:r>
    </w:p>
    <w:p>
      <w:pPr>
        <w:pStyle w:val="2"/>
      </w:pPr>
      <w:bookmarkStart w:id="1" w:name="_Toc6908"/>
      <w:r>
        <w:rPr>
          <w:rFonts w:hint="eastAsia"/>
        </w:rPr>
        <w:t>测试</w:t>
      </w:r>
      <w:r>
        <w:t>方法</w:t>
      </w:r>
      <w:bookmarkEnd w:id="1"/>
    </w:p>
    <w:p>
      <w:pPr>
        <w:pStyle w:val="4"/>
      </w:pPr>
      <w:bookmarkStart w:id="2" w:name="_Toc7482"/>
      <w:r>
        <w:rPr>
          <w:rFonts w:hint="eastAsia"/>
        </w:rPr>
        <w:t>测试</w:t>
      </w:r>
      <w:r>
        <w:t>对象</w:t>
      </w:r>
      <w:bookmarkEnd w:id="2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6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目标系统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dvwa靶场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实施工程师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杨佳伲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实施时间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2025/7/02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实施地点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成都信息工程大学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备注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pStyle w:val="4"/>
      </w:pPr>
      <w:bookmarkStart w:id="3" w:name="_Toc22098"/>
      <w:r>
        <w:rPr>
          <w:rFonts w:hint="eastAsia"/>
        </w:rPr>
        <w:t>测试</w:t>
      </w:r>
      <w:r>
        <w:t>内容</w:t>
      </w:r>
      <w:bookmarkEnd w:id="3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测试分类</w:t>
            </w:r>
          </w:p>
        </w:tc>
        <w:tc>
          <w:tcPr>
            <w:tcW w:w="6854" w:type="dxa"/>
            <w:tcBorders>
              <w:bottom w:val="nil"/>
            </w:tcBorders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68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b/>
                <w:bCs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  <w:lang w:val="en-US" w:eastAsia="zh-CN"/>
              </w:rPr>
              <w:t>文件上传漏洞</w:t>
            </w:r>
          </w:p>
        </w:tc>
        <w:tc>
          <w:tcPr>
            <w:tcW w:w="6854" w:type="dxa"/>
          </w:tcPr>
          <w:p>
            <w:pPr>
              <w:ind w:firstLine="0" w:firstLineChars="0"/>
              <w:rPr>
                <w:rFonts w:hint="default" w:ascii="宋体" w:hAnsi="宋体" w:eastAsia="宋体"/>
                <w:bCs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sz w:val="21"/>
                <w:szCs w:val="21"/>
                <w:lang w:val="en-US" w:eastAsia="zh-CN"/>
              </w:rPr>
              <w:t>高等级</w:t>
            </w:r>
          </w:p>
        </w:tc>
      </w:tr>
    </w:tbl>
    <w:p>
      <w:pPr>
        <w:pStyle w:val="4"/>
      </w:pPr>
      <w:bookmarkStart w:id="4" w:name="_Toc28608"/>
      <w:r>
        <w:rPr>
          <w:rFonts w:hint="eastAsia"/>
        </w:rPr>
        <w:t>测试</w:t>
      </w:r>
      <w:r>
        <w:t>工具</w:t>
      </w:r>
      <w:bookmarkEnd w:id="4"/>
    </w:p>
    <w:p>
      <w:pPr>
        <w:ind w:firstLine="0" w:firstLineChars="0"/>
      </w:pPr>
      <w:r>
        <w:tab/>
      </w:r>
      <w:r>
        <w:rPr>
          <w:rFonts w:hint="eastAsia"/>
        </w:rPr>
        <w:t>根据测试的范围，本次渗透测试可能用到的相关工具列表如下：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工具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6530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功能和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both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 xml:space="preserve">    phpstudy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PHPStudy 是一款集成的 PHP 开发环境工具，主要用于在 Windows 系统上快速搭建 Apache/Nginx + PHP + MySQL 的 Web 服务器环境。它由国内开发者维护，因其 简单易用、一键安装 的特点，深受初学者和开发者的欢迎。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支持 多版本 PHP（如 PHP 5.2~PHP 8.0）自由切换。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集成 MySQL/MariaDB 数据库，方便本地开发调试。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Apache/Nginx 服务器，支持一键启停。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内置 FTP、Redis、Memcached 等扩展工具。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伪静态、SSL 证书配置 等常用功能。  </w:t>
            </w:r>
          </w:p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PHPStudy 适用于 本地开发、测试环境搭建，但由于其默认配置可能存在安全风险，不建议直接用于生产环境。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Burpsuite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网络抓包工具，对网络的数据包传输进行抓取。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Kali linux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开源工具集，包括nmap (端口扫描器)、Wireshark (数据包分析器)、John the Ripper (密码破解器),以及Aircrack-ng (一应用于对无线局域网进行渗透测试的软件).[2] 用户可通过硬盘、live CD或live USB运行Kali Linux。Metasploit的Metasploit Framework支持Kali Linux，Metasploit一套针对远程主机进行开发和执行Exploit代码的工具。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2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其它</w:t>
            </w:r>
          </w:p>
        </w:tc>
        <w:tc>
          <w:tcPr>
            <w:tcW w:w="6530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多种工具交叉验证。</w:t>
            </w:r>
          </w:p>
        </w:tc>
      </w:tr>
    </w:tbl>
    <w:p>
      <w:pPr>
        <w:pStyle w:val="2"/>
      </w:pPr>
      <w:bookmarkStart w:id="5" w:name="_Toc2244"/>
      <w:r>
        <w:rPr>
          <w:rFonts w:hint="eastAsia"/>
        </w:rPr>
        <w:t>利用漏洞详情</w:t>
      </w:r>
      <w:bookmarkEnd w:id="5"/>
    </w:p>
    <w:p>
      <w:pPr>
        <w:pStyle w:val="4"/>
      </w:pPr>
      <w:bookmarkStart w:id="6" w:name="_Toc13182"/>
      <w:r>
        <w:rPr>
          <w:rFonts w:hint="eastAsia"/>
        </w:rPr>
        <w:t>漏洞汇总</w:t>
      </w:r>
      <w:bookmarkEnd w:id="6"/>
    </w:p>
    <w:tbl>
      <w:tblPr>
        <w:tblStyle w:val="17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08"/>
        <w:gridCol w:w="5679"/>
        <w:gridCol w:w="1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235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漏洞名称</w:t>
            </w:r>
          </w:p>
        </w:tc>
        <w:tc>
          <w:tcPr>
            <w:tcW w:w="120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漏洞等级</w:t>
            </w:r>
          </w:p>
        </w:tc>
        <w:tc>
          <w:tcPr>
            <w:tcW w:w="5679" w:type="dxa"/>
            <w:shd w:val="clear" w:color="auto" w:fill="D8D8D8" w:themeFill="background1" w:themeFillShade="D9"/>
            <w:vAlign w:val="center"/>
          </w:tcPr>
          <w:p>
            <w:pPr>
              <w:wordWrap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问题U</w:t>
            </w:r>
            <w:r>
              <w:rPr>
                <w:b/>
                <w:sz w:val="21"/>
                <w:szCs w:val="21"/>
              </w:rPr>
              <w:t>RL</w:t>
            </w:r>
          </w:p>
        </w:tc>
        <w:tc>
          <w:tcPr>
            <w:tcW w:w="108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复测情况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1235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文件上传</w:t>
            </w:r>
          </w:p>
        </w:tc>
        <w:tc>
          <w:tcPr>
            <w:tcW w:w="1208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5679" w:type="dxa"/>
            <w:vAlign w:val="center"/>
          </w:tcPr>
          <w:p>
            <w:pPr>
              <w:wordWrap w:val="0"/>
              <w:ind w:firstLine="0" w:firstLineChars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http://</w:t>
            </w:r>
            <w:r>
              <w:rPr>
                <w:rFonts w:hint="eastAsia"/>
                <w:lang w:eastAsia="zh-CN"/>
              </w:rPr>
              <w:t>192.168.147.137</w:t>
            </w:r>
            <w:r>
              <w:rPr>
                <w:rFonts w:hint="eastAsia" w:eastAsia="宋体"/>
                <w:lang w:eastAsia="zh-CN"/>
              </w:rPr>
              <w:t>/DVWA/vulnerabilities/upload/</w:t>
            </w:r>
          </w:p>
        </w:tc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</w:pPr>
          </w:p>
        </w:tc>
      </w:tr>
    </w:tbl>
    <w:p>
      <w:pPr>
        <w:pStyle w:val="4"/>
      </w:pPr>
      <w:bookmarkStart w:id="7" w:name="_Toc8428"/>
      <w:r>
        <w:rPr>
          <w:rFonts w:hint="eastAsia"/>
        </w:rPr>
        <w:t>漏洞详情</w:t>
      </w:r>
      <w:bookmarkEnd w:id="7"/>
    </w:p>
    <w:p>
      <w:pPr>
        <w:pStyle w:val="5"/>
      </w:pPr>
      <w:bookmarkStart w:id="8" w:name="_Toc25345"/>
      <w:r>
        <w:rPr>
          <w:rFonts w:hint="eastAsia"/>
          <w:lang w:val="en-US" w:eastAsia="zh-CN"/>
        </w:rPr>
        <w:t>文件上传</w:t>
      </w:r>
      <w:bookmarkEnd w:id="8"/>
    </w:p>
    <w:tbl>
      <w:tblPr>
        <w:tblStyle w:val="16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19"/>
        <w:gridCol w:w="1701"/>
        <w:gridCol w:w="1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文件上传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漏洞等级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hint="default" w:ascii="微软雅黑" w:hAnsi="微软雅黑" w:eastAsia="宋体"/>
                <w:b/>
                <w:bCs/>
                <w:color w:val="FFC00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FFC000"/>
                <w:szCs w:val="21"/>
                <w:lang w:val="en-US" w:eastAsia="zh-CN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漏洞地址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http://</w:t>
            </w:r>
            <w:r>
              <w:rPr>
                <w:rFonts w:hint="eastAsia"/>
                <w:lang w:eastAsia="zh-CN"/>
              </w:rPr>
              <w:t>192.168.147.137</w:t>
            </w:r>
            <w:r>
              <w:rPr>
                <w:rFonts w:hint="eastAsia" w:eastAsia="宋体"/>
                <w:lang w:eastAsia="zh-CN"/>
              </w:rPr>
              <w:t>/DVWA/vulnerabilities/upload/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</w:rPr>
              <w:t>文件上传漏洞是指Web应用程序未对用户上传的文件进行严格校验，导致攻击者可上传恶意文件（如木马、脚本等），进而执行任意代码、控制服务器或破坏系统安全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漏洞证明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0" w:leftChars="0" w:firstLine="0" w:firstLineChars="0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High-security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源码会去检查文件头，现在不能再传 php 文件了，把一句话木马包在一张图片里面。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使用edjpg工具，在图片里写入木马（使用方法：把图片拖到exe文件）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drawing>
                <wp:inline distT="0" distB="0" distL="114300" distR="114300">
                  <wp:extent cx="4274820" cy="822325"/>
                  <wp:effectExtent l="0" t="0" r="7620" b="635"/>
                  <wp:docPr id="6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插入如下木马：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</w:pP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drawing>
                <wp:inline distT="0" distB="0" distL="114300" distR="114300">
                  <wp:extent cx="3788410" cy="1793240"/>
                  <wp:effectExtent l="0" t="0" r="6350" b="5080"/>
                  <wp:docPr id="7" name="图片 3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1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10" cy="1793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&lt;?php eval($_POST[pass]);?&gt;（远程连接密码为pass的webshell）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或者cmd插木马：</w:t>
            </w: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fldChar w:fldCharType="begin"/>
            </w: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instrText xml:space="preserve"> HYPERLINK "https://www.jianshu.com/p/02c281f2471a" </w:instrText>
            </w: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fldChar w:fldCharType="separate"/>
            </w:r>
            <w:r>
              <w:rPr>
                <w:rStyle w:val="21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t>https://www.jianshu.com/p/02c281f2471a</w:t>
            </w: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bdr w:val="none" w:color="auto" w:sz="0" w:space="0"/>
                <w:shd w:val="clear" w:fill="FFFFFF"/>
              </w:rPr>
              <w:fldChar w:fldCharType="end"/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注意这里图片文件太大可能无法上传，建议选择10kb左右的文件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 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上传之后在文件上传漏洞页面打开访问，只会返回静态内容，文件不会被执行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drawing>
                <wp:inline distT="0" distB="0" distL="114300" distR="114300">
                  <wp:extent cx="4382770" cy="4156075"/>
                  <wp:effectExtent l="0" t="0" r="6350" b="4445"/>
                  <wp:docPr id="3" name="图片 4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770" cy="4156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我们需要转到文件包含漏洞的页面，通过page来访问图片文件并执行，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drawing>
                <wp:inline distT="0" distB="0" distL="114300" distR="114300">
                  <wp:extent cx="4203065" cy="224155"/>
                  <wp:effectExtent l="0" t="0" r="3175" b="4445"/>
                  <wp:docPr id="4" name="图片 5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065" cy="224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drawing>
                <wp:inline distT="0" distB="0" distL="114300" distR="114300">
                  <wp:extent cx="4347845" cy="3501390"/>
                  <wp:effectExtent l="0" t="0" r="10795" b="3810"/>
                  <wp:docPr id="5" name="图片 6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845" cy="3501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执行之后网页上显示的会是乱码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执行过后就可以连接webshell了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right="0" w:firstLine="0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9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2.此外文件上传漏洞也可以用文件名后缀%00截断绕过过滤</w:t>
            </w:r>
          </w:p>
          <w:p>
            <w:pPr>
              <w:pStyle w:val="1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04" w:beforeAutospacing="0" w:after="204" w:afterAutospacing="0"/>
              <w:ind w:left="0" w:leftChars="0" w:right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1687C"/>
                <w:spacing w:val="0"/>
                <w:sz w:val="18"/>
                <w:szCs w:val="18"/>
                <w:shd w:val="clear" w:fill="FFFFFF"/>
              </w:rPr>
              <w:drawing>
                <wp:inline distT="0" distB="0" distL="114300" distR="114300">
                  <wp:extent cx="4810125" cy="2657475"/>
                  <wp:effectExtent l="0" t="0" r="5715" b="9525"/>
                  <wp:docPr id="2" name="图片 7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7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2657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szCs w:val="21"/>
              </w:rPr>
              <w:t>整改建议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numPr>
                <w:ilvl w:val="0"/>
                <w:numId w:val="2"/>
              </w:numPr>
              <w:ind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前端校验（扩展名、MIME类型、大小限制），结合后端严格验证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强制重命名（哈希化+随机前缀），存储至非Web根目录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内容安全扫描（AV检测/静态分析），结合沙箱执行动态检测4. 实施最小权限原则，使用独立低权限账户处理上传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部署WAF规则过滤恶意载荷，限制并发上传请求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日志审计记录完整元数据（IP、时间、哈希值）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高危类型（如.php）强制内容转码或拦截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 w:ascii="微软雅黑" w:hAnsi="微软雅黑"/>
                <w:szCs w:val="21"/>
                <w:lang w:val="en-US"/>
              </w:rPr>
            </w:pPr>
            <w:r>
              <w:rPr>
                <w:rFonts w:hint="default" w:ascii="微软雅黑" w:hAnsi="微软雅黑"/>
                <w:szCs w:val="21"/>
                <w:lang w:val="en-US"/>
              </w:rPr>
              <w:t>采用加密签名验证文件完整性。需注意防范条件竞争攻击，通过临时目录+原子操作确保处理完整性，同时定期更新文件解析组件（如ImageMagick）补丁，防御解析漏洞。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复测情况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eastAsia="宋体"/>
                <w:lang w:val="en-US" w:eastAsia="zh-CN"/>
              </w:rPr>
            </w:pPr>
          </w:p>
        </w:tc>
      </w:tr>
    </w:tbl>
    <w:p>
      <w:pPr>
        <w:pStyle w:val="2"/>
      </w:pPr>
      <w:bookmarkStart w:id="9" w:name="_Toc491941571"/>
      <w:bookmarkStart w:id="10" w:name="_Toc17429"/>
      <w:r>
        <w:rPr>
          <w:rFonts w:hint="eastAsia"/>
        </w:rPr>
        <w:t>渗透测试痕迹</w:t>
      </w:r>
      <w:bookmarkEnd w:id="9"/>
      <w:bookmarkEnd w:id="10"/>
    </w:p>
    <w:p>
      <w:pPr>
        <w:pStyle w:val="4"/>
      </w:pPr>
      <w:bookmarkStart w:id="11" w:name="_Toc427836147"/>
      <w:bookmarkStart w:id="12" w:name="_Toc491941572"/>
      <w:bookmarkStart w:id="13" w:name="_Toc6030"/>
      <w:r>
        <w:t>已经清除的痕迹</w:t>
      </w:r>
      <w:bookmarkEnd w:id="11"/>
      <w:bookmarkEnd w:id="12"/>
      <w:bookmarkEnd w:id="13"/>
    </w:p>
    <w:tbl>
      <w:tblPr>
        <w:tblStyle w:val="16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5423"/>
        <w:gridCol w:w="16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类型</w:t>
            </w:r>
          </w:p>
        </w:tc>
        <w:tc>
          <w:tcPr>
            <w:tcW w:w="2841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涉及IP或</w:t>
            </w:r>
            <w:r>
              <w:rPr>
                <w:b/>
                <w:sz w:val="21"/>
                <w:szCs w:val="21"/>
              </w:rPr>
              <w:t>域名</w:t>
            </w:r>
            <w:r>
              <w:rPr>
                <w:rFonts w:hint="eastAsia"/>
                <w:b/>
                <w:sz w:val="21"/>
                <w:szCs w:val="21"/>
              </w:rPr>
              <w:t>路径</w:t>
            </w:r>
          </w:p>
        </w:tc>
        <w:tc>
          <w:tcPr>
            <w:tcW w:w="2841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清除操作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iCs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21"/>
                <w:szCs w:val="21"/>
                <w:lang w:val="en-US" w:eastAsia="zh-CN"/>
              </w:rPr>
              <w:t>文件上传</w:t>
            </w:r>
          </w:p>
        </w:tc>
        <w:tc>
          <w:tcPr>
            <w:tcW w:w="2841" w:type="dxa"/>
            <w:shd w:val="clear" w:color="auto" w:fill="auto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iCs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>http://</w:t>
            </w:r>
            <w:r>
              <w:rPr>
                <w:rFonts w:hint="eastAsia"/>
                <w:lang w:eastAsia="zh-CN"/>
              </w:rPr>
              <w:t>192.168.147.137</w:t>
            </w:r>
            <w:r>
              <w:rPr>
                <w:rFonts w:hint="eastAsia" w:eastAsia="宋体"/>
                <w:lang w:eastAsia="zh-CN"/>
              </w:rPr>
              <w:t>/DVWA/vulnerabilities/upload/</w:t>
            </w:r>
          </w:p>
        </w:tc>
        <w:tc>
          <w:tcPr>
            <w:tcW w:w="2841" w:type="dxa"/>
            <w:shd w:val="clear" w:color="auto" w:fill="auto"/>
            <w:vAlign w:val="center"/>
          </w:tcPr>
          <w:p>
            <w:pPr>
              <w:ind w:firstLine="0" w:firstLineChars="0"/>
              <w:jc w:val="left"/>
              <w:rPr>
                <w:rFonts w:hint="default" w:eastAsia="宋体"/>
                <w:iCs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iCs/>
                <w:color w:val="auto"/>
                <w:sz w:val="21"/>
                <w:szCs w:val="21"/>
                <w:lang w:val="en-US" w:eastAsia="zh-CN"/>
              </w:rPr>
              <w:t>将上传的shell文件进行删除</w:t>
            </w:r>
          </w:p>
        </w:tc>
      </w:tr>
    </w:tbl>
    <w:p>
      <w:pPr>
        <w:ind w:left="0" w:leftChars="0" w:firstLine="0" w:firstLineChars="0"/>
      </w:pPr>
    </w:p>
    <w:sectPr>
      <w:headerReference r:id="rId13" w:type="default"/>
      <w:pgSz w:w="11906" w:h="16838"/>
      <w:pgMar w:top="1440" w:right="1800" w:bottom="1440" w:left="1800" w:header="851" w:footer="595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20"/>
      </w:rPr>
      <w:fldChar w:fldCharType="begin"/>
    </w:r>
    <w:r>
      <w:rPr>
        <w:rStyle w:val="20"/>
      </w:rPr>
      <w:instrText xml:space="preserve"> PAGE </w:instrText>
    </w:r>
    <w:r>
      <w:rPr>
        <w:rStyle w:val="20"/>
      </w:rPr>
      <w:fldChar w:fldCharType="separate"/>
    </w:r>
    <w:r>
      <w:rPr>
        <w:rStyle w:val="20"/>
      </w:rPr>
      <w:t>I</w:t>
    </w:r>
    <w:r>
      <w:rPr>
        <w:rStyle w:val="20"/>
      </w:rPr>
      <w:fldChar w:fldCharType="end"/>
    </w:r>
    <w:r>
      <w:rPr>
        <w:rStyle w:val="20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  <w:r>
      <w:tab/>
    </w:r>
    <w:r>
      <w:tab/>
    </w:r>
    <w:r>
      <w:rPr>
        <w:rFonts w:hint="eastAsia"/>
      </w:rPr>
      <w:t>《渗</w:t>
    </w:r>
    <w:r>
      <w:t>透测试服务技术报告》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27F16B"/>
    <w:multiLevelType w:val="singleLevel"/>
    <w:tmpl w:val="C027F1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6073C0"/>
    <w:multiLevelType w:val="multilevel"/>
    <w:tmpl w:val="316073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503B51"/>
    <w:rsid w:val="0001096C"/>
    <w:rsid w:val="00010F9C"/>
    <w:rsid w:val="0001127F"/>
    <w:rsid w:val="0001361B"/>
    <w:rsid w:val="00027CBD"/>
    <w:rsid w:val="00030119"/>
    <w:rsid w:val="00034C51"/>
    <w:rsid w:val="00037426"/>
    <w:rsid w:val="00046D07"/>
    <w:rsid w:val="0006036D"/>
    <w:rsid w:val="00061AF9"/>
    <w:rsid w:val="000645AF"/>
    <w:rsid w:val="00065395"/>
    <w:rsid w:val="00073724"/>
    <w:rsid w:val="00076A77"/>
    <w:rsid w:val="00076CDE"/>
    <w:rsid w:val="00076D22"/>
    <w:rsid w:val="000807A5"/>
    <w:rsid w:val="000851E2"/>
    <w:rsid w:val="0009753B"/>
    <w:rsid w:val="000A7CBD"/>
    <w:rsid w:val="000B05C7"/>
    <w:rsid w:val="000B66D5"/>
    <w:rsid w:val="000C082A"/>
    <w:rsid w:val="000C7F9B"/>
    <w:rsid w:val="000D205C"/>
    <w:rsid w:val="000E2546"/>
    <w:rsid w:val="000E5504"/>
    <w:rsid w:val="000E6582"/>
    <w:rsid w:val="000E7F31"/>
    <w:rsid w:val="00100233"/>
    <w:rsid w:val="00101785"/>
    <w:rsid w:val="00101A1C"/>
    <w:rsid w:val="00140154"/>
    <w:rsid w:val="0014413A"/>
    <w:rsid w:val="00150AC3"/>
    <w:rsid w:val="001512B7"/>
    <w:rsid w:val="0015541E"/>
    <w:rsid w:val="00166CCD"/>
    <w:rsid w:val="00167C63"/>
    <w:rsid w:val="0017651E"/>
    <w:rsid w:val="00177C09"/>
    <w:rsid w:val="0019304B"/>
    <w:rsid w:val="00194109"/>
    <w:rsid w:val="001A04EA"/>
    <w:rsid w:val="001A2A2C"/>
    <w:rsid w:val="001B1000"/>
    <w:rsid w:val="001B3D68"/>
    <w:rsid w:val="001D430E"/>
    <w:rsid w:val="001F2B3F"/>
    <w:rsid w:val="0020543D"/>
    <w:rsid w:val="002161E4"/>
    <w:rsid w:val="00225D22"/>
    <w:rsid w:val="00234354"/>
    <w:rsid w:val="00240BEA"/>
    <w:rsid w:val="00245D4A"/>
    <w:rsid w:val="002468FA"/>
    <w:rsid w:val="002470C3"/>
    <w:rsid w:val="00247358"/>
    <w:rsid w:val="00251229"/>
    <w:rsid w:val="00256D44"/>
    <w:rsid w:val="00266F40"/>
    <w:rsid w:val="00272080"/>
    <w:rsid w:val="00273CB6"/>
    <w:rsid w:val="00275FFF"/>
    <w:rsid w:val="002800A6"/>
    <w:rsid w:val="00280C31"/>
    <w:rsid w:val="00281CFB"/>
    <w:rsid w:val="002852CF"/>
    <w:rsid w:val="002C1692"/>
    <w:rsid w:val="002C522E"/>
    <w:rsid w:val="002D7A69"/>
    <w:rsid w:val="002F1A62"/>
    <w:rsid w:val="002F2642"/>
    <w:rsid w:val="00326DCF"/>
    <w:rsid w:val="0033088F"/>
    <w:rsid w:val="00331970"/>
    <w:rsid w:val="00331C52"/>
    <w:rsid w:val="00342366"/>
    <w:rsid w:val="00342AC3"/>
    <w:rsid w:val="00343810"/>
    <w:rsid w:val="00347348"/>
    <w:rsid w:val="00360F94"/>
    <w:rsid w:val="00363A69"/>
    <w:rsid w:val="0036634E"/>
    <w:rsid w:val="003738A1"/>
    <w:rsid w:val="00373B0C"/>
    <w:rsid w:val="00380850"/>
    <w:rsid w:val="00382050"/>
    <w:rsid w:val="00391EBD"/>
    <w:rsid w:val="0039412B"/>
    <w:rsid w:val="0039557F"/>
    <w:rsid w:val="003A035F"/>
    <w:rsid w:val="003A58BF"/>
    <w:rsid w:val="003B2D8B"/>
    <w:rsid w:val="003B3A2D"/>
    <w:rsid w:val="003B46B5"/>
    <w:rsid w:val="003B6D21"/>
    <w:rsid w:val="003C04B2"/>
    <w:rsid w:val="003D0357"/>
    <w:rsid w:val="003D2BAF"/>
    <w:rsid w:val="003D4082"/>
    <w:rsid w:val="003E05D6"/>
    <w:rsid w:val="003E586D"/>
    <w:rsid w:val="003E6CB3"/>
    <w:rsid w:val="003E79BB"/>
    <w:rsid w:val="003F0C9C"/>
    <w:rsid w:val="003F0E91"/>
    <w:rsid w:val="003F4397"/>
    <w:rsid w:val="00414A71"/>
    <w:rsid w:val="00421427"/>
    <w:rsid w:val="004338BC"/>
    <w:rsid w:val="004339DD"/>
    <w:rsid w:val="0044132F"/>
    <w:rsid w:val="00445CF9"/>
    <w:rsid w:val="00451EE5"/>
    <w:rsid w:val="00453097"/>
    <w:rsid w:val="00466F0E"/>
    <w:rsid w:val="00484718"/>
    <w:rsid w:val="00484C2C"/>
    <w:rsid w:val="00485BE9"/>
    <w:rsid w:val="00490378"/>
    <w:rsid w:val="00493506"/>
    <w:rsid w:val="00497249"/>
    <w:rsid w:val="00497BB8"/>
    <w:rsid w:val="004A2800"/>
    <w:rsid w:val="004A47D9"/>
    <w:rsid w:val="004A7EAD"/>
    <w:rsid w:val="004B09E6"/>
    <w:rsid w:val="004B16D3"/>
    <w:rsid w:val="004B406C"/>
    <w:rsid w:val="004B4F40"/>
    <w:rsid w:val="004C271B"/>
    <w:rsid w:val="004D56BD"/>
    <w:rsid w:val="004F0ED7"/>
    <w:rsid w:val="00500FFE"/>
    <w:rsid w:val="0050278F"/>
    <w:rsid w:val="00503B51"/>
    <w:rsid w:val="00507AC6"/>
    <w:rsid w:val="00520A33"/>
    <w:rsid w:val="00525429"/>
    <w:rsid w:val="005273E9"/>
    <w:rsid w:val="005300F2"/>
    <w:rsid w:val="00554F43"/>
    <w:rsid w:val="00565363"/>
    <w:rsid w:val="00581029"/>
    <w:rsid w:val="005914E4"/>
    <w:rsid w:val="0059258C"/>
    <w:rsid w:val="00592A8D"/>
    <w:rsid w:val="005B3075"/>
    <w:rsid w:val="005C26B4"/>
    <w:rsid w:val="005C5FA0"/>
    <w:rsid w:val="005D0798"/>
    <w:rsid w:val="005D2A12"/>
    <w:rsid w:val="005F79A3"/>
    <w:rsid w:val="00606A81"/>
    <w:rsid w:val="00622733"/>
    <w:rsid w:val="00626260"/>
    <w:rsid w:val="00634F17"/>
    <w:rsid w:val="00647E80"/>
    <w:rsid w:val="00657F76"/>
    <w:rsid w:val="00670792"/>
    <w:rsid w:val="006A01C0"/>
    <w:rsid w:val="006A22DF"/>
    <w:rsid w:val="006B11CD"/>
    <w:rsid w:val="006B1E92"/>
    <w:rsid w:val="006C5BAE"/>
    <w:rsid w:val="006E4111"/>
    <w:rsid w:val="006E580D"/>
    <w:rsid w:val="00700C82"/>
    <w:rsid w:val="00702582"/>
    <w:rsid w:val="00713198"/>
    <w:rsid w:val="00714AC7"/>
    <w:rsid w:val="00717E5C"/>
    <w:rsid w:val="007257A6"/>
    <w:rsid w:val="00735755"/>
    <w:rsid w:val="00743617"/>
    <w:rsid w:val="00750D61"/>
    <w:rsid w:val="00753078"/>
    <w:rsid w:val="007560F9"/>
    <w:rsid w:val="007562CD"/>
    <w:rsid w:val="00760336"/>
    <w:rsid w:val="0077362E"/>
    <w:rsid w:val="007A5078"/>
    <w:rsid w:val="007A5187"/>
    <w:rsid w:val="007A6655"/>
    <w:rsid w:val="007C489B"/>
    <w:rsid w:val="007D056A"/>
    <w:rsid w:val="007F2CEB"/>
    <w:rsid w:val="00801D0B"/>
    <w:rsid w:val="00811CD1"/>
    <w:rsid w:val="00813E8B"/>
    <w:rsid w:val="00815479"/>
    <w:rsid w:val="00822338"/>
    <w:rsid w:val="00827A7A"/>
    <w:rsid w:val="00836AE8"/>
    <w:rsid w:val="00842949"/>
    <w:rsid w:val="008441A2"/>
    <w:rsid w:val="00847BAA"/>
    <w:rsid w:val="008503D0"/>
    <w:rsid w:val="0085445D"/>
    <w:rsid w:val="008660F8"/>
    <w:rsid w:val="00866275"/>
    <w:rsid w:val="00877882"/>
    <w:rsid w:val="00884717"/>
    <w:rsid w:val="00891669"/>
    <w:rsid w:val="008A639F"/>
    <w:rsid w:val="008A66D2"/>
    <w:rsid w:val="008C1C70"/>
    <w:rsid w:val="008C4830"/>
    <w:rsid w:val="008D0250"/>
    <w:rsid w:val="008D0A63"/>
    <w:rsid w:val="008E359A"/>
    <w:rsid w:val="008F36E2"/>
    <w:rsid w:val="008F5D36"/>
    <w:rsid w:val="008F5FB1"/>
    <w:rsid w:val="00900C4C"/>
    <w:rsid w:val="0090454F"/>
    <w:rsid w:val="00911942"/>
    <w:rsid w:val="00915D5A"/>
    <w:rsid w:val="00921AEA"/>
    <w:rsid w:val="00930EC5"/>
    <w:rsid w:val="00936B55"/>
    <w:rsid w:val="00936D0E"/>
    <w:rsid w:val="0094686A"/>
    <w:rsid w:val="009637B4"/>
    <w:rsid w:val="009647D9"/>
    <w:rsid w:val="009745B5"/>
    <w:rsid w:val="00976E8E"/>
    <w:rsid w:val="00976F53"/>
    <w:rsid w:val="0098215E"/>
    <w:rsid w:val="00982E3B"/>
    <w:rsid w:val="00990583"/>
    <w:rsid w:val="0099083D"/>
    <w:rsid w:val="00990D26"/>
    <w:rsid w:val="00994021"/>
    <w:rsid w:val="00995B16"/>
    <w:rsid w:val="009A1837"/>
    <w:rsid w:val="009A2F1C"/>
    <w:rsid w:val="009B6F68"/>
    <w:rsid w:val="009D26DB"/>
    <w:rsid w:val="009D4005"/>
    <w:rsid w:val="009D4BCF"/>
    <w:rsid w:val="009D51B1"/>
    <w:rsid w:val="009E0426"/>
    <w:rsid w:val="009E4820"/>
    <w:rsid w:val="009E5CFC"/>
    <w:rsid w:val="009E66B4"/>
    <w:rsid w:val="009F1F60"/>
    <w:rsid w:val="009F317F"/>
    <w:rsid w:val="00A03F1E"/>
    <w:rsid w:val="00A0469E"/>
    <w:rsid w:val="00A05ECB"/>
    <w:rsid w:val="00A175E7"/>
    <w:rsid w:val="00A206C8"/>
    <w:rsid w:val="00A35170"/>
    <w:rsid w:val="00A47B37"/>
    <w:rsid w:val="00A50084"/>
    <w:rsid w:val="00A5338F"/>
    <w:rsid w:val="00A6216A"/>
    <w:rsid w:val="00A644FD"/>
    <w:rsid w:val="00A67EBF"/>
    <w:rsid w:val="00A736D9"/>
    <w:rsid w:val="00A73E51"/>
    <w:rsid w:val="00A7556A"/>
    <w:rsid w:val="00A75E99"/>
    <w:rsid w:val="00A84DE3"/>
    <w:rsid w:val="00A864E4"/>
    <w:rsid w:val="00A86AFB"/>
    <w:rsid w:val="00A874CC"/>
    <w:rsid w:val="00A87BF1"/>
    <w:rsid w:val="00A91737"/>
    <w:rsid w:val="00AA77A9"/>
    <w:rsid w:val="00AB6D0A"/>
    <w:rsid w:val="00AC31F0"/>
    <w:rsid w:val="00AC6A90"/>
    <w:rsid w:val="00AD6BC7"/>
    <w:rsid w:val="00AF3C1D"/>
    <w:rsid w:val="00B02194"/>
    <w:rsid w:val="00B07D7E"/>
    <w:rsid w:val="00B1109A"/>
    <w:rsid w:val="00B169AF"/>
    <w:rsid w:val="00B17D12"/>
    <w:rsid w:val="00B3654B"/>
    <w:rsid w:val="00B52246"/>
    <w:rsid w:val="00B56323"/>
    <w:rsid w:val="00B6212E"/>
    <w:rsid w:val="00B770CF"/>
    <w:rsid w:val="00B8089B"/>
    <w:rsid w:val="00B80CEA"/>
    <w:rsid w:val="00B92B0F"/>
    <w:rsid w:val="00B92F24"/>
    <w:rsid w:val="00B96DA5"/>
    <w:rsid w:val="00BA0EEA"/>
    <w:rsid w:val="00BA692A"/>
    <w:rsid w:val="00BB101A"/>
    <w:rsid w:val="00BB6548"/>
    <w:rsid w:val="00BB65F7"/>
    <w:rsid w:val="00BB6D7E"/>
    <w:rsid w:val="00BC17EC"/>
    <w:rsid w:val="00BC6385"/>
    <w:rsid w:val="00BD146A"/>
    <w:rsid w:val="00BD46B2"/>
    <w:rsid w:val="00BF3932"/>
    <w:rsid w:val="00BF709B"/>
    <w:rsid w:val="00C05AFD"/>
    <w:rsid w:val="00C3577F"/>
    <w:rsid w:val="00C41119"/>
    <w:rsid w:val="00C47888"/>
    <w:rsid w:val="00C577C9"/>
    <w:rsid w:val="00C61731"/>
    <w:rsid w:val="00C65F2A"/>
    <w:rsid w:val="00C757F2"/>
    <w:rsid w:val="00C761E8"/>
    <w:rsid w:val="00C80DB5"/>
    <w:rsid w:val="00C833D1"/>
    <w:rsid w:val="00C862D5"/>
    <w:rsid w:val="00CA3B1D"/>
    <w:rsid w:val="00CA46E3"/>
    <w:rsid w:val="00CA7892"/>
    <w:rsid w:val="00CB3234"/>
    <w:rsid w:val="00CC00C9"/>
    <w:rsid w:val="00CC16B0"/>
    <w:rsid w:val="00CC56C0"/>
    <w:rsid w:val="00CD18EF"/>
    <w:rsid w:val="00CD2F74"/>
    <w:rsid w:val="00CE658F"/>
    <w:rsid w:val="00D10D94"/>
    <w:rsid w:val="00D248F2"/>
    <w:rsid w:val="00D24A3B"/>
    <w:rsid w:val="00D2504F"/>
    <w:rsid w:val="00D30190"/>
    <w:rsid w:val="00D30436"/>
    <w:rsid w:val="00D30B90"/>
    <w:rsid w:val="00D6495D"/>
    <w:rsid w:val="00D652F9"/>
    <w:rsid w:val="00D70FD5"/>
    <w:rsid w:val="00D76CC9"/>
    <w:rsid w:val="00D83491"/>
    <w:rsid w:val="00DA10C4"/>
    <w:rsid w:val="00DA1FA5"/>
    <w:rsid w:val="00DC1BEA"/>
    <w:rsid w:val="00DC2B0E"/>
    <w:rsid w:val="00DD0BCA"/>
    <w:rsid w:val="00DD0DF1"/>
    <w:rsid w:val="00DD20A7"/>
    <w:rsid w:val="00DD6EE1"/>
    <w:rsid w:val="00DD7F66"/>
    <w:rsid w:val="00DF04EB"/>
    <w:rsid w:val="00DF44B3"/>
    <w:rsid w:val="00DF45E4"/>
    <w:rsid w:val="00DF51A6"/>
    <w:rsid w:val="00DF7EC7"/>
    <w:rsid w:val="00E033A4"/>
    <w:rsid w:val="00E03CC1"/>
    <w:rsid w:val="00E16003"/>
    <w:rsid w:val="00E31AFD"/>
    <w:rsid w:val="00E36476"/>
    <w:rsid w:val="00E41E20"/>
    <w:rsid w:val="00E43C85"/>
    <w:rsid w:val="00E547A8"/>
    <w:rsid w:val="00E6047E"/>
    <w:rsid w:val="00E72D82"/>
    <w:rsid w:val="00E740FE"/>
    <w:rsid w:val="00E76708"/>
    <w:rsid w:val="00E805EF"/>
    <w:rsid w:val="00E83359"/>
    <w:rsid w:val="00E94B6E"/>
    <w:rsid w:val="00EA3775"/>
    <w:rsid w:val="00EA6B84"/>
    <w:rsid w:val="00EC4342"/>
    <w:rsid w:val="00EC5D7F"/>
    <w:rsid w:val="00EC61AD"/>
    <w:rsid w:val="00ED3F16"/>
    <w:rsid w:val="00ED43B6"/>
    <w:rsid w:val="00ED4D8A"/>
    <w:rsid w:val="00EE76A9"/>
    <w:rsid w:val="00EE7B39"/>
    <w:rsid w:val="00EE7BCE"/>
    <w:rsid w:val="00F0556C"/>
    <w:rsid w:val="00F10F2E"/>
    <w:rsid w:val="00F17AA6"/>
    <w:rsid w:val="00F2303E"/>
    <w:rsid w:val="00F25090"/>
    <w:rsid w:val="00F26415"/>
    <w:rsid w:val="00F33740"/>
    <w:rsid w:val="00F40047"/>
    <w:rsid w:val="00F5272D"/>
    <w:rsid w:val="00F55DBD"/>
    <w:rsid w:val="00F61583"/>
    <w:rsid w:val="00F632BC"/>
    <w:rsid w:val="00F743F1"/>
    <w:rsid w:val="00F836C6"/>
    <w:rsid w:val="00F87761"/>
    <w:rsid w:val="00F91E0B"/>
    <w:rsid w:val="00FA1DD6"/>
    <w:rsid w:val="00FA74AA"/>
    <w:rsid w:val="00FA78E8"/>
    <w:rsid w:val="00FB2042"/>
    <w:rsid w:val="00FB4BB1"/>
    <w:rsid w:val="00FC1696"/>
    <w:rsid w:val="00FC7499"/>
    <w:rsid w:val="00FC76E8"/>
    <w:rsid w:val="00FD170E"/>
    <w:rsid w:val="00FD2F1A"/>
    <w:rsid w:val="00FD4932"/>
    <w:rsid w:val="00FF1F4D"/>
    <w:rsid w:val="00FF673D"/>
    <w:rsid w:val="01182082"/>
    <w:rsid w:val="01D90B26"/>
    <w:rsid w:val="01E41926"/>
    <w:rsid w:val="027A5940"/>
    <w:rsid w:val="04BC3FEE"/>
    <w:rsid w:val="0512093A"/>
    <w:rsid w:val="05575210"/>
    <w:rsid w:val="058E73B8"/>
    <w:rsid w:val="060A70A7"/>
    <w:rsid w:val="08367B67"/>
    <w:rsid w:val="09A129E2"/>
    <w:rsid w:val="0B260413"/>
    <w:rsid w:val="0B696551"/>
    <w:rsid w:val="0BF06883"/>
    <w:rsid w:val="0C4072B2"/>
    <w:rsid w:val="0C955B0B"/>
    <w:rsid w:val="0CA748A4"/>
    <w:rsid w:val="0D2210AE"/>
    <w:rsid w:val="0E130163"/>
    <w:rsid w:val="0E2751E1"/>
    <w:rsid w:val="0E8E40B2"/>
    <w:rsid w:val="0FDC3796"/>
    <w:rsid w:val="10521CAA"/>
    <w:rsid w:val="10611AB9"/>
    <w:rsid w:val="11291340"/>
    <w:rsid w:val="121D0DB5"/>
    <w:rsid w:val="127E6D86"/>
    <w:rsid w:val="148E3042"/>
    <w:rsid w:val="14972C64"/>
    <w:rsid w:val="14B8712C"/>
    <w:rsid w:val="16D90A2F"/>
    <w:rsid w:val="19063178"/>
    <w:rsid w:val="1A1E1CEC"/>
    <w:rsid w:val="1A952EBF"/>
    <w:rsid w:val="1AFE48C4"/>
    <w:rsid w:val="1B731705"/>
    <w:rsid w:val="1C97248C"/>
    <w:rsid w:val="1D0B55C8"/>
    <w:rsid w:val="1D7C6F7B"/>
    <w:rsid w:val="1DFD647E"/>
    <w:rsid w:val="1F6B347B"/>
    <w:rsid w:val="202F16C0"/>
    <w:rsid w:val="20920044"/>
    <w:rsid w:val="210A1607"/>
    <w:rsid w:val="211508B6"/>
    <w:rsid w:val="21AD17CE"/>
    <w:rsid w:val="21D02A2F"/>
    <w:rsid w:val="25B177FF"/>
    <w:rsid w:val="27082C6B"/>
    <w:rsid w:val="270B73F9"/>
    <w:rsid w:val="2927562A"/>
    <w:rsid w:val="2A351E32"/>
    <w:rsid w:val="2C17350D"/>
    <w:rsid w:val="2D4879CD"/>
    <w:rsid w:val="2D9A4123"/>
    <w:rsid w:val="2EC60F7C"/>
    <w:rsid w:val="2F74578F"/>
    <w:rsid w:val="309E05B5"/>
    <w:rsid w:val="31385CA0"/>
    <w:rsid w:val="32635721"/>
    <w:rsid w:val="32F97238"/>
    <w:rsid w:val="33042866"/>
    <w:rsid w:val="330F7979"/>
    <w:rsid w:val="34E645EB"/>
    <w:rsid w:val="34F34F5A"/>
    <w:rsid w:val="358C65E7"/>
    <w:rsid w:val="36A71B58"/>
    <w:rsid w:val="37A13EFE"/>
    <w:rsid w:val="37FE7E9E"/>
    <w:rsid w:val="38012C35"/>
    <w:rsid w:val="386713C7"/>
    <w:rsid w:val="38685317"/>
    <w:rsid w:val="38C056B1"/>
    <w:rsid w:val="39012051"/>
    <w:rsid w:val="3B263535"/>
    <w:rsid w:val="3C1F5123"/>
    <w:rsid w:val="3C6978B0"/>
    <w:rsid w:val="3CFA3924"/>
    <w:rsid w:val="3E03620E"/>
    <w:rsid w:val="3F670343"/>
    <w:rsid w:val="40A9327B"/>
    <w:rsid w:val="415A292E"/>
    <w:rsid w:val="416A2C43"/>
    <w:rsid w:val="41BE244C"/>
    <w:rsid w:val="427C747D"/>
    <w:rsid w:val="434F15AD"/>
    <w:rsid w:val="43BD1B67"/>
    <w:rsid w:val="44B042CE"/>
    <w:rsid w:val="4502438F"/>
    <w:rsid w:val="45F73E72"/>
    <w:rsid w:val="46BF2EEE"/>
    <w:rsid w:val="476E3264"/>
    <w:rsid w:val="478557D4"/>
    <w:rsid w:val="48DD6950"/>
    <w:rsid w:val="49153299"/>
    <w:rsid w:val="4AC77877"/>
    <w:rsid w:val="4D1542DD"/>
    <w:rsid w:val="4DBB7A1A"/>
    <w:rsid w:val="4ECC61A8"/>
    <w:rsid w:val="4FE81846"/>
    <w:rsid w:val="50095F5C"/>
    <w:rsid w:val="504B1C98"/>
    <w:rsid w:val="50F86586"/>
    <w:rsid w:val="521B67F5"/>
    <w:rsid w:val="5257047F"/>
    <w:rsid w:val="52F65EE9"/>
    <w:rsid w:val="53EC4BF7"/>
    <w:rsid w:val="54891BE5"/>
    <w:rsid w:val="548968E9"/>
    <w:rsid w:val="54AE2EBB"/>
    <w:rsid w:val="560F6013"/>
    <w:rsid w:val="57BE74C0"/>
    <w:rsid w:val="591675D9"/>
    <w:rsid w:val="5938022D"/>
    <w:rsid w:val="5980650D"/>
    <w:rsid w:val="5B58092E"/>
    <w:rsid w:val="5B6634E0"/>
    <w:rsid w:val="5B8D2D21"/>
    <w:rsid w:val="5C9A3C2C"/>
    <w:rsid w:val="5DA56EF2"/>
    <w:rsid w:val="5EB90D2E"/>
    <w:rsid w:val="60D640D1"/>
    <w:rsid w:val="61C01D80"/>
    <w:rsid w:val="62810D49"/>
    <w:rsid w:val="64061D04"/>
    <w:rsid w:val="6420374D"/>
    <w:rsid w:val="64EA7169"/>
    <w:rsid w:val="65B975D9"/>
    <w:rsid w:val="66A658E8"/>
    <w:rsid w:val="66DA4C09"/>
    <w:rsid w:val="67EB25A8"/>
    <w:rsid w:val="68BC5EB7"/>
    <w:rsid w:val="6A414B67"/>
    <w:rsid w:val="6B197F7B"/>
    <w:rsid w:val="6B1C2AE1"/>
    <w:rsid w:val="6BF665EC"/>
    <w:rsid w:val="6D54554A"/>
    <w:rsid w:val="6E067981"/>
    <w:rsid w:val="6E8B3532"/>
    <w:rsid w:val="6E8C4A08"/>
    <w:rsid w:val="6F35349E"/>
    <w:rsid w:val="703D085C"/>
    <w:rsid w:val="708E73B5"/>
    <w:rsid w:val="718766B5"/>
    <w:rsid w:val="72264F9C"/>
    <w:rsid w:val="731A4439"/>
    <w:rsid w:val="741E51F9"/>
    <w:rsid w:val="7423609F"/>
    <w:rsid w:val="74493C73"/>
    <w:rsid w:val="75C33EB4"/>
    <w:rsid w:val="75C86E1A"/>
    <w:rsid w:val="75FA2D4B"/>
    <w:rsid w:val="769377E8"/>
    <w:rsid w:val="77F75583"/>
    <w:rsid w:val="78080136"/>
    <w:rsid w:val="783B5319"/>
    <w:rsid w:val="798A0C7E"/>
    <w:rsid w:val="79907C4E"/>
    <w:rsid w:val="7A195E96"/>
    <w:rsid w:val="7A1C7BE9"/>
    <w:rsid w:val="7A7430CC"/>
    <w:rsid w:val="7AEA3436"/>
    <w:rsid w:val="7B640A94"/>
    <w:rsid w:val="7B71246B"/>
    <w:rsid w:val="7B844885"/>
    <w:rsid w:val="7C2E19A1"/>
    <w:rsid w:val="7C914FE4"/>
    <w:rsid w:val="7DF022CF"/>
    <w:rsid w:val="7E8A7362"/>
    <w:rsid w:val="7ECC2A41"/>
    <w:rsid w:val="7F2C0419"/>
    <w:rsid w:val="7F9962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0"/>
    <w:pPr>
      <w:keepNext/>
      <w:keepLines/>
      <w:numPr>
        <w:ilvl w:val="0"/>
        <w:numId w:val="1"/>
      </w:numPr>
      <w:adjustRightInd w:val="0"/>
      <w:spacing w:before="360" w:line="240" w:lineRule="auto"/>
      <w:ind w:firstLineChars="0"/>
      <w:textAlignment w:val="baseline"/>
      <w:outlineLvl w:val="0"/>
    </w:pPr>
    <w:rPr>
      <w:rFonts w:ascii="宋体" w:hAnsi="宋体"/>
      <w:b/>
      <w:bCs/>
      <w:kern w:val="44"/>
      <w:sz w:val="36"/>
      <w:szCs w:val="36"/>
    </w:rPr>
  </w:style>
  <w:style w:type="paragraph" w:styleId="4">
    <w:name w:val="heading 2"/>
    <w:basedOn w:val="2"/>
    <w:next w:val="1"/>
    <w:link w:val="27"/>
    <w:qFormat/>
    <w:uiPriority w:val="0"/>
    <w:pPr>
      <w:numPr>
        <w:ilvl w:val="1"/>
      </w:numPr>
      <w:spacing w:before="260" w:after="100" w:afterAutospacing="1" w:line="360" w:lineRule="auto"/>
      <w:jc w:val="left"/>
      <w:outlineLvl w:val="1"/>
    </w:pPr>
    <w:rPr>
      <w:rFonts w:eastAsia="黑体" w:asciiTheme="majorHAnsi" w:hAnsiTheme="majorHAnsi"/>
      <w:bCs w:val="0"/>
      <w:color w:val="000000"/>
      <w:kern w:val="0"/>
      <w:sz w:val="32"/>
      <w:szCs w:val="32"/>
    </w:rPr>
  </w:style>
  <w:style w:type="paragraph" w:styleId="5">
    <w:name w:val="heading 3"/>
    <w:basedOn w:val="4"/>
    <w:next w:val="1"/>
    <w:link w:val="28"/>
    <w:qFormat/>
    <w:uiPriority w:val="0"/>
    <w:pPr>
      <w:numPr>
        <w:ilvl w:val="2"/>
      </w:numPr>
      <w:spacing w:before="240"/>
      <w:outlineLvl w:val="2"/>
    </w:pPr>
    <w:rPr>
      <w:bCs/>
      <w:sz w:val="30"/>
      <w:szCs w:val="30"/>
    </w:rPr>
  </w:style>
  <w:style w:type="paragraph" w:styleId="6">
    <w:name w:val="heading 4"/>
    <w:basedOn w:val="5"/>
    <w:next w:val="1"/>
    <w:link w:val="33"/>
    <w:qFormat/>
    <w:uiPriority w:val="0"/>
    <w:pPr>
      <w:numPr>
        <w:ilvl w:val="3"/>
      </w:numPr>
      <w:outlineLvl w:val="3"/>
    </w:pPr>
    <w:rPr>
      <w:bCs w:val="0"/>
      <w:sz w:val="28"/>
      <w:szCs w:val="28"/>
    </w:rPr>
  </w:style>
  <w:style w:type="paragraph" w:styleId="7">
    <w:name w:val="heading 5"/>
    <w:basedOn w:val="6"/>
    <w:next w:val="1"/>
    <w:link w:val="38"/>
    <w:unhideWhenUsed/>
    <w:qFormat/>
    <w:uiPriority w:val="9"/>
    <w:pPr>
      <w:numPr>
        <w:ilvl w:val="4"/>
      </w:numPr>
      <w:spacing w:line="300" w:lineRule="auto"/>
      <w:outlineLvl w:val="4"/>
    </w:pPr>
    <w:rPr>
      <w:bCs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39"/>
    <w:qFormat/>
    <w:uiPriority w:val="0"/>
    <w:rPr>
      <w:kern w:val="0"/>
      <w:sz w:val="21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18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8"/>
    <w:link w:val="10"/>
    <w:qFormat/>
    <w:uiPriority w:val="0"/>
    <w:rPr>
      <w:sz w:val="18"/>
      <w:szCs w:val="18"/>
    </w:rPr>
  </w:style>
  <w:style w:type="paragraph" w:styleId="24">
    <w:name w:val="No Spacing"/>
    <w:link w:val="31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25">
    <w:name w:val="Placeholder Text"/>
    <w:basedOn w:val="18"/>
    <w:semiHidden/>
    <w:qFormat/>
    <w:uiPriority w:val="99"/>
    <w:rPr>
      <w:color w:val="808080"/>
    </w:rPr>
  </w:style>
  <w:style w:type="character" w:customStyle="1" w:styleId="26">
    <w:name w:val="标题 1 字符"/>
    <w:link w:val="2"/>
    <w:qFormat/>
    <w:uiPriority w:val="0"/>
    <w:rPr>
      <w:rFonts w:ascii="宋体" w:hAnsi="宋体" w:eastAsia="宋体" w:cs="Times New Roman"/>
      <w:b/>
      <w:bCs/>
      <w:kern w:val="44"/>
      <w:sz w:val="36"/>
      <w:szCs w:val="36"/>
    </w:rPr>
  </w:style>
  <w:style w:type="character" w:customStyle="1" w:styleId="27">
    <w:name w:val="标题 2 字符"/>
    <w:link w:val="4"/>
    <w:qFormat/>
    <w:uiPriority w:val="0"/>
    <w:rPr>
      <w:rFonts w:eastAsia="黑体" w:cs="Times New Roman" w:asciiTheme="majorHAnsi" w:hAnsiTheme="majorHAnsi"/>
      <w:b/>
      <w:color w:val="000000"/>
      <w:kern w:val="0"/>
      <w:sz w:val="32"/>
      <w:szCs w:val="32"/>
    </w:rPr>
  </w:style>
  <w:style w:type="character" w:customStyle="1" w:styleId="28">
    <w:name w:val="标题 3 字符"/>
    <w:link w:val="5"/>
    <w:qFormat/>
    <w:uiPriority w:val="0"/>
    <w:rPr>
      <w:rFonts w:eastAsia="黑体" w:cs="Times New Roman" w:asciiTheme="majorHAnsi" w:hAnsiTheme="majorHAnsi"/>
      <w:b/>
      <w:bCs/>
      <w:color w:val="000000"/>
      <w:kern w:val="0"/>
      <w:sz w:val="30"/>
      <w:szCs w:val="30"/>
    </w:rPr>
  </w:style>
  <w:style w:type="table" w:customStyle="1" w:styleId="29">
    <w:name w:val="网格表 1 浅色 - 着色 11"/>
    <w:basedOn w:val="16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">
    <w:name w:val="网格表 3 - 着色 11"/>
    <w:basedOn w:val="16"/>
    <w:qFormat/>
    <w:uiPriority w:val="48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character" w:customStyle="1" w:styleId="31">
    <w:name w:val="无间隔 字符"/>
    <w:basedOn w:val="18"/>
    <w:link w:val="24"/>
    <w:qFormat/>
    <w:uiPriority w:val="1"/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3">
    <w:name w:val="标题 4 字符"/>
    <w:link w:val="6"/>
    <w:qFormat/>
    <w:uiPriority w:val="0"/>
    <w:rPr>
      <w:rFonts w:ascii="宋体" w:hAnsi="宋体" w:eastAsia="黑体" w:cs="Times New Roman"/>
      <w:b/>
      <w:color w:val="000000"/>
      <w:kern w:val="0"/>
      <w:sz w:val="28"/>
      <w:szCs w:val="28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批注框文本 字符"/>
    <w:basedOn w:val="18"/>
    <w:link w:val="9"/>
    <w:semiHidden/>
    <w:qFormat/>
    <w:uiPriority w:val="99"/>
    <w:rPr>
      <w:rFonts w:eastAsia="微软雅黑"/>
      <w:sz w:val="18"/>
      <w:szCs w:val="18"/>
    </w:rPr>
  </w:style>
  <w:style w:type="paragraph" w:customStyle="1" w:styleId="36">
    <w:name w:val="文章标题"/>
    <w:basedOn w:val="1"/>
    <w:qFormat/>
    <w:uiPriority w:val="0"/>
    <w:pPr>
      <w:spacing w:beforeLines="50"/>
      <w:ind w:firstLine="480"/>
      <w:jc w:val="center"/>
    </w:pPr>
    <w:rPr>
      <w:rFonts w:ascii="Arial" w:hAnsi="Arial" w:cs="宋体"/>
      <w:b/>
      <w:bCs/>
      <w:sz w:val="52"/>
      <w:szCs w:val="20"/>
    </w:rPr>
  </w:style>
  <w:style w:type="character" w:customStyle="1" w:styleId="37">
    <w:name w:val="正文加粗"/>
    <w:qFormat/>
    <w:uiPriority w:val="0"/>
    <w:rPr>
      <w:b/>
      <w:bCs/>
    </w:rPr>
  </w:style>
  <w:style w:type="character" w:customStyle="1" w:styleId="38">
    <w:name w:val="标题 5 字符"/>
    <w:link w:val="7"/>
    <w:qFormat/>
    <w:uiPriority w:val="9"/>
    <w:rPr>
      <w:rFonts w:ascii="宋体" w:hAnsi="宋体" w:eastAsia="黑体" w:cs="Times New Roman"/>
      <w:b/>
      <w:bCs/>
      <w:color w:val="000000"/>
      <w:kern w:val="0"/>
      <w:sz w:val="28"/>
      <w:szCs w:val="28"/>
    </w:rPr>
  </w:style>
  <w:style w:type="character" w:customStyle="1" w:styleId="39">
    <w:name w:val="正文缩进 字符"/>
    <w:link w:val="3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40">
    <w:name w:val="未处理的提及1"/>
    <w:basedOn w:val="1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venus</Company>
  <Pages>9</Pages>
  <Words>1460</Words>
  <Characters>2013</Characters>
  <Lines>26</Lines>
  <Paragraphs>7</Paragraphs>
  <TotalTime>1</TotalTime>
  <ScaleCrop>false</ScaleCrop>
  <LinksUpToDate>false</LinksUpToDate>
  <CharactersWithSpaces>2187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2016-04-25T05:38:00Z</dcterms:created>
  <dc:creator>OBG安全服务中心</dc:creator>
  <cp:lastModifiedBy>穆意</cp:lastModifiedBy>
  <cp:lastPrinted>2016-12-23T06:41:00Z</cp:lastPrinted>
  <dcterms:modified xsi:type="dcterms:W3CDTF">2025-07-06T12:23:00Z</dcterms:modified>
  <cp:revision>333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0x01010009D5E566022EDC41BC74D79443B3728F</vt:lpwstr>
  </property>
  <property fmtid="{D5CDD505-2E9C-101B-9397-08002B2CF9AE}" pid="3" name="_dlc_DocIdItemGuid">
    <vt:lpwstr>5463f844-c7cd-4630-9aae-663cd91a53b2</vt:lpwstr>
  </property>
  <property fmtid="{D5CDD505-2E9C-101B-9397-08002B2CF9AE}" pid="4" name="FileScore">
    <vt:lpwstr>0</vt:lpwstr>
  </property>
  <property fmtid="{D5CDD505-2E9C-101B-9397-08002B2CF9AE}" pid="5" name="EndDate">
    <vt:lpwstr>18-11-02</vt:lpwstr>
  </property>
  <property fmtid="{D5CDD505-2E9C-101B-9397-08002B2CF9AE}" pid="6" name="FileDownloads">
    <vt:lpwstr>16</vt:lpwstr>
  </property>
  <property fmtid="{D5CDD505-2E9C-101B-9397-08002B2CF9AE}" pid="7" name="FileComments">
    <vt:lpwstr>0</vt:lpwstr>
  </property>
  <property fmtid="{D5CDD505-2E9C-101B-9397-08002B2CF9AE}" pid="8" name="LinkComment">
    <vt:lpwstr>0</vt:lpwstr>
  </property>
  <property fmtid="{D5CDD505-2E9C-101B-9397-08002B2CF9AE}" pid="9" name="KSOProductBuildVer">
    <vt:lpwstr>2052-11.1.0.12165</vt:lpwstr>
  </property>
  <property fmtid="{D5CDD505-2E9C-101B-9397-08002B2CF9AE}" pid="10" name="ICV">
    <vt:lpwstr>585A1F92A3854536939A381F03DD81A9</vt:lpwstr>
  </property>
  <property fmtid="{D5CDD505-2E9C-101B-9397-08002B2CF9AE}" pid="11" name="KSOTemplateDocerSaveRecord">
    <vt:lpwstr>eyJoZGlkIjoiZmE4ODU5MGJlNGJhZmFlYTljZDcxMGM4NWI3NTM1MjUiLCJ1c2VySWQiOiI3ODM2MTI5MzQifQ==</vt:lpwstr>
  </property>
</Properties>
</file>