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214" w:rsidRPr="00056273" w:rsidRDefault="00195214" w:rsidP="00056273">
      <w:pPr>
        <w:spacing w:before="100" w:beforeAutospacing="1" w:after="100" w:afterAutospacing="1"/>
        <w:ind w:left="360" w:firstLine="0"/>
        <w:jc w:val="left"/>
        <w:rPr>
          <w:sz w:val="24"/>
          <w:szCs w:val="24"/>
        </w:rPr>
      </w:pPr>
      <w:r w:rsidRPr="00056273">
        <w:rPr>
          <w:sz w:val="24"/>
          <w:szCs w:val="24"/>
        </w:rPr>
        <w:t>[]"</w:t>
      </w:r>
      <w:proofErr w:type="spellStart"/>
      <w:r w:rsidRPr="00056273">
        <w:rPr>
          <w:sz w:val="24"/>
          <w:szCs w:val="24"/>
        </w:rPr>
        <w:t>JCodec</w:t>
      </w:r>
      <w:proofErr w:type="spellEnd"/>
      <w:r w:rsidRPr="00056273">
        <w:rPr>
          <w:sz w:val="24"/>
          <w:szCs w:val="24"/>
        </w:rPr>
        <w:t xml:space="preserve"> -", </w:t>
      </w:r>
      <w:r w:rsidRPr="00056273">
        <w:rPr>
          <w:i/>
          <w:iCs/>
          <w:sz w:val="24"/>
          <w:szCs w:val="24"/>
        </w:rPr>
        <w:t>Jcodec.org</w:t>
      </w:r>
      <w:r w:rsidRPr="00056273">
        <w:rPr>
          <w:sz w:val="24"/>
          <w:szCs w:val="24"/>
        </w:rPr>
        <w:t>, 2019. [Online]. Available: http://jcodec.org/. [Accessed: 02- Jan- 2019].</w:t>
      </w:r>
    </w:p>
    <w:p w:rsidR="00195214" w:rsidRPr="00056273" w:rsidRDefault="00195214" w:rsidP="00056273">
      <w:pPr>
        <w:ind w:left="360" w:firstLine="0"/>
        <w:jc w:val="left"/>
        <w:rPr>
          <w:color w:val="000000"/>
          <w:sz w:val="24"/>
          <w:szCs w:val="24"/>
          <w:shd w:val="clear" w:color="auto" w:fill="FFFFFF"/>
        </w:rPr>
      </w:pPr>
      <w:r w:rsidRPr="00056273">
        <w:rPr>
          <w:color w:val="000000"/>
          <w:sz w:val="24"/>
          <w:szCs w:val="24"/>
          <w:shd w:val="clear" w:color="auto" w:fill="FFFFFF"/>
        </w:rPr>
        <w:t xml:space="preserve">[]A. </w:t>
      </w:r>
      <w:proofErr w:type="spellStart"/>
      <w:r w:rsidRPr="00056273">
        <w:rPr>
          <w:color w:val="000000"/>
          <w:sz w:val="24"/>
          <w:szCs w:val="24"/>
          <w:shd w:val="clear" w:color="auto" w:fill="FFFFFF"/>
        </w:rPr>
        <w:t>Hindle</w:t>
      </w:r>
      <w:proofErr w:type="spellEnd"/>
      <w:r w:rsidRPr="00056273">
        <w:rPr>
          <w:color w:val="000000"/>
          <w:sz w:val="24"/>
          <w:szCs w:val="24"/>
          <w:shd w:val="clear" w:color="auto" w:fill="FFFFFF"/>
        </w:rPr>
        <w:t>, "Green mining: a methodology of relating software change and configuration to power consumption", </w:t>
      </w:r>
      <w:r w:rsidRPr="00056273">
        <w:rPr>
          <w:i/>
          <w:iCs/>
          <w:color w:val="000000"/>
          <w:sz w:val="24"/>
          <w:szCs w:val="24"/>
          <w:shd w:val="clear" w:color="auto" w:fill="FFFFFF"/>
        </w:rPr>
        <w:t>Empirical Software Engineering</w:t>
      </w:r>
      <w:r w:rsidRPr="00056273">
        <w:rPr>
          <w:color w:val="000000"/>
          <w:sz w:val="24"/>
          <w:szCs w:val="24"/>
          <w:shd w:val="clear" w:color="auto" w:fill="FFFFFF"/>
        </w:rPr>
        <w:t>, vol. 20, no. 2, pp. 374-409, 2013.</w:t>
      </w:r>
    </w:p>
    <w:p w:rsidR="00056273" w:rsidRPr="00056273" w:rsidRDefault="00056273" w:rsidP="00056273">
      <w:pPr>
        <w:ind w:left="360" w:firstLine="0"/>
        <w:jc w:val="left"/>
        <w:rPr>
          <w:sz w:val="24"/>
          <w:szCs w:val="24"/>
        </w:rPr>
      </w:pPr>
    </w:p>
    <w:p w:rsidR="00195214" w:rsidRPr="00195214" w:rsidRDefault="00056273" w:rsidP="00056273">
      <w:pPr>
        <w:pStyle w:val="NormalWeb"/>
        <w:spacing w:beforeAutospacing="0" w:after="180" w:afterAutospacing="0"/>
        <w:ind w:left="360"/>
        <w:jc w:val="both"/>
        <w:rPr>
          <w:color w:val="000000" w:themeColor="text1"/>
        </w:rPr>
      </w:pPr>
      <w:r>
        <w:rPr>
          <w:color w:val="000000"/>
          <w:shd w:val="clear" w:color="auto" w:fill="FFFFFF"/>
        </w:rPr>
        <w:t>[</w:t>
      </w:r>
      <w:r w:rsidR="00195214" w:rsidRPr="00195214">
        <w:rPr>
          <w:color w:val="000000"/>
          <w:shd w:val="clear" w:color="auto" w:fill="FFFFFF"/>
        </w:rPr>
        <w:t>]B. Evans, J. Gough and C. Newland, </w:t>
      </w:r>
      <w:r w:rsidR="00195214" w:rsidRPr="00195214">
        <w:rPr>
          <w:i/>
          <w:iCs/>
          <w:color w:val="000000"/>
          <w:shd w:val="clear" w:color="auto" w:fill="FFFFFF"/>
        </w:rPr>
        <w:t>Optimizing Java</w:t>
      </w:r>
      <w:r w:rsidR="00195214" w:rsidRPr="00195214">
        <w:rPr>
          <w:color w:val="000000"/>
          <w:shd w:val="clear" w:color="auto" w:fill="FFFFFF"/>
        </w:rPr>
        <w:t>.</w:t>
      </w:r>
    </w:p>
    <w:p w:rsidR="00195214" w:rsidRPr="00056273" w:rsidRDefault="00195214" w:rsidP="00056273">
      <w:pPr>
        <w:spacing w:before="100" w:beforeAutospacing="1" w:after="100" w:afterAutospacing="1"/>
        <w:ind w:left="360" w:firstLine="0"/>
        <w:jc w:val="left"/>
        <w:rPr>
          <w:sz w:val="24"/>
          <w:szCs w:val="24"/>
        </w:rPr>
      </w:pPr>
      <w:r w:rsidRPr="00056273">
        <w:rPr>
          <w:sz w:val="24"/>
          <w:szCs w:val="24"/>
        </w:rPr>
        <w:t xml:space="preserve">[]"Oracle Multimedia Documentation", </w:t>
      </w:r>
      <w:r w:rsidRPr="00056273">
        <w:rPr>
          <w:i/>
          <w:iCs/>
          <w:sz w:val="24"/>
          <w:szCs w:val="24"/>
        </w:rPr>
        <w:t>Oracle.com</w:t>
      </w:r>
      <w:r w:rsidRPr="00056273">
        <w:rPr>
          <w:sz w:val="24"/>
          <w:szCs w:val="24"/>
        </w:rPr>
        <w:t>, 2019. [Online]. Available: https://www.oracle.com/technetwork/database/database-technologies/multimedia/documentation/index.html. [Accessed: 02- Jan- 2019].</w:t>
      </w:r>
    </w:p>
    <w:p w:rsidR="00195214" w:rsidRPr="00195214" w:rsidRDefault="00195214" w:rsidP="00056273">
      <w:pPr>
        <w:pStyle w:val="NormalWeb"/>
        <w:spacing w:beforeAutospacing="0" w:after="180" w:afterAutospacing="0"/>
        <w:ind w:left="360"/>
        <w:jc w:val="both"/>
        <w:rPr>
          <w:color w:val="000000" w:themeColor="text1"/>
        </w:rPr>
      </w:pPr>
      <w:r w:rsidRPr="00195214">
        <w:rPr>
          <w:color w:val="000000" w:themeColor="text1"/>
        </w:rPr>
        <w:t xml:space="preserve">[]M. </w:t>
      </w:r>
      <w:proofErr w:type="spellStart"/>
      <w:r w:rsidRPr="00195214">
        <w:rPr>
          <w:color w:val="000000" w:themeColor="text1"/>
        </w:rPr>
        <w:t>Negnevitsky</w:t>
      </w:r>
      <w:proofErr w:type="spellEnd"/>
      <w:r w:rsidRPr="00195214">
        <w:rPr>
          <w:color w:val="000000" w:themeColor="text1"/>
        </w:rPr>
        <w:t>, </w:t>
      </w:r>
      <w:r w:rsidRPr="00195214">
        <w:rPr>
          <w:i/>
          <w:iCs/>
          <w:color w:val="000000" w:themeColor="text1"/>
        </w:rPr>
        <w:t>Artificial intelligence</w:t>
      </w:r>
      <w:r w:rsidRPr="00195214">
        <w:rPr>
          <w:color w:val="000000" w:themeColor="text1"/>
        </w:rPr>
        <w:t>. Harlow [etc.]: Addison-Wesley/Pearson, 2011.</w:t>
      </w:r>
    </w:p>
    <w:p w:rsidR="00195214" w:rsidRPr="00195214" w:rsidRDefault="00195214" w:rsidP="00056273">
      <w:pPr>
        <w:pStyle w:val="NormalWeb"/>
        <w:spacing w:beforeAutospacing="0" w:after="180" w:afterAutospacing="0"/>
        <w:ind w:left="360"/>
        <w:jc w:val="both"/>
        <w:rPr>
          <w:color w:val="000000" w:themeColor="text1"/>
        </w:rPr>
      </w:pPr>
      <w:r w:rsidRPr="00195214">
        <w:rPr>
          <w:color w:val="000000" w:themeColor="text1"/>
        </w:rPr>
        <w:t>[]M. MITCHELL, </w:t>
      </w:r>
      <w:r w:rsidRPr="00195214">
        <w:rPr>
          <w:i/>
          <w:iCs/>
          <w:color w:val="000000" w:themeColor="text1"/>
        </w:rPr>
        <w:t>An introduction to genetic algorithms</w:t>
      </w:r>
      <w:r w:rsidRPr="00195214">
        <w:rPr>
          <w:color w:val="000000" w:themeColor="text1"/>
        </w:rPr>
        <w:t>. Cambridge, Mass.: MIT Press, 1996.</w:t>
      </w:r>
      <w:bookmarkStart w:id="0" w:name="_GoBack"/>
      <w:bookmarkEnd w:id="0"/>
    </w:p>
    <w:p w:rsidR="00195214" w:rsidRPr="00056273" w:rsidRDefault="00195214" w:rsidP="00056273">
      <w:pPr>
        <w:spacing w:before="100" w:beforeAutospacing="1" w:after="100" w:afterAutospacing="1"/>
        <w:ind w:left="360" w:firstLine="0"/>
        <w:jc w:val="left"/>
        <w:rPr>
          <w:sz w:val="24"/>
          <w:szCs w:val="24"/>
        </w:rPr>
      </w:pPr>
      <w:r w:rsidRPr="00056273">
        <w:rPr>
          <w:sz w:val="24"/>
          <w:szCs w:val="24"/>
        </w:rPr>
        <w:t xml:space="preserve">[]S. </w:t>
      </w:r>
      <w:proofErr w:type="spellStart"/>
      <w:r w:rsidRPr="00056273">
        <w:rPr>
          <w:sz w:val="24"/>
          <w:szCs w:val="24"/>
        </w:rPr>
        <w:t>Haraldsson</w:t>
      </w:r>
      <w:proofErr w:type="spellEnd"/>
      <w:r w:rsidRPr="00056273">
        <w:rPr>
          <w:sz w:val="24"/>
          <w:szCs w:val="24"/>
        </w:rPr>
        <w:t>, "Genetic Improvement of Software: From Program Landscapes to the Automatic Improvement of a Live System", PhD, University of Stirling, 2019.</w:t>
      </w:r>
    </w:p>
    <w:p w:rsidR="00195214" w:rsidRPr="00056273" w:rsidRDefault="00195214" w:rsidP="00056273">
      <w:pPr>
        <w:spacing w:before="100" w:beforeAutospacing="1" w:after="100" w:afterAutospacing="1"/>
        <w:ind w:left="360" w:firstLine="0"/>
        <w:jc w:val="left"/>
        <w:rPr>
          <w:sz w:val="24"/>
          <w:szCs w:val="24"/>
        </w:rPr>
      </w:pPr>
      <w:r w:rsidRPr="00056273">
        <w:rPr>
          <w:sz w:val="24"/>
          <w:szCs w:val="24"/>
        </w:rPr>
        <w:t xml:space="preserve">[]"Python has brought computer programming to a vast new audience", </w:t>
      </w:r>
      <w:r w:rsidRPr="00056273">
        <w:rPr>
          <w:i/>
          <w:iCs/>
          <w:sz w:val="24"/>
          <w:szCs w:val="24"/>
        </w:rPr>
        <w:t>The Economist</w:t>
      </w:r>
      <w:r w:rsidRPr="00056273">
        <w:rPr>
          <w:sz w:val="24"/>
          <w:szCs w:val="24"/>
        </w:rPr>
        <w:t>, 2019. [Online]. Available: https://www.economist.com/science-and-technology/2018/07/19/python-has-brought-computer-programming-to-a-vast-new-audience. [Accessed: 02- Jan- 2019].</w:t>
      </w:r>
    </w:p>
    <w:p w:rsidR="00195214" w:rsidRPr="00195214" w:rsidRDefault="00195214" w:rsidP="00056273">
      <w:pPr>
        <w:pStyle w:val="NormalWeb"/>
        <w:spacing w:beforeAutospacing="0" w:after="180" w:afterAutospacing="0"/>
        <w:ind w:left="360"/>
        <w:jc w:val="both"/>
        <w:rPr>
          <w:color w:val="000000" w:themeColor="text1"/>
        </w:rPr>
      </w:pPr>
      <w:r w:rsidRPr="00195214">
        <w:rPr>
          <w:color w:val="000000" w:themeColor="text1"/>
        </w:rPr>
        <w:t>[]S. Luke, </w:t>
      </w:r>
      <w:r w:rsidRPr="00195214">
        <w:rPr>
          <w:i/>
          <w:iCs/>
          <w:color w:val="000000" w:themeColor="text1"/>
        </w:rPr>
        <w:t>Essentials of Metaheuristics</w:t>
      </w:r>
      <w:r w:rsidRPr="00195214">
        <w:rPr>
          <w:color w:val="000000" w:themeColor="text1"/>
        </w:rPr>
        <w:t>. [S. l.]: Lulu, 2015.</w:t>
      </w:r>
    </w:p>
    <w:p w:rsidR="00195214" w:rsidRPr="00195214" w:rsidRDefault="00195214" w:rsidP="00056273">
      <w:pPr>
        <w:pStyle w:val="NormalWeb"/>
        <w:spacing w:beforeAutospacing="0" w:after="180" w:afterAutospacing="0"/>
        <w:ind w:left="360"/>
        <w:jc w:val="both"/>
        <w:rPr>
          <w:color w:val="000000" w:themeColor="text1"/>
        </w:rPr>
      </w:pPr>
      <w:r w:rsidRPr="00195214">
        <w:rPr>
          <w:color w:val="000000" w:themeColor="text1"/>
        </w:rPr>
        <w:t xml:space="preserve">[]B. Bruce, J. </w:t>
      </w:r>
      <w:proofErr w:type="spellStart"/>
      <w:r w:rsidRPr="00195214">
        <w:rPr>
          <w:color w:val="000000" w:themeColor="text1"/>
        </w:rPr>
        <w:t>Petke</w:t>
      </w:r>
      <w:proofErr w:type="spellEnd"/>
      <w:r w:rsidRPr="00195214">
        <w:rPr>
          <w:color w:val="000000" w:themeColor="text1"/>
        </w:rPr>
        <w:t xml:space="preserve"> and M. Harman, "Reducing Energy Consumption Using Genetic Improvement", </w:t>
      </w:r>
      <w:r w:rsidRPr="00195214">
        <w:rPr>
          <w:i/>
          <w:iCs/>
          <w:color w:val="000000" w:themeColor="text1"/>
        </w:rPr>
        <w:t>GECCO</w:t>
      </w:r>
      <w:r w:rsidRPr="00195214">
        <w:rPr>
          <w:color w:val="000000" w:themeColor="text1"/>
        </w:rPr>
        <w:t>, 2015.</w:t>
      </w:r>
    </w:p>
    <w:p w:rsidR="00195214" w:rsidRPr="00056273" w:rsidRDefault="00195214" w:rsidP="00056273">
      <w:pPr>
        <w:spacing w:before="100" w:beforeAutospacing="1" w:after="100" w:afterAutospacing="1"/>
        <w:ind w:left="360" w:firstLine="0"/>
        <w:jc w:val="left"/>
        <w:rPr>
          <w:sz w:val="24"/>
          <w:szCs w:val="24"/>
        </w:rPr>
      </w:pPr>
      <w:r w:rsidRPr="00056273">
        <w:rPr>
          <w:sz w:val="24"/>
          <w:szCs w:val="24"/>
        </w:rPr>
        <w:t>[]X. Li and J. Gallagher, "A Source-level Energy Optimization Framework for Mobile Applications", 2019. [Accessed 2 January 2019].</w:t>
      </w:r>
    </w:p>
    <w:p w:rsidR="00195214" w:rsidRPr="00056273" w:rsidRDefault="00195214" w:rsidP="00056273">
      <w:pPr>
        <w:spacing w:before="100" w:beforeAutospacing="1" w:after="100" w:afterAutospacing="1"/>
        <w:ind w:left="360" w:firstLine="0"/>
        <w:jc w:val="left"/>
        <w:rPr>
          <w:sz w:val="24"/>
          <w:szCs w:val="24"/>
        </w:rPr>
      </w:pPr>
      <w:r w:rsidRPr="00056273">
        <w:rPr>
          <w:sz w:val="24"/>
          <w:szCs w:val="24"/>
        </w:rPr>
        <w:t xml:space="preserve">[]A. Brownlee, N. Burles and J. Swan, "Search-Based Energy Optimization of Some Ubiquitous Algorithms", </w:t>
      </w:r>
      <w:r w:rsidRPr="00056273">
        <w:rPr>
          <w:i/>
          <w:iCs/>
          <w:sz w:val="24"/>
          <w:szCs w:val="24"/>
        </w:rPr>
        <w:t>IEEE Transactions on Emerging Topics in Computational Intelligence</w:t>
      </w:r>
      <w:r w:rsidRPr="00056273">
        <w:rPr>
          <w:sz w:val="24"/>
          <w:szCs w:val="24"/>
        </w:rPr>
        <w:t>, vol. 1, no. 3, pp. 188-201, 2017. Available: 10.1109/tetci.2017.2699193.</w:t>
      </w:r>
    </w:p>
    <w:p w:rsidR="00195214" w:rsidRPr="00195214" w:rsidRDefault="00195214" w:rsidP="00056273">
      <w:pPr>
        <w:pStyle w:val="NormalWeb"/>
        <w:spacing w:beforeAutospacing="0" w:after="180" w:afterAutospacing="0"/>
        <w:ind w:left="360"/>
        <w:jc w:val="both"/>
        <w:rPr>
          <w:color w:val="000000" w:themeColor="text1"/>
        </w:rPr>
      </w:pPr>
      <w:r w:rsidRPr="00195214">
        <w:rPr>
          <w:color w:val="000000" w:themeColor="text1"/>
        </w:rPr>
        <w:t xml:space="preserve">[]N. Burles, E. Bowles, A. Brownlee, Z. Kocsis, J. Swan and N. </w:t>
      </w:r>
      <w:proofErr w:type="spellStart"/>
      <w:r w:rsidRPr="00195214">
        <w:rPr>
          <w:color w:val="000000" w:themeColor="text1"/>
        </w:rPr>
        <w:t>Veerapen</w:t>
      </w:r>
      <w:proofErr w:type="spellEnd"/>
      <w:r w:rsidRPr="00195214">
        <w:rPr>
          <w:color w:val="000000" w:themeColor="text1"/>
        </w:rPr>
        <w:t>, "Object-Oriented Genetic Improvement for Improved Energy Consumption in Google Guava", </w:t>
      </w:r>
      <w:r w:rsidRPr="00195214">
        <w:rPr>
          <w:i/>
          <w:iCs/>
          <w:color w:val="000000" w:themeColor="text1"/>
        </w:rPr>
        <w:t>Search-Based Software Engineering</w:t>
      </w:r>
      <w:r w:rsidRPr="00195214">
        <w:rPr>
          <w:color w:val="000000" w:themeColor="text1"/>
        </w:rPr>
        <w:t>, 2015.</w:t>
      </w:r>
    </w:p>
    <w:p w:rsidR="00195214" w:rsidRPr="00195214" w:rsidRDefault="00195214" w:rsidP="00056273">
      <w:pPr>
        <w:pStyle w:val="NormalWeb"/>
        <w:spacing w:beforeAutospacing="0" w:after="180" w:afterAutospacing="0"/>
        <w:ind w:left="360"/>
        <w:jc w:val="both"/>
        <w:rPr>
          <w:color w:val="000000" w:themeColor="text1"/>
        </w:rPr>
      </w:pPr>
      <w:r w:rsidRPr="00195214">
        <w:rPr>
          <w:color w:val="000000" w:themeColor="text1"/>
        </w:rPr>
        <w:t xml:space="preserve">[]N. Burles, E. Bowles, B. Bruce and K. </w:t>
      </w:r>
      <w:proofErr w:type="spellStart"/>
      <w:r w:rsidRPr="00195214">
        <w:rPr>
          <w:color w:val="000000" w:themeColor="text1"/>
        </w:rPr>
        <w:t>Srivisut</w:t>
      </w:r>
      <w:proofErr w:type="spellEnd"/>
      <w:r w:rsidRPr="00195214">
        <w:rPr>
          <w:color w:val="000000" w:themeColor="text1"/>
        </w:rPr>
        <w:t>, "Specialising Guava’s Cache to Reduce Energy Consumption", 2018.</w:t>
      </w:r>
    </w:p>
    <w:p w:rsidR="00195214" w:rsidRPr="00056273" w:rsidRDefault="00195214" w:rsidP="00056273">
      <w:pPr>
        <w:spacing w:before="100" w:beforeAutospacing="1" w:after="100" w:afterAutospacing="1"/>
        <w:ind w:left="360" w:firstLine="0"/>
        <w:jc w:val="left"/>
        <w:rPr>
          <w:sz w:val="24"/>
          <w:szCs w:val="24"/>
        </w:rPr>
      </w:pPr>
      <w:r w:rsidRPr="00056273">
        <w:rPr>
          <w:sz w:val="24"/>
          <w:szCs w:val="24"/>
        </w:rPr>
        <w:t xml:space="preserve">[]R. Morales, R. </w:t>
      </w:r>
      <w:proofErr w:type="spellStart"/>
      <w:r w:rsidRPr="00056273">
        <w:rPr>
          <w:sz w:val="24"/>
          <w:szCs w:val="24"/>
        </w:rPr>
        <w:t>Saborido</w:t>
      </w:r>
      <w:proofErr w:type="spellEnd"/>
      <w:r w:rsidRPr="00056273">
        <w:rPr>
          <w:sz w:val="24"/>
          <w:szCs w:val="24"/>
        </w:rPr>
        <w:t xml:space="preserve">, F. </w:t>
      </w:r>
      <w:proofErr w:type="spellStart"/>
      <w:r w:rsidRPr="00056273">
        <w:rPr>
          <w:sz w:val="24"/>
          <w:szCs w:val="24"/>
        </w:rPr>
        <w:t>Khomh</w:t>
      </w:r>
      <w:proofErr w:type="spellEnd"/>
      <w:r w:rsidRPr="00056273">
        <w:rPr>
          <w:sz w:val="24"/>
          <w:szCs w:val="24"/>
        </w:rPr>
        <w:t xml:space="preserve">, F. Chicano and G. </w:t>
      </w:r>
      <w:proofErr w:type="spellStart"/>
      <w:r w:rsidRPr="00056273">
        <w:rPr>
          <w:sz w:val="24"/>
          <w:szCs w:val="24"/>
        </w:rPr>
        <w:t>Antoniol</w:t>
      </w:r>
      <w:proofErr w:type="spellEnd"/>
      <w:r w:rsidRPr="00056273">
        <w:rPr>
          <w:sz w:val="24"/>
          <w:szCs w:val="24"/>
        </w:rPr>
        <w:t>, "Anti-patterns and the energy efficiency of Android applications", 2019. [Accessed 2 January 2019].</w:t>
      </w:r>
    </w:p>
    <w:p w:rsidR="00195214" w:rsidRPr="00056273" w:rsidRDefault="00195214" w:rsidP="00056273">
      <w:pPr>
        <w:ind w:left="360" w:firstLine="0"/>
        <w:jc w:val="left"/>
        <w:rPr>
          <w:color w:val="000000" w:themeColor="text1"/>
          <w:sz w:val="24"/>
          <w:szCs w:val="24"/>
          <w:highlight w:val="white"/>
        </w:rPr>
      </w:pPr>
      <w:r w:rsidRPr="00056273">
        <w:rPr>
          <w:color w:val="000000" w:themeColor="text1"/>
          <w:sz w:val="24"/>
          <w:szCs w:val="24"/>
          <w:shd w:val="clear" w:color="auto" w:fill="FFFFFF"/>
        </w:rPr>
        <w:lastRenderedPageBreak/>
        <w:t>[]  S. Black and V. &amp;</w:t>
      </w:r>
      <w:proofErr w:type="spellStart"/>
      <w:r w:rsidRPr="00056273">
        <w:rPr>
          <w:color w:val="000000" w:themeColor="text1"/>
          <w:sz w:val="24"/>
          <w:szCs w:val="24"/>
          <w:shd w:val="clear" w:color="auto" w:fill="FFFFFF"/>
        </w:rPr>
        <w:t>rarr</w:t>
      </w:r>
      <w:proofErr w:type="spellEnd"/>
      <w:r w:rsidRPr="00056273">
        <w:rPr>
          <w:color w:val="000000" w:themeColor="text1"/>
          <w:sz w:val="24"/>
          <w:szCs w:val="24"/>
          <w:shd w:val="clear" w:color="auto" w:fill="FFFFFF"/>
        </w:rPr>
        <w:t>;, "Opacitor: search-based energy optimization of some ubiquitous     algorithms       #SBSE", </w:t>
      </w:r>
      <w:r w:rsidRPr="00056273">
        <w:rPr>
          <w:i/>
          <w:iCs/>
          <w:color w:val="000000" w:themeColor="text1"/>
          <w:sz w:val="24"/>
          <w:szCs w:val="24"/>
          <w:shd w:val="clear" w:color="auto" w:fill="FFFFFF"/>
        </w:rPr>
        <w:t>DAASE project blog</w:t>
      </w:r>
      <w:r w:rsidRPr="00056273">
        <w:rPr>
          <w:color w:val="000000" w:themeColor="text1"/>
          <w:sz w:val="24"/>
          <w:szCs w:val="24"/>
          <w:shd w:val="clear" w:color="auto" w:fill="FFFFFF"/>
        </w:rPr>
        <w:t>, 2018. [Online]. Available: https://daaseblog.wordpress.com/2017/06/01/opacitor-search-based-energy-optimization-of-some-ubiquitous-algorithms-sbse/. [Accessed: 07- Oct- 2018].</w:t>
      </w:r>
    </w:p>
    <w:p w:rsidR="00195214" w:rsidRPr="00056273" w:rsidRDefault="00195214" w:rsidP="00056273">
      <w:pPr>
        <w:spacing w:before="100" w:beforeAutospacing="1" w:after="100" w:afterAutospacing="1"/>
        <w:ind w:left="360" w:firstLine="0"/>
        <w:jc w:val="left"/>
        <w:rPr>
          <w:sz w:val="24"/>
          <w:szCs w:val="24"/>
        </w:rPr>
      </w:pPr>
      <w:r w:rsidRPr="00056273">
        <w:rPr>
          <w:sz w:val="24"/>
          <w:szCs w:val="24"/>
        </w:rPr>
        <w:t xml:space="preserve">[]C. </w:t>
      </w:r>
      <w:proofErr w:type="spellStart"/>
      <w:r w:rsidRPr="00056273">
        <w:rPr>
          <w:sz w:val="24"/>
          <w:szCs w:val="24"/>
        </w:rPr>
        <w:t>Sahin</w:t>
      </w:r>
      <w:proofErr w:type="spellEnd"/>
      <w:r w:rsidRPr="00056273">
        <w:rPr>
          <w:sz w:val="24"/>
          <w:szCs w:val="24"/>
        </w:rPr>
        <w:t>, L. Pollock and J. Clause, "How Do Code Refactoring Affect Energy Usage?*", 2019. [Accessed 2 January 2019].</w:t>
      </w:r>
    </w:p>
    <w:p w:rsidR="00195214" w:rsidRPr="00056273" w:rsidRDefault="00195214" w:rsidP="00056273">
      <w:pPr>
        <w:ind w:left="360" w:firstLine="0"/>
        <w:jc w:val="left"/>
        <w:rPr>
          <w:color w:val="000000" w:themeColor="text1"/>
          <w:sz w:val="24"/>
          <w:szCs w:val="24"/>
        </w:rPr>
      </w:pPr>
      <w:r w:rsidRPr="00056273">
        <w:rPr>
          <w:color w:val="000000" w:themeColor="text1"/>
          <w:sz w:val="24"/>
          <w:szCs w:val="24"/>
          <w:shd w:val="clear" w:color="auto" w:fill="FFFFFF"/>
        </w:rPr>
        <w:t>[]D. White, "</w:t>
      </w:r>
      <w:proofErr w:type="spellStart"/>
      <w:r w:rsidRPr="00056273">
        <w:rPr>
          <w:color w:val="000000" w:themeColor="text1"/>
          <w:sz w:val="24"/>
          <w:szCs w:val="24"/>
          <w:shd w:val="clear" w:color="auto" w:fill="FFFFFF"/>
        </w:rPr>
        <w:t>gintool</w:t>
      </w:r>
      <w:proofErr w:type="spellEnd"/>
      <w:r w:rsidRPr="00056273">
        <w:rPr>
          <w:color w:val="000000" w:themeColor="text1"/>
          <w:sz w:val="24"/>
          <w:szCs w:val="24"/>
          <w:shd w:val="clear" w:color="auto" w:fill="FFFFFF"/>
        </w:rPr>
        <w:t>/gin", </w:t>
      </w:r>
      <w:r w:rsidRPr="00056273">
        <w:rPr>
          <w:i/>
          <w:iCs/>
          <w:color w:val="000000" w:themeColor="text1"/>
          <w:sz w:val="24"/>
          <w:szCs w:val="24"/>
          <w:shd w:val="clear" w:color="auto" w:fill="FFFFFF"/>
        </w:rPr>
        <w:t>GitHub</w:t>
      </w:r>
      <w:r w:rsidRPr="00056273">
        <w:rPr>
          <w:color w:val="000000" w:themeColor="text1"/>
          <w:sz w:val="24"/>
          <w:szCs w:val="24"/>
          <w:shd w:val="clear" w:color="auto" w:fill="FFFFFF"/>
        </w:rPr>
        <w:t>, 2018. [Online]. Available: https://github.com/gintool/gin. [Accessed: 07- Oct- 2018].</w:t>
      </w:r>
    </w:p>
    <w:p w:rsidR="00980144" w:rsidRDefault="00980144" w:rsidP="00056273">
      <w:pPr>
        <w:ind w:firstLine="0"/>
        <w:rPr>
          <w:sz w:val="24"/>
          <w:szCs w:val="24"/>
        </w:rPr>
      </w:pPr>
    </w:p>
    <w:p w:rsidR="00056273" w:rsidRPr="00056273" w:rsidRDefault="00056273" w:rsidP="00056273">
      <w:pPr>
        <w:ind w:left="360" w:firstLine="0"/>
        <w:jc w:val="left"/>
        <w:rPr>
          <w:sz w:val="24"/>
          <w:szCs w:val="24"/>
        </w:rPr>
      </w:pPr>
      <w:r w:rsidRPr="00056273">
        <w:rPr>
          <w:color w:val="000000"/>
          <w:sz w:val="24"/>
          <w:szCs w:val="24"/>
        </w:rPr>
        <w:t xml:space="preserve">[]D. White, "GI in no time", </w:t>
      </w:r>
      <w:r w:rsidRPr="00056273">
        <w:rPr>
          <w:i/>
          <w:iCs/>
          <w:color w:val="000000"/>
          <w:sz w:val="24"/>
          <w:szCs w:val="24"/>
        </w:rPr>
        <w:t>GECCO '17 Proceedings of the Genetic and Evolutionary Computation Conference Companion</w:t>
      </w:r>
      <w:r w:rsidRPr="00056273">
        <w:rPr>
          <w:color w:val="000000"/>
          <w:sz w:val="24"/>
          <w:szCs w:val="24"/>
        </w:rPr>
        <w:t>, 2017. [Accessed 2 January 2019].</w:t>
      </w:r>
    </w:p>
    <w:p w:rsidR="00056273" w:rsidRPr="00195214" w:rsidRDefault="00056273" w:rsidP="00195214">
      <w:pPr>
        <w:ind w:firstLine="0"/>
        <w:rPr>
          <w:sz w:val="24"/>
          <w:szCs w:val="24"/>
        </w:rPr>
      </w:pPr>
    </w:p>
    <w:sectPr w:rsidR="00056273" w:rsidRPr="00195214">
      <w:pgSz w:w="11906" w:h="16838"/>
      <w:pgMar w:top="1440" w:right="1800" w:bottom="1440" w:left="180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FBC"/>
    <w:multiLevelType w:val="hybridMultilevel"/>
    <w:tmpl w:val="0FFC8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6FB9"/>
    <w:multiLevelType w:val="hybridMultilevel"/>
    <w:tmpl w:val="D0724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44"/>
    <w:rsid w:val="00056273"/>
    <w:rsid w:val="00195214"/>
    <w:rsid w:val="00287197"/>
    <w:rsid w:val="007413C9"/>
    <w:rsid w:val="00980144"/>
    <w:rsid w:val="00AC6DEF"/>
    <w:rsid w:val="00B2644C"/>
    <w:rsid w:val="00E519F9"/>
    <w:rsid w:val="00F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74175A71-EE09-B648-9CD4-F624FF58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0144"/>
    <w:pPr>
      <w:ind w:firstLine="284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9F9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980144"/>
    <w:pPr>
      <w:spacing w:beforeAutospacing="1" w:afterAutospacing="1"/>
      <w:ind w:firstLine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56273"/>
    <w:pPr>
      <w:ind w:left="720"/>
      <w:contextualSpacing/>
    </w:pPr>
  </w:style>
  <w:style w:type="character" w:customStyle="1" w:styleId="selectable">
    <w:name w:val="selectable"/>
    <w:basedOn w:val="DefaultParagraphFont"/>
    <w:rsid w:val="00056273"/>
  </w:style>
  <w:style w:type="character" w:customStyle="1" w:styleId="Heading1Char">
    <w:name w:val="Heading 1 Char"/>
    <w:basedOn w:val="DefaultParagraphFont"/>
    <w:link w:val="Heading1"/>
    <w:uiPriority w:val="9"/>
    <w:rsid w:val="00E519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C0C050E-CDF3-EE40-9F3C-AE87DE33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Rasburn</dc:creator>
  <cp:keywords/>
  <dc:description/>
  <cp:lastModifiedBy>Anna Rasburn</cp:lastModifiedBy>
  <cp:revision>3</cp:revision>
  <dcterms:created xsi:type="dcterms:W3CDTF">2019-01-02T12:23:00Z</dcterms:created>
  <dcterms:modified xsi:type="dcterms:W3CDTF">2019-01-03T16:47:00Z</dcterms:modified>
</cp:coreProperties>
</file>