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5035" w14:textId="77777777" w:rsidR="00905656" w:rsidRPr="00905656" w:rsidRDefault="00905656" w:rsidP="00905656">
      <w:pPr>
        <w:spacing w:line="480" w:lineRule="atLeast"/>
        <w:textAlignment w:val="baseline"/>
        <w:outlineLvl w:val="3"/>
        <w:rPr>
          <w:rFonts w:ascii="Arial" w:eastAsia="Times New Roman" w:hAnsi="Arial" w:cs="Arial"/>
          <w:b/>
          <w:bCs/>
          <w:color w:val="202124"/>
          <w:sz w:val="72"/>
          <w:szCs w:val="72"/>
          <w:lang w:eastAsia="en-GB"/>
        </w:rPr>
      </w:pPr>
      <w:r w:rsidRPr="00905656">
        <w:rPr>
          <w:rFonts w:ascii="Arial" w:eastAsia="Times New Roman" w:hAnsi="Arial" w:cs="Arial"/>
          <w:b/>
          <w:bCs/>
          <w:color w:val="202124"/>
          <w:sz w:val="72"/>
          <w:szCs w:val="72"/>
          <w:lang w:eastAsia="en-GB"/>
        </w:rPr>
        <w:t>XYZCorp_LendingData</w:t>
      </w:r>
    </w:p>
    <w:p w14:paraId="07BFF580" w14:textId="3D268B24" w:rsidR="00905656" w:rsidRDefault="00905656" w:rsidP="00905656">
      <w:pPr>
        <w:pStyle w:val="Title"/>
        <w:rPr>
          <w:rFonts w:eastAsia="Times New Roman"/>
          <w:lang w:eastAsia="en-GB"/>
        </w:rPr>
      </w:pPr>
    </w:p>
    <w:p w14:paraId="514AD037" w14:textId="50A5E7F1" w:rsidR="00905656" w:rsidRPr="00905656" w:rsidRDefault="00905656" w:rsidP="00905656">
      <w:pPr>
        <w:shd w:val="clear" w:color="auto" w:fill="F8F8F8"/>
        <w:spacing w:line="360" w:lineRule="atLeast"/>
        <w:textAlignment w:val="baseline"/>
        <w:rPr>
          <w:rFonts w:ascii="inherit" w:eastAsia="Times New Roman" w:hAnsi="inherit" w:cs="Times New Roman"/>
          <w:b/>
          <w:bCs/>
          <w:color w:val="202124"/>
          <w:lang w:eastAsia="en-GB"/>
        </w:rPr>
      </w:pPr>
      <w:r w:rsidRPr="00905656">
        <w:rPr>
          <w:rFonts w:ascii="inherit" w:eastAsia="Times New Roman" w:hAnsi="inherit" w:cs="Times New Roman"/>
          <w:b/>
          <w:bCs/>
          <w:color w:val="202124"/>
          <w:lang w:eastAsia="en-GB"/>
        </w:rPr>
        <w:t xml:space="preserve">About </w:t>
      </w:r>
    </w:p>
    <w:p w14:paraId="3E22A0ED" w14:textId="77777777" w:rsidR="00905656" w:rsidRPr="00905656" w:rsidRDefault="00905656" w:rsidP="00905656">
      <w:pPr>
        <w:shd w:val="clear" w:color="auto" w:fill="F8F8F8"/>
        <w:spacing w:line="330" w:lineRule="atLeast"/>
        <w:textAlignment w:val="baseline"/>
        <w:rPr>
          <w:rFonts w:ascii="inherit" w:eastAsia="Times New Roman" w:hAnsi="inherit" w:cs="Times New Roman"/>
          <w:color w:val="000000"/>
          <w:sz w:val="21"/>
          <w:szCs w:val="21"/>
          <w:lang w:eastAsia="en-GB"/>
        </w:rPr>
      </w:pPr>
      <w:r w:rsidRPr="00905656">
        <w:rPr>
          <w:rFonts w:ascii="inherit" w:eastAsia="Times New Roman" w:hAnsi="inherit" w:cs="Times New Roman"/>
          <w:color w:val="000000"/>
          <w:sz w:val="21"/>
          <w:szCs w:val="21"/>
          <w:bdr w:val="none" w:sz="0" w:space="0" w:color="auto" w:frame="1"/>
          <w:lang w:eastAsia="en-GB"/>
        </w:rPr>
        <w:t>A short primer of underwriting in the credit industry -</w:t>
      </w:r>
      <w:r w:rsidRPr="00905656">
        <w:rPr>
          <w:rFonts w:ascii="inherit" w:eastAsia="Times New Roman" w:hAnsi="inherit" w:cs="Times New Roman"/>
          <w:color w:val="000000"/>
          <w:sz w:val="21"/>
          <w:szCs w:val="21"/>
          <w:lang w:eastAsia="en-GB"/>
        </w:rPr>
        <w:t> </w:t>
      </w:r>
      <w:r w:rsidRPr="00905656">
        <w:rPr>
          <w:rFonts w:ascii="inherit" w:eastAsia="Times New Roman" w:hAnsi="inherit" w:cs="Times New Roman"/>
          <w:color w:val="000000"/>
          <w:sz w:val="21"/>
          <w:szCs w:val="21"/>
          <w:lang w:eastAsia="en-GB"/>
        </w:rPr>
        <w:br/>
        <w:t>In general, whenever an individual/corporation applies for a loan from a bank (or any loan issuer), their credit history undergoes a rigorous check to ensure that whether they are capable enough to pay off the loan (in this industry it is referred to as credit-worthiness). </w:t>
      </w:r>
      <w:r w:rsidRPr="00905656">
        <w:rPr>
          <w:rFonts w:ascii="inherit" w:eastAsia="Times New Roman" w:hAnsi="inherit" w:cs="Times New Roman"/>
          <w:color w:val="000000"/>
          <w:sz w:val="21"/>
          <w:szCs w:val="21"/>
          <w:lang w:eastAsia="en-GB"/>
        </w:rPr>
        <w:b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r w:rsidRPr="00905656">
        <w:rPr>
          <w:rFonts w:ascii="inherit" w:eastAsia="Times New Roman" w:hAnsi="inherit" w:cs="Times New Roman"/>
          <w:color w:val="000000"/>
          <w:sz w:val="21"/>
          <w:szCs w:val="21"/>
          <w:lang w:eastAsia="en-GB"/>
        </w:rPr>
        <w:br/>
        <w:t xml:space="preserve">Based on the amount of risk that the issuer is willing to take (plus some other factors) they decide on a </w:t>
      </w:r>
      <w:proofErr w:type="spellStart"/>
      <w:r w:rsidRPr="00905656">
        <w:rPr>
          <w:rFonts w:ascii="inherit" w:eastAsia="Times New Roman" w:hAnsi="inherit" w:cs="Times New Roman"/>
          <w:color w:val="000000"/>
          <w:sz w:val="21"/>
          <w:szCs w:val="21"/>
          <w:lang w:eastAsia="en-GB"/>
        </w:rPr>
        <w:t>cutoff</w:t>
      </w:r>
      <w:proofErr w:type="spellEnd"/>
      <w:r w:rsidRPr="00905656">
        <w:rPr>
          <w:rFonts w:ascii="inherit" w:eastAsia="Times New Roman" w:hAnsi="inherit" w:cs="Times New Roman"/>
          <w:color w:val="000000"/>
          <w:sz w:val="21"/>
          <w:szCs w:val="21"/>
          <w:lang w:eastAsia="en-GB"/>
        </w:rPr>
        <w:t xml:space="preserve"> of that score and use it to take a decision regarding whether to pass the loan or not. This is a way of managing credit risk. The whole process collectively is referred to as underwriting.</w:t>
      </w:r>
      <w:r w:rsidRPr="00905656">
        <w:rPr>
          <w:rFonts w:ascii="inherit" w:eastAsia="Times New Roman" w:hAnsi="inherit" w:cs="Times New Roman"/>
          <w:color w:val="000000"/>
          <w:sz w:val="21"/>
          <w:szCs w:val="21"/>
          <w:lang w:eastAsia="en-GB"/>
        </w:rPr>
        <w:br/>
        <w:t>NOTE: What I have described above is a very simplified version of the process to give you an introductory overview. You can refer to the following resources for a better understanding:</w:t>
      </w:r>
      <w:r w:rsidRPr="00905656">
        <w:rPr>
          <w:rFonts w:ascii="inherit" w:eastAsia="Times New Roman" w:hAnsi="inherit" w:cs="Times New Roman"/>
          <w:color w:val="000000"/>
          <w:sz w:val="21"/>
          <w:szCs w:val="21"/>
          <w:lang w:eastAsia="en-GB"/>
        </w:rPr>
        <w:br/>
      </w:r>
      <w:hyperlink r:id="rId4" w:history="1">
        <w:r w:rsidRPr="00905656">
          <w:rPr>
            <w:rFonts w:ascii="inherit" w:eastAsia="Times New Roman" w:hAnsi="inherit" w:cs="Times New Roman"/>
            <w:color w:val="008ABC"/>
            <w:sz w:val="21"/>
            <w:szCs w:val="21"/>
            <w:u w:val="single"/>
            <w:bdr w:val="none" w:sz="0" w:space="0" w:color="auto" w:frame="1"/>
            <w:lang w:eastAsia="en-GB"/>
          </w:rPr>
          <w:t>http://budgeting.thenest.com/mean-loan-goes-underwriting-23201.html</w:t>
        </w:r>
      </w:hyperlink>
      <w:r w:rsidRPr="00905656">
        <w:rPr>
          <w:rFonts w:ascii="inherit" w:eastAsia="Times New Roman" w:hAnsi="inherit" w:cs="Times New Roman"/>
          <w:color w:val="000000"/>
          <w:sz w:val="21"/>
          <w:szCs w:val="21"/>
          <w:lang w:eastAsia="en-GB"/>
        </w:rPr>
        <w:br/>
      </w:r>
      <w:hyperlink r:id="rId5" w:history="1">
        <w:r w:rsidRPr="00905656">
          <w:rPr>
            <w:rFonts w:ascii="inherit" w:eastAsia="Times New Roman" w:hAnsi="inherit" w:cs="Times New Roman"/>
            <w:color w:val="008ABC"/>
            <w:sz w:val="21"/>
            <w:szCs w:val="21"/>
            <w:u w:val="single"/>
            <w:bdr w:val="none" w:sz="0" w:space="0" w:color="auto" w:frame="1"/>
            <w:lang w:eastAsia="en-GB"/>
          </w:rPr>
          <w:t>http://www.investopedia.com/</w:t>
        </w:r>
      </w:hyperlink>
      <w:r w:rsidRPr="00905656">
        <w:rPr>
          <w:rFonts w:ascii="inherit" w:eastAsia="Times New Roman" w:hAnsi="inherit" w:cs="Times New Roman"/>
          <w:color w:val="000000"/>
          <w:sz w:val="21"/>
          <w:szCs w:val="21"/>
          <w:lang w:eastAsia="en-GB"/>
        </w:rPr>
        <w:t> (a great source to find meanings of BFSI terminology and jargon)</w:t>
      </w:r>
    </w:p>
    <w:p w14:paraId="518480DC" w14:textId="77777777" w:rsidR="00905656" w:rsidRPr="00905656" w:rsidRDefault="00905656" w:rsidP="00905656">
      <w:pPr>
        <w:shd w:val="clear" w:color="auto" w:fill="F8F8F8"/>
        <w:spacing w:line="330" w:lineRule="atLeast"/>
        <w:textAlignment w:val="baseline"/>
        <w:rPr>
          <w:rFonts w:ascii="inherit" w:eastAsia="Times New Roman" w:hAnsi="inherit" w:cs="Times New Roman"/>
          <w:color w:val="000000"/>
          <w:sz w:val="21"/>
          <w:szCs w:val="21"/>
          <w:lang w:eastAsia="en-GB"/>
        </w:rPr>
      </w:pPr>
      <w:r w:rsidRPr="00905656">
        <w:rPr>
          <w:rFonts w:ascii="inherit" w:eastAsia="Times New Roman" w:hAnsi="inherit" w:cs="Times New Roman"/>
          <w:color w:val="000000"/>
          <w:sz w:val="21"/>
          <w:szCs w:val="21"/>
          <w:bdr w:val="none" w:sz="0" w:space="0" w:color="auto" w:frame="1"/>
          <w:lang w:eastAsia="en-GB"/>
        </w:rPr>
        <w:t>Overview of the problem</w:t>
      </w:r>
      <w:r w:rsidRPr="00905656">
        <w:rPr>
          <w:rFonts w:ascii="inherit" w:eastAsia="Times New Roman" w:hAnsi="inherit" w:cs="Times New Roman"/>
          <w:color w:val="000000"/>
          <w:sz w:val="21"/>
          <w:szCs w:val="21"/>
          <w:lang w:eastAsia="en-GB"/>
        </w:rPr>
        <w:b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r w:rsidRPr="00905656">
        <w:rPr>
          <w:rFonts w:ascii="inherit" w:eastAsia="Times New Roman" w:hAnsi="inherit" w:cs="Times New Roman"/>
          <w:color w:val="000000"/>
          <w:sz w:val="21"/>
          <w:szCs w:val="21"/>
          <w:lang w:eastAsia="en-GB"/>
        </w:rPr>
        <w:br/>
        <w:t>The data should be divided into train (June 2007 - May 2015) and out-of-time test (June 2015 - Dec 2015) data. You will have use the training data to build models/analytical solution and finally apply it to test data to measure the performance and robustness of the models. </w:t>
      </w:r>
    </w:p>
    <w:p w14:paraId="63504CD0" w14:textId="77777777" w:rsidR="00905656" w:rsidRPr="00905656" w:rsidRDefault="00905656" w:rsidP="00905656">
      <w:pPr>
        <w:shd w:val="clear" w:color="auto" w:fill="F8F8F8"/>
        <w:spacing w:before="158" w:line="330" w:lineRule="atLeast"/>
        <w:textAlignment w:val="baseline"/>
        <w:rPr>
          <w:rFonts w:ascii="inherit" w:eastAsia="Times New Roman" w:hAnsi="inherit" w:cs="Times New Roman"/>
          <w:color w:val="000000"/>
          <w:sz w:val="21"/>
          <w:szCs w:val="21"/>
          <w:lang w:eastAsia="en-GB"/>
        </w:rPr>
      </w:pPr>
      <w:r w:rsidRPr="00905656">
        <w:rPr>
          <w:rFonts w:ascii="inherit" w:eastAsia="Times New Roman" w:hAnsi="inherit" w:cs="Times New Roman"/>
          <w:color w:val="000000"/>
          <w:sz w:val="21"/>
          <w:szCs w:val="21"/>
          <w:lang w:eastAsia="en-GB"/>
        </w:rPr>
        <w:t>You should use the variable : '</w:t>
      </w:r>
      <w:proofErr w:type="spellStart"/>
      <w:r w:rsidRPr="00905656">
        <w:rPr>
          <w:rFonts w:ascii="inherit" w:eastAsia="Times New Roman" w:hAnsi="inherit" w:cs="Times New Roman"/>
          <w:color w:val="000000"/>
          <w:sz w:val="21"/>
          <w:szCs w:val="21"/>
          <w:lang w:eastAsia="en-GB"/>
        </w:rPr>
        <w:t>issue_d</w:t>
      </w:r>
      <w:proofErr w:type="spellEnd"/>
      <w:r w:rsidRPr="00905656">
        <w:rPr>
          <w:rFonts w:ascii="inherit" w:eastAsia="Times New Roman" w:hAnsi="inherit" w:cs="Times New Roman"/>
          <w:color w:val="000000"/>
          <w:sz w:val="21"/>
          <w:szCs w:val="21"/>
          <w:lang w:eastAsia="en-GB"/>
        </w:rPr>
        <w:t>' to divide the data in the above time periods, the variable is in</w:t>
      </w:r>
    </w:p>
    <w:p w14:paraId="1A9FC00D" w14:textId="77777777" w:rsidR="00CD725B" w:rsidRDefault="00CD725B"/>
    <w:sectPr w:rsidR="00CD725B" w:rsidSect="00772A1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56"/>
    <w:rsid w:val="00772A1F"/>
    <w:rsid w:val="008A5E17"/>
    <w:rsid w:val="00905656"/>
    <w:rsid w:val="00CD7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A42824"/>
  <w15:chartTrackingRefBased/>
  <w15:docId w15:val="{4E407734-7ABC-EB44-BCD6-760140C5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6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05656"/>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5656"/>
  </w:style>
  <w:style w:type="paragraph" w:styleId="NormalWeb">
    <w:name w:val="Normal (Web)"/>
    <w:basedOn w:val="Normal"/>
    <w:uiPriority w:val="99"/>
    <w:semiHidden/>
    <w:unhideWhenUsed/>
    <w:rsid w:val="0090565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05656"/>
    <w:rPr>
      <w:b/>
      <w:bCs/>
    </w:rPr>
  </w:style>
  <w:style w:type="character" w:styleId="Hyperlink">
    <w:name w:val="Hyperlink"/>
    <w:basedOn w:val="DefaultParagraphFont"/>
    <w:uiPriority w:val="99"/>
    <w:semiHidden/>
    <w:unhideWhenUsed/>
    <w:rsid w:val="00905656"/>
    <w:rPr>
      <w:color w:val="0000FF"/>
      <w:u w:val="single"/>
    </w:rPr>
  </w:style>
  <w:style w:type="paragraph" w:styleId="NoSpacing">
    <w:name w:val="No Spacing"/>
    <w:uiPriority w:val="1"/>
    <w:qFormat/>
    <w:rsid w:val="00905656"/>
  </w:style>
  <w:style w:type="character" w:customStyle="1" w:styleId="Heading1Char">
    <w:name w:val="Heading 1 Char"/>
    <w:basedOn w:val="DefaultParagraphFont"/>
    <w:link w:val="Heading1"/>
    <w:uiPriority w:val="9"/>
    <w:rsid w:val="009056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56"/>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05656"/>
    <w:rPr>
      <w:rFonts w:ascii="Times New Roman" w:eastAsia="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041927">
      <w:bodyDiv w:val="1"/>
      <w:marLeft w:val="0"/>
      <w:marRight w:val="0"/>
      <w:marTop w:val="0"/>
      <w:marBottom w:val="0"/>
      <w:divBdr>
        <w:top w:val="none" w:sz="0" w:space="0" w:color="auto"/>
        <w:left w:val="none" w:sz="0" w:space="0" w:color="auto"/>
        <w:bottom w:val="none" w:sz="0" w:space="0" w:color="auto"/>
        <w:right w:val="none" w:sz="0" w:space="0" w:color="auto"/>
      </w:divBdr>
      <w:divsChild>
        <w:div w:id="1981223">
          <w:marLeft w:val="0"/>
          <w:marRight w:val="0"/>
          <w:marTop w:val="0"/>
          <w:marBottom w:val="0"/>
          <w:divBdr>
            <w:top w:val="none" w:sz="0" w:space="0" w:color="auto"/>
            <w:left w:val="none" w:sz="0" w:space="0" w:color="auto"/>
            <w:bottom w:val="none" w:sz="0" w:space="0" w:color="auto"/>
            <w:right w:val="none" w:sz="0" w:space="0" w:color="auto"/>
          </w:divBdr>
          <w:divsChild>
            <w:div w:id="961611209">
              <w:marLeft w:val="0"/>
              <w:marRight w:val="0"/>
              <w:marTop w:val="0"/>
              <w:marBottom w:val="0"/>
              <w:divBdr>
                <w:top w:val="none" w:sz="0" w:space="0" w:color="auto"/>
                <w:left w:val="none" w:sz="0" w:space="0" w:color="auto"/>
                <w:bottom w:val="none" w:sz="0" w:space="0" w:color="auto"/>
                <w:right w:val="none" w:sz="0" w:space="0" w:color="auto"/>
              </w:divBdr>
            </w:div>
          </w:divsChild>
        </w:div>
        <w:div w:id="1605916629">
          <w:marLeft w:val="0"/>
          <w:marRight w:val="0"/>
          <w:marTop w:val="240"/>
          <w:marBottom w:val="0"/>
          <w:divBdr>
            <w:top w:val="none" w:sz="0" w:space="0" w:color="auto"/>
            <w:left w:val="none" w:sz="0" w:space="0" w:color="auto"/>
            <w:bottom w:val="none" w:sz="0" w:space="0" w:color="auto"/>
            <w:right w:val="none" w:sz="0" w:space="0" w:color="auto"/>
          </w:divBdr>
        </w:div>
      </w:divsChild>
    </w:div>
    <w:div w:id="194145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vestopedia.com/" TargetMode="External"/><Relationship Id="rId4" Type="http://schemas.openxmlformats.org/officeDocument/2006/relationships/hyperlink" Target="http://budgeting.thenest.com/mean-loan-goes-underwriting-23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aniketd862@gmail.com</dc:creator>
  <cp:keywords/>
  <dc:description/>
  <cp:lastModifiedBy>aniketd862@gmail.com</cp:lastModifiedBy>
  <cp:revision>1</cp:revision>
  <dcterms:created xsi:type="dcterms:W3CDTF">2022-04-18T11:58:00Z</dcterms:created>
  <dcterms:modified xsi:type="dcterms:W3CDTF">2022-04-18T11:59:00Z</dcterms:modified>
</cp:coreProperties>
</file>