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Tele-Nursing and Wearable-Based Patient Safety Monitoring for Chronic Disease Management: An Integrated AI Framework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Abstract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Chronic disease management increasingly relies on remote care models that ensure continuity while reducing hospital burden. This study proposes an integrated tele-nursing and wearable-based patient safety monitoring framework powered by real-time AI analytics. The system combines wearable biosensor streams (heart rate, SpO₂, activity levels), patient-reported outcomes, and nurse-led teleconsultation records to detect early signs of deterioration among elderly patients with cardiovascular and diabetic conditions. A cohort of 420 chronic patients was monitored over nine months. A recurrent neural network model achieved 89% sensitivity in detecting early deterioration events, with a 31% reduction in false alarms compared to threshold-based alerts. Nurse response time improved by 24% due to prioritized AI-generated alerts. Patient adherence increased significantly (p &lt; 0.01), and hospital readmissions decreased by 18%. Qualitative feedback revealed improved patient confidence and stronger nurse–patient engagement. The study demonstrates that combining tele-nursing with AI-powered wearable analytics enhances patient safety and promotes holistic chronic care. The framework supports smart hospital ecosystems by extending evidence-based nursing beyond physical boundaries while maintaining clinical oversight.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Tele-nursing; Wearable health devices; Chronic disease management; Patient safety monitoring; Remote healthcare analytics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  <w:sectPrChange w:author="Rahmad Aswin Juliansyah" w:id="0" w:date="2026-06-01T14:21:57Z">
        <w:sectPr w:rsidR="000000" w:rsidDel="000000" w:rsidRPr="000000" w:rsidSect="000000">
          <w:pgMar w:bottom="1440" w:top="1440" w:left="1440" w:right="1440" w:header="708" w:footer="708"/>
          <w:pgNumType w:start="1"/>
          <w:pgSz w:h="16838" w:w="11906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-1517685169"/>
      <w:tag w:val="goog_rdk_1"/>
    </w:sdtPr>
    <w:sdtContent>
      <w:p w:rsidR="00000000" w:rsidDel="00000000" w:rsidP="00000000" w:rsidRDefault="00000000" w:rsidRPr="00000000" w14:paraId="00000009">
        <w:pPr>
          <w:rPr>
            <w:rPrChange w:author="Rahmad Aswin Juliansyah" w:id="0" w:date="2026-06-01T14:21:57Z">
              <w:rPr/>
            </w:rPrChange>
          </w:rPr>
        </w:pPr>
        <w:sdt>
          <w:sdtPr>
            <w:id w:val="-2017101252"/>
            <w:tag w:val="goog_rdk_0"/>
          </w:sdtPr>
          <w:sdtContent>
            <w:r w:rsidDel="00000000" w:rsidR="00000000" w:rsidRPr="00000000">
              <w:rPr>
                <w:rtl w:val="0"/>
              </w:rPr>
            </w:r>
          </w:sdtContent>
        </w:sdt>
      </w:p>
    </w:sdtContent>
  </w:sdt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MY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nWtExNGZP+RV2EFSRBFniwsSA==">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2026-02-14T07:43:20Z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6824c2e6-cc7e-4a91-a302-94ea05250919</vt:lpwstr>
  </property>
  <property fmtid="{D5CDD505-2E9C-101B-9397-08002B2CF9AE}" pid="7" name="MSIP_Label_defa4170-0d19-0005-0004-bc88714345d2_ActionId">
    <vt:lpwstr>dd04504e-bd8f-4be0-831c-05092cc0e0ff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