
<file path=[Content_Types].xml><?xml version="1.0" encoding="utf-8"?>
<Types xmlns="http://schemas.openxmlformats.org/package/2006/content-types">
  <Default Extension="png" ContentType="image/png"/>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技术需求</w:t>
      </w:r>
    </w:p>
    <w:p>
      <w:pPr>
        <w:jc w:val="left"/>
        <w:rPr>
          <w:rFonts w:hint="eastAsia"/>
          <w:sz w:val="21"/>
          <w:szCs w:val="21"/>
          <w:lang w:val="en-US" w:eastAsia="zh-CN"/>
        </w:rPr>
      </w:pPr>
      <w:r>
        <w:rPr>
          <w:rFonts w:hint="eastAsia"/>
          <w:sz w:val="21"/>
          <w:szCs w:val="21"/>
          <w:lang w:val="en-US" w:eastAsia="zh-CN"/>
        </w:rPr>
        <w:t>软件名称：海洋环境噪声大数据特征挖掘与分析系统</w:t>
      </w:r>
    </w:p>
    <w:p>
      <w:pPr>
        <w:jc w:val="left"/>
        <w:rPr>
          <w:rFonts w:hint="eastAsia"/>
          <w:sz w:val="21"/>
          <w:szCs w:val="21"/>
          <w:lang w:val="en-US" w:eastAsia="zh-CN"/>
        </w:rPr>
      </w:pPr>
    </w:p>
    <w:p>
      <w:pPr>
        <w:numPr>
          <w:ilvl w:val="0"/>
          <w:numId w:val="1"/>
        </w:numPr>
        <w:jc w:val="left"/>
        <w:rPr>
          <w:rFonts w:hint="eastAsia"/>
          <w:lang w:val="en-US" w:eastAsia="zh-CN"/>
        </w:rPr>
      </w:pPr>
      <w:r>
        <w:rPr>
          <w:rFonts w:hint="eastAsia"/>
          <w:lang w:val="en-US" w:eastAsia="zh-CN"/>
        </w:rPr>
        <w:t>六大界面</w:t>
      </w:r>
    </w:p>
    <w:p>
      <w:pPr>
        <w:numPr>
          <w:ilvl w:val="0"/>
          <w:numId w:val="0"/>
        </w:numPr>
        <w:jc w:val="left"/>
        <w:rPr>
          <w:rFonts w:hint="eastAsia"/>
          <w:lang w:val="en-US" w:eastAsia="zh-CN"/>
        </w:rPr>
      </w:pPr>
      <w:r>
        <w:rPr>
          <w:rFonts w:hint="eastAsia"/>
          <w:lang w:val="en-US" w:eastAsia="zh-CN"/>
        </w:rPr>
        <w:t>1.1 用户登录界面</w:t>
      </w:r>
    </w:p>
    <w:p>
      <w:pPr>
        <w:numPr>
          <w:ilvl w:val="0"/>
          <w:numId w:val="0"/>
        </w:numPr>
        <w:ind w:firstLine="420" w:firstLineChars="0"/>
        <w:jc w:val="left"/>
        <w:rPr>
          <w:rFonts w:hint="eastAsia"/>
          <w:lang w:val="en-US" w:eastAsia="zh-CN"/>
        </w:rPr>
      </w:pPr>
      <w:r>
        <w:rPr>
          <w:rFonts w:hint="eastAsia"/>
          <w:lang w:val="en-US" w:eastAsia="zh-CN"/>
        </w:rPr>
        <w:t>用户名信息 + 登录密码窗口</w:t>
      </w:r>
    </w:p>
    <w:p>
      <w:pPr>
        <w:numPr>
          <w:ilvl w:val="0"/>
          <w:numId w:val="0"/>
        </w:numPr>
        <w:jc w:val="left"/>
        <w:rPr>
          <w:rFonts w:hint="eastAsia"/>
          <w:lang w:val="en-US" w:eastAsia="zh-CN"/>
        </w:rPr>
      </w:pPr>
      <w:r>
        <w:rPr>
          <w:rFonts w:hint="eastAsia"/>
          <w:lang w:val="en-US" w:eastAsia="zh-CN"/>
        </w:rPr>
        <w:t>1.2数据读取存储界面</w:t>
      </w:r>
    </w:p>
    <w:p>
      <w:pPr>
        <w:numPr>
          <w:ilvl w:val="0"/>
          <w:numId w:val="0"/>
        </w:numPr>
        <w:ind w:firstLine="420" w:firstLineChars="0"/>
        <w:jc w:val="left"/>
        <w:rPr>
          <w:rFonts w:hint="eastAsia"/>
          <w:lang w:val="en-US" w:eastAsia="zh-CN"/>
        </w:rPr>
      </w:pPr>
      <w:r>
        <w:rPr>
          <w:rFonts w:hint="eastAsia"/>
          <w:lang w:val="en-US" w:eastAsia="zh-CN"/>
        </w:rPr>
        <w:t>用户从世界地图中通过点击地图上的站点来查看数据信息，如图1所示</w:t>
      </w:r>
    </w:p>
    <w:p>
      <w:pPr>
        <w:numPr>
          <w:ilvl w:val="0"/>
          <w:numId w:val="0"/>
        </w:numPr>
        <w:jc w:val="left"/>
        <w:rPr>
          <w:rFonts w:hint="default"/>
          <w:lang w:val="en-US" w:eastAsia="zh-CN"/>
        </w:rPr>
      </w:pPr>
      <w:r>
        <w:drawing>
          <wp:inline distT="0" distB="0" distL="114300" distR="114300">
            <wp:extent cx="5267960" cy="2602865"/>
            <wp:effectExtent l="0" t="0" r="508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602865"/>
                    </a:xfrm>
                    <a:prstGeom prst="rect">
                      <a:avLst/>
                    </a:prstGeom>
                    <a:noFill/>
                    <a:ln>
                      <a:noFill/>
                    </a:ln>
                  </pic:spPr>
                </pic:pic>
              </a:graphicData>
            </a:graphic>
          </wp:inline>
        </w:drawing>
      </w:r>
    </w:p>
    <w:p>
      <w:pPr>
        <w:ind w:firstLine="420" w:firstLineChars="0"/>
        <w:jc w:val="center"/>
        <w:rPr>
          <w:rFonts w:hint="default"/>
          <w:lang w:val="en-US" w:eastAsia="zh-CN"/>
        </w:rPr>
      </w:pPr>
      <w:r>
        <w:rPr>
          <w:rFonts w:hint="eastAsia"/>
          <w:sz w:val="18"/>
          <w:szCs w:val="18"/>
          <w:lang w:val="en-US" w:eastAsia="zh-CN"/>
        </w:rPr>
        <w:t>图1 红色圈代表数据采集站点，用户可以点击</w:t>
      </w:r>
    </w:p>
    <w:p>
      <w:pPr>
        <w:jc w:val="left"/>
        <w:rPr>
          <w:rFonts w:hint="eastAsia"/>
          <w:lang w:val="en-US" w:eastAsia="zh-CN"/>
        </w:rPr>
      </w:pPr>
      <w:r>
        <w:rPr>
          <w:rFonts w:hint="eastAsia"/>
          <w:lang w:val="en-US" w:eastAsia="zh-CN"/>
        </w:rPr>
        <w:t>参数设置窗口：</w:t>
      </w:r>
    </w:p>
    <w:p>
      <w:pPr>
        <w:ind w:firstLine="420" w:firstLineChars="0"/>
        <w:jc w:val="left"/>
        <w:rPr>
          <w:rFonts w:hint="eastAsia"/>
          <w:lang w:val="en-US" w:eastAsia="zh-CN"/>
        </w:rPr>
      </w:pPr>
      <w:r>
        <w:rPr>
          <w:rFonts w:hint="eastAsia"/>
          <w:lang w:val="en-US" w:eastAsia="zh-CN"/>
        </w:rPr>
        <w:t>地点：输入站点名称或经纬度</w:t>
      </w:r>
    </w:p>
    <w:p>
      <w:pPr>
        <w:ind w:firstLine="420" w:firstLineChars="0"/>
        <w:jc w:val="left"/>
        <w:rPr>
          <w:rFonts w:hint="eastAsia"/>
          <w:lang w:val="en-US" w:eastAsia="zh-CN"/>
        </w:rPr>
      </w:pPr>
      <w:r>
        <w:rPr>
          <w:rFonts w:hint="eastAsia"/>
          <w:lang w:val="en-US" w:eastAsia="zh-CN"/>
        </w:rPr>
        <w:t>特征类型：输入读取的特征名称，如“风速”、“温度”</w:t>
      </w:r>
    </w:p>
    <w:p>
      <w:pPr>
        <w:ind w:firstLine="420" w:firstLineChars="0"/>
        <w:jc w:val="left"/>
        <w:rPr>
          <w:rFonts w:hint="default"/>
          <w:lang w:val="en-US" w:eastAsia="zh-CN"/>
        </w:rPr>
      </w:pPr>
      <w:r>
        <w:rPr>
          <w:rFonts w:hint="eastAsia"/>
          <w:lang w:val="en-US" w:eastAsia="zh-CN"/>
        </w:rPr>
        <w:t>读取时间：输入起始和结束两个时间节点</w:t>
      </w:r>
    </w:p>
    <w:p>
      <w:pPr>
        <w:jc w:val="left"/>
        <w:rPr>
          <w:rFonts w:hint="default"/>
          <w:lang w:val="en-US" w:eastAsia="zh-CN"/>
        </w:rPr>
      </w:pPr>
      <w:r>
        <w:rPr>
          <w:rFonts w:hint="eastAsia"/>
          <w:lang w:val="en-US" w:eastAsia="zh-CN"/>
        </w:rPr>
        <w:t>显示：所选数据在所选时间段的图形曲线，在图片中还需标注所处经纬度</w:t>
      </w:r>
    </w:p>
    <w:p>
      <w:pPr>
        <w:jc w:val="left"/>
        <w:rPr>
          <w:rFonts w:hint="eastAsia"/>
          <w:lang w:val="en-US" w:eastAsia="zh-CN"/>
        </w:rPr>
      </w:pPr>
    </w:p>
    <w:p>
      <w:pPr>
        <w:jc w:val="left"/>
        <w:rPr>
          <w:rFonts w:hint="default"/>
          <w:lang w:val="en-US" w:eastAsia="zh-CN"/>
        </w:rPr>
      </w:pPr>
      <w:r>
        <w:rPr>
          <w:rFonts w:hint="eastAsia"/>
          <w:lang w:val="en-US" w:eastAsia="zh-CN"/>
        </w:rPr>
        <w:t>用户可以多次查看数据及图形，最终选定一个作为后续功能所使用数据</w:t>
      </w:r>
    </w:p>
    <w:p>
      <w:pPr>
        <w:jc w:val="left"/>
        <w:rPr>
          <w:rFonts w:hint="eastAsia"/>
          <w:lang w:val="en-US" w:eastAsia="zh-CN"/>
        </w:rPr>
      </w:pPr>
    </w:p>
    <w:p>
      <w:pPr>
        <w:jc w:val="left"/>
        <w:rPr>
          <w:rFonts w:hint="eastAsia"/>
          <w:lang w:val="en-US" w:eastAsia="zh-CN"/>
        </w:rPr>
      </w:pPr>
      <w:r>
        <w:rPr>
          <w:rFonts w:hint="eastAsia"/>
          <w:lang w:val="en-US" w:eastAsia="zh-CN"/>
        </w:rPr>
        <w:t>1.3 数据规范化处理界面</w:t>
      </w:r>
    </w:p>
    <w:p>
      <w:pPr>
        <w:jc w:val="left"/>
        <w:rPr>
          <w:rFonts w:hint="eastAsia"/>
          <w:lang w:val="en-US" w:eastAsia="zh-CN"/>
        </w:rPr>
      </w:pPr>
      <w:r>
        <w:rPr>
          <w:rFonts w:hint="eastAsia"/>
          <w:lang w:val="en-US" w:eastAsia="zh-CN"/>
        </w:rPr>
        <w:t>两大功能选择：数据格式处理、数据预处理方法</w:t>
      </w:r>
    </w:p>
    <w:p>
      <w:pPr>
        <w:ind w:firstLine="420" w:firstLineChars="0"/>
        <w:jc w:val="left"/>
        <w:rPr>
          <w:rFonts w:hint="eastAsia"/>
          <w:lang w:val="en-US" w:eastAsia="zh-CN"/>
        </w:rPr>
      </w:pPr>
      <w:r>
        <w:rPr>
          <w:rFonts w:hint="eastAsia"/>
          <w:lang w:val="en-US" w:eastAsia="zh-CN"/>
        </w:rPr>
        <w:t>数据格式处理：在该功能的子界面下，提供数据存储格式选项（如：“.txt”选项、“.xlsx”选项），和数据保存位置参数设置窗口（输入存放路径，仿照word“另存为”功能）</w:t>
      </w:r>
    </w:p>
    <w:p>
      <w:pPr>
        <w:ind w:firstLine="420" w:firstLineChars="0"/>
        <w:jc w:val="left"/>
        <w:rPr>
          <w:rFonts w:hint="eastAsia"/>
          <w:lang w:val="en-US" w:eastAsia="zh-CN"/>
        </w:rPr>
      </w:pPr>
      <w:r>
        <w:rPr>
          <w:rFonts w:hint="eastAsia"/>
          <w:lang w:val="en-US" w:eastAsia="zh-CN"/>
        </w:rPr>
        <w:t>数据预处理方法：在该功能的子界面下，提供多个处理方法选项（如：“归一化”选项、“奇异值”移除选项）</w:t>
      </w:r>
    </w:p>
    <w:p>
      <w:pPr>
        <w:jc w:val="left"/>
        <w:rPr>
          <w:rFonts w:hint="eastAsia"/>
          <w:lang w:val="en-US" w:eastAsia="zh-CN"/>
        </w:rPr>
      </w:pPr>
    </w:p>
    <w:p>
      <w:pPr>
        <w:jc w:val="left"/>
        <w:rPr>
          <w:rFonts w:hint="eastAsia"/>
          <w:lang w:val="en-US" w:eastAsia="zh-CN"/>
        </w:rPr>
      </w:pPr>
      <w:r>
        <w:rPr>
          <w:rFonts w:hint="eastAsia"/>
          <w:lang w:val="en-US" w:eastAsia="zh-CN"/>
        </w:rPr>
        <w:t>1.4 大数据特征分析界面</w:t>
      </w:r>
    </w:p>
    <w:p>
      <w:pPr>
        <w:jc w:val="left"/>
        <w:rPr>
          <w:rFonts w:hint="default"/>
          <w:lang w:val="en-US" w:eastAsia="zh-CN"/>
        </w:rPr>
      </w:pPr>
      <w:r>
        <w:rPr>
          <w:rFonts w:hint="eastAsia"/>
          <w:lang w:val="en-US" w:eastAsia="zh-CN"/>
        </w:rPr>
        <w:t>四大功能选择：谱分析方法、相关分析方法、时频分析方法、多尺度小波方法</w:t>
      </w:r>
    </w:p>
    <w:p>
      <w:pPr>
        <w:ind w:firstLine="420" w:firstLineChars="0"/>
        <w:jc w:val="left"/>
        <w:rPr>
          <w:rFonts w:hint="default"/>
          <w:lang w:val="en-US" w:eastAsia="zh-CN"/>
        </w:rPr>
      </w:pPr>
      <w:r>
        <w:rPr>
          <w:rFonts w:hint="eastAsia"/>
          <w:lang w:val="en-US" w:eastAsia="zh-CN"/>
        </w:rPr>
        <w:t>谱分析方法：在该功能的子界面下，提供多个处理方法选项，</w:t>
      </w:r>
    </w:p>
    <w:p>
      <w:pPr>
        <w:ind w:firstLine="420" w:firstLineChars="0"/>
        <w:jc w:val="left"/>
        <w:rPr>
          <w:rFonts w:hint="eastAsia"/>
          <w:lang w:val="en-US" w:eastAsia="zh-CN"/>
        </w:rPr>
      </w:pPr>
      <w:r>
        <w:rPr>
          <w:rFonts w:hint="eastAsia"/>
          <w:lang w:val="en-US" w:eastAsia="zh-CN"/>
        </w:rPr>
        <w:t>相关分析方法：在该功能的子界面下，提供多个处理方法选项</w:t>
      </w:r>
    </w:p>
    <w:p>
      <w:pPr>
        <w:ind w:firstLine="420" w:firstLineChars="0"/>
        <w:jc w:val="left"/>
        <w:rPr>
          <w:rFonts w:hint="eastAsia"/>
          <w:lang w:val="en-US" w:eastAsia="zh-CN"/>
        </w:rPr>
      </w:pPr>
      <w:r>
        <w:rPr>
          <w:rFonts w:hint="eastAsia"/>
          <w:lang w:val="en-US" w:eastAsia="zh-CN"/>
        </w:rPr>
        <w:t>时频分析方法：在该功能的子界面下，提供多个处理方法选项</w:t>
      </w:r>
    </w:p>
    <w:p>
      <w:pPr>
        <w:ind w:firstLine="420" w:firstLineChars="0"/>
        <w:jc w:val="left"/>
        <w:rPr>
          <w:rFonts w:hint="eastAsia"/>
          <w:lang w:val="en-US" w:eastAsia="zh-CN"/>
        </w:rPr>
      </w:pPr>
      <w:r>
        <w:rPr>
          <w:rFonts w:hint="eastAsia"/>
          <w:lang w:val="en-US" w:eastAsia="zh-CN"/>
        </w:rPr>
        <w:t>多尺度小波方法：在该功能的子界面下，提供多个处理方法选项</w:t>
      </w:r>
    </w:p>
    <w:p>
      <w:pPr>
        <w:jc w:val="left"/>
        <w:rPr>
          <w:rFonts w:hint="eastAsia"/>
          <w:lang w:val="en-US" w:eastAsia="zh-CN"/>
        </w:rPr>
      </w:pPr>
      <w:r>
        <w:rPr>
          <w:rFonts w:hint="eastAsia"/>
          <w:lang w:val="en-US" w:eastAsia="zh-CN"/>
        </w:rPr>
        <w:t>显示：根据用户的选择，显示处理后的图形曲线，同时显示两个图形（处理前和处理后）</w:t>
      </w:r>
    </w:p>
    <w:p>
      <w:pPr>
        <w:jc w:val="left"/>
        <w:rPr>
          <w:rFonts w:hint="default"/>
          <w:lang w:val="en-US" w:eastAsia="zh-CN"/>
        </w:rPr>
      </w:pPr>
      <w:r>
        <w:rPr>
          <w:rFonts w:hint="eastAsia"/>
          <w:lang w:val="en-US" w:eastAsia="zh-CN"/>
        </w:rPr>
        <w:t>存储：将处理结果（数据、图形）保存至指定路径</w:t>
      </w:r>
    </w:p>
    <w:p>
      <w:pPr>
        <w:jc w:val="left"/>
        <w:rPr>
          <w:rFonts w:hint="eastAsia"/>
          <w:lang w:val="en-US" w:eastAsia="zh-CN"/>
        </w:rPr>
      </w:pPr>
    </w:p>
    <w:p>
      <w:pPr>
        <w:jc w:val="left"/>
        <w:rPr>
          <w:rFonts w:hint="eastAsia"/>
          <w:lang w:val="en-US" w:eastAsia="zh-CN"/>
        </w:rPr>
      </w:pPr>
      <w:r>
        <w:rPr>
          <w:rFonts w:hint="eastAsia"/>
          <w:lang w:val="en-US" w:eastAsia="zh-CN"/>
        </w:rPr>
        <w:t>1.5 深度网络学习界面</w:t>
      </w:r>
    </w:p>
    <w:p>
      <w:pPr>
        <w:jc w:val="left"/>
        <w:rPr>
          <w:rFonts w:hint="eastAsia"/>
          <w:lang w:val="en-US" w:eastAsia="zh-CN"/>
        </w:rPr>
      </w:pPr>
      <w:r>
        <w:rPr>
          <w:rFonts w:hint="eastAsia"/>
          <w:lang w:val="en-US" w:eastAsia="zh-CN"/>
        </w:rPr>
        <w:t>参数设置窗口：</w:t>
      </w:r>
    </w:p>
    <w:p>
      <w:pPr>
        <w:ind w:firstLine="420" w:firstLineChars="0"/>
        <w:jc w:val="left"/>
        <w:rPr>
          <w:rFonts w:hint="eastAsia"/>
          <w:lang w:val="en-US" w:eastAsia="zh-CN"/>
        </w:rPr>
      </w:pPr>
      <w:r>
        <w:rPr>
          <w:rFonts w:hint="eastAsia"/>
          <w:lang w:val="en-US" w:eastAsia="zh-CN"/>
        </w:rPr>
        <w:t>数据集制作窗口：</w:t>
      </w:r>
    </w:p>
    <w:p>
      <w:pPr>
        <w:ind w:left="420" w:leftChars="0" w:firstLine="420" w:firstLineChars="0"/>
        <w:jc w:val="left"/>
        <w:rPr>
          <w:rFonts w:hint="eastAsia"/>
          <w:lang w:val="en-US" w:eastAsia="zh-CN"/>
        </w:rPr>
      </w:pPr>
      <w:r>
        <w:rPr>
          <w:rFonts w:hint="eastAsia"/>
          <w:lang w:val="en-US" w:eastAsia="zh-CN"/>
        </w:rPr>
        <w:t>输入特征、输出特征、训练集比例、验证集比例、batch_size</w:t>
      </w:r>
    </w:p>
    <w:p>
      <w:pPr>
        <w:ind w:firstLine="420" w:firstLineChars="0"/>
        <w:jc w:val="left"/>
        <w:rPr>
          <w:rFonts w:hint="eastAsia"/>
          <w:lang w:val="en-US" w:eastAsia="zh-CN"/>
        </w:rPr>
      </w:pPr>
      <w:r>
        <w:rPr>
          <w:rFonts w:hint="eastAsia"/>
          <w:lang w:val="en-US" w:eastAsia="zh-CN"/>
        </w:rPr>
        <w:t>训练参数设置窗口：</w:t>
      </w:r>
    </w:p>
    <w:p>
      <w:pPr>
        <w:ind w:left="420" w:leftChars="0" w:firstLine="420" w:firstLineChars="0"/>
        <w:jc w:val="left"/>
        <w:rPr>
          <w:rFonts w:hint="default"/>
          <w:lang w:val="en-US" w:eastAsia="zh-CN"/>
        </w:rPr>
      </w:pPr>
      <w:r>
        <w:rPr>
          <w:rFonts w:hint="eastAsia"/>
          <w:lang w:val="en-US" w:eastAsia="zh-CN"/>
        </w:rPr>
        <w:t>学习率、优化器、损失函数、训练轮次、打印频率、GPU编号</w:t>
      </w:r>
    </w:p>
    <w:p>
      <w:pPr>
        <w:ind w:firstLine="420" w:firstLineChars="0"/>
        <w:jc w:val="left"/>
        <w:rPr>
          <w:rFonts w:hint="eastAsia"/>
          <w:lang w:val="en-US" w:eastAsia="zh-CN"/>
        </w:rPr>
      </w:pPr>
      <w:r>
        <w:rPr>
          <w:rFonts w:hint="eastAsia"/>
          <w:lang w:val="en-US" w:eastAsia="zh-CN"/>
        </w:rPr>
        <w:t>网络模型设置窗口：</w:t>
      </w:r>
    </w:p>
    <w:p>
      <w:pPr>
        <w:ind w:left="420" w:leftChars="0" w:firstLine="420" w:firstLineChars="0"/>
        <w:jc w:val="left"/>
        <w:rPr>
          <w:rFonts w:hint="eastAsia"/>
          <w:lang w:val="en-US" w:eastAsia="zh-CN"/>
        </w:rPr>
      </w:pPr>
      <w:r>
        <w:rPr>
          <w:rFonts w:hint="eastAsia"/>
          <w:lang w:val="en-US" w:eastAsia="zh-CN"/>
        </w:rPr>
        <w:t>模型名称，</w:t>
      </w:r>
    </w:p>
    <w:p>
      <w:pPr>
        <w:ind w:left="420" w:leftChars="0" w:firstLine="420" w:firstLineChars="0"/>
        <w:jc w:val="left"/>
        <w:rPr>
          <w:rFonts w:hint="eastAsia"/>
          <w:lang w:val="en-US" w:eastAsia="zh-CN"/>
        </w:rPr>
      </w:pPr>
      <w:r>
        <w:rPr>
          <w:rFonts w:hint="eastAsia"/>
          <w:lang w:val="en-US" w:eastAsia="zh-CN"/>
        </w:rPr>
        <w:t>所选模型对应参数设置窗口：</w:t>
      </w:r>
    </w:p>
    <w:p>
      <w:pPr>
        <w:ind w:left="840" w:leftChars="0" w:firstLine="420" w:firstLineChars="0"/>
        <w:jc w:val="left"/>
        <w:rPr>
          <w:rFonts w:hint="eastAsia"/>
          <w:lang w:val="en-US" w:eastAsia="zh-CN"/>
        </w:rPr>
      </w:pPr>
      <w:r>
        <w:rPr>
          <w:rFonts w:hint="eastAsia"/>
          <w:lang w:val="en-US" w:eastAsia="zh-CN"/>
        </w:rPr>
        <w:t>参数1、参数2</w:t>
      </w:r>
    </w:p>
    <w:p>
      <w:pPr>
        <w:ind w:firstLine="420" w:firstLineChars="0"/>
        <w:jc w:val="left"/>
        <w:rPr>
          <w:rFonts w:hint="eastAsia"/>
          <w:lang w:val="en-US" w:eastAsia="zh-CN"/>
        </w:rPr>
      </w:pPr>
      <w:r>
        <w:rPr>
          <w:rFonts w:hint="eastAsia"/>
          <w:lang w:val="en-US" w:eastAsia="zh-CN"/>
        </w:rPr>
        <w:t>存储设置窗口：</w:t>
      </w:r>
    </w:p>
    <w:p>
      <w:pPr>
        <w:ind w:left="420" w:leftChars="0" w:firstLine="420" w:firstLineChars="0"/>
        <w:jc w:val="left"/>
        <w:rPr>
          <w:rFonts w:hint="default"/>
          <w:lang w:val="en-US" w:eastAsia="zh-CN"/>
        </w:rPr>
      </w:pPr>
      <w:r>
        <w:rPr>
          <w:rFonts w:hint="eastAsia"/>
          <w:lang w:val="en-US" w:eastAsia="zh-CN"/>
        </w:rPr>
        <w:t>模型存储地址、训练日志存储地址、结果数据存储地址、结果图片存储地址</w:t>
      </w:r>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显示：</w:t>
      </w:r>
    </w:p>
    <w:p>
      <w:pPr>
        <w:ind w:firstLine="420" w:firstLineChars="0"/>
        <w:jc w:val="left"/>
        <w:rPr>
          <w:rFonts w:hint="eastAsia"/>
          <w:lang w:val="en-US" w:eastAsia="zh-CN"/>
        </w:rPr>
      </w:pPr>
      <w:r>
        <w:rPr>
          <w:rFonts w:hint="eastAsia"/>
          <w:lang w:val="en-US" w:eastAsia="zh-CN"/>
        </w:rPr>
        <w:t>参数设置完成点击运行后，显示训练过程信息，如图2所示</w:t>
      </w:r>
    </w:p>
    <w:p>
      <w:pPr>
        <w:jc w:val="center"/>
      </w:pPr>
      <w:r>
        <w:drawing>
          <wp:inline distT="0" distB="0" distL="114300" distR="114300">
            <wp:extent cx="4869180" cy="1687830"/>
            <wp:effectExtent l="0" t="0" r="762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5"/>
                    <a:stretch>
                      <a:fillRect/>
                    </a:stretch>
                  </pic:blipFill>
                  <pic:spPr>
                    <a:xfrm>
                      <a:off x="0" y="0"/>
                      <a:ext cx="4869180" cy="1687830"/>
                    </a:xfrm>
                    <a:prstGeom prst="rect">
                      <a:avLst/>
                    </a:prstGeom>
                    <a:noFill/>
                    <a:ln>
                      <a:noFill/>
                    </a:ln>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图2 训练过程信息</w:t>
      </w:r>
    </w:p>
    <w:p>
      <w:pPr>
        <w:jc w:val="left"/>
        <w:rPr>
          <w:rFonts w:hint="eastAsia"/>
          <w:lang w:val="en-US" w:eastAsia="zh-CN"/>
        </w:rPr>
      </w:pPr>
    </w:p>
    <w:p>
      <w:pPr>
        <w:jc w:val="left"/>
        <w:rPr>
          <w:rFonts w:hint="eastAsia"/>
          <w:lang w:val="en-US" w:eastAsia="zh-CN"/>
        </w:rPr>
      </w:pPr>
      <w:r>
        <w:rPr>
          <w:rFonts w:hint="eastAsia"/>
          <w:lang w:val="en-US" w:eastAsia="zh-CN"/>
        </w:rPr>
        <w:t>1.6 海洋噪声预报界面</w:t>
      </w:r>
    </w:p>
    <w:p>
      <w:pPr>
        <w:jc w:val="left"/>
        <w:rPr>
          <w:rFonts w:hint="eastAsia"/>
          <w:lang w:val="en-US" w:eastAsia="zh-CN"/>
        </w:rPr>
      </w:pPr>
      <w:r>
        <w:rPr>
          <w:rFonts w:hint="eastAsia"/>
          <w:lang w:val="en-US" w:eastAsia="zh-CN"/>
        </w:rPr>
        <w:t>显示：训练损失图、噪声预报图</w:t>
      </w:r>
    </w:p>
    <w:p>
      <w:pPr>
        <w:ind w:firstLine="420" w:firstLineChars="0"/>
        <w:jc w:val="left"/>
        <w:rPr>
          <w:rFonts w:hint="eastAsia"/>
          <w:lang w:val="en-US" w:eastAsia="zh-CN"/>
        </w:rPr>
      </w:pPr>
      <w:r>
        <w:rPr>
          <w:rFonts w:hint="eastAsia"/>
          <w:lang w:val="en-US" w:eastAsia="zh-CN"/>
        </w:rPr>
        <w:t>训练损失图：从loss.csv文件中读取数据并绘制（如图3）</w:t>
      </w:r>
    </w:p>
    <w:p>
      <w:pPr>
        <w:ind w:firstLine="420" w:firstLineChars="0"/>
        <w:jc w:val="left"/>
        <w:rPr>
          <w:rFonts w:hint="eastAsia"/>
          <w:lang w:val="en-US" w:eastAsia="zh-CN"/>
        </w:rPr>
      </w:pPr>
      <w:r>
        <w:rPr>
          <w:rFonts w:hint="eastAsia"/>
          <w:lang w:val="en-US" w:eastAsia="zh-CN"/>
        </w:rPr>
        <w:t>噪声预报图：从resu</w:t>
      </w:r>
      <w:bookmarkStart w:id="0" w:name="_GoBack"/>
      <w:bookmarkEnd w:id="0"/>
      <w:r>
        <w:rPr>
          <w:rFonts w:hint="eastAsia"/>
          <w:lang w:val="en-US" w:eastAsia="zh-CN"/>
        </w:rPr>
        <w:t>lt.csv文件中读取数据并绘制（如图4）</w:t>
      </w:r>
    </w:p>
    <w:p>
      <w:pPr>
        <w:jc w:val="center"/>
        <w:rPr>
          <w:rFonts w:hint="default"/>
          <w:lang w:val="en-US" w:eastAsia="zh-CN"/>
        </w:rPr>
      </w:pPr>
      <w:r>
        <w:rPr>
          <w:rFonts w:hint="default"/>
          <w:lang w:val="en-US" w:eastAsia="zh-CN"/>
        </w:rPr>
        <w:drawing>
          <wp:inline distT="0" distB="0" distL="114300" distR="114300">
            <wp:extent cx="4625975" cy="2042795"/>
            <wp:effectExtent l="0" t="0" r="6985" b="14605"/>
            <wp:docPr id="12" name="图片 12"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ss"/>
                    <pic:cNvPicPr>
                      <a:picLocks noChangeAspect="1"/>
                    </pic:cNvPicPr>
                  </pic:nvPicPr>
                  <pic:blipFill>
                    <a:blip r:embed="rId6"/>
                    <a:srcRect l="8814" t="7926" r="7777"/>
                    <a:stretch>
                      <a:fillRect/>
                    </a:stretch>
                  </pic:blipFill>
                  <pic:spPr>
                    <a:xfrm>
                      <a:off x="0" y="0"/>
                      <a:ext cx="4625975" cy="2042795"/>
                    </a:xfrm>
                    <a:prstGeom prst="rect">
                      <a:avLst/>
                    </a:prstGeom>
                  </pic:spPr>
                </pic:pic>
              </a:graphicData>
            </a:graphic>
          </wp:inline>
        </w:drawing>
      </w:r>
    </w:p>
    <w:p>
      <w:pPr>
        <w:jc w:val="center"/>
        <w:rPr>
          <w:rFonts w:hint="eastAsia"/>
          <w:sz w:val="18"/>
          <w:szCs w:val="18"/>
          <w:lang w:val="en-US" w:eastAsia="zh-CN"/>
        </w:rPr>
      </w:pPr>
      <w:r>
        <w:rPr>
          <w:rFonts w:hint="eastAsia"/>
          <w:sz w:val="18"/>
          <w:szCs w:val="18"/>
          <w:lang w:val="en-US" w:eastAsia="zh-CN"/>
        </w:rPr>
        <w:t>图3</w:t>
      </w:r>
    </w:p>
    <w:p>
      <w:pPr>
        <w:jc w:val="center"/>
        <w:rPr>
          <w:rFonts w:hint="default"/>
          <w:lang w:val="en-US" w:eastAsia="zh-CN"/>
        </w:rPr>
      </w:pPr>
      <w:r>
        <w:rPr>
          <w:rFonts w:hint="default"/>
          <w:lang w:val="en-US" w:eastAsia="zh-CN"/>
        </w:rPr>
        <w:drawing>
          <wp:inline distT="0" distB="0" distL="114300" distR="114300">
            <wp:extent cx="5271770" cy="2689860"/>
            <wp:effectExtent l="0" t="0" r="1270" b="7620"/>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7"/>
                    <a:stretch>
                      <a:fillRect/>
                    </a:stretch>
                  </pic:blipFill>
                  <pic:spPr>
                    <a:xfrm>
                      <a:off x="0" y="0"/>
                      <a:ext cx="5271770" cy="2689860"/>
                    </a:xfrm>
                    <a:prstGeom prst="rect">
                      <a:avLst/>
                    </a:prstGeom>
                  </pic:spPr>
                </pic:pic>
              </a:graphicData>
            </a:graphic>
          </wp:inline>
        </w:drawing>
      </w:r>
    </w:p>
    <w:p>
      <w:pPr>
        <w:jc w:val="center"/>
        <w:rPr>
          <w:rFonts w:hint="eastAsia"/>
          <w:sz w:val="18"/>
          <w:szCs w:val="18"/>
          <w:lang w:val="en-US" w:eastAsia="zh-CN"/>
        </w:rPr>
      </w:pPr>
      <w:r>
        <w:rPr>
          <w:rFonts w:hint="eastAsia"/>
          <w:sz w:val="18"/>
          <w:szCs w:val="18"/>
          <w:lang w:val="en-US" w:eastAsia="zh-CN"/>
        </w:rPr>
        <w:t>图4</w:t>
      </w:r>
    </w:p>
    <w:p>
      <w:pPr>
        <w:jc w:val="center"/>
        <w:rPr>
          <w:rFonts w:hint="eastAsia"/>
          <w:sz w:val="18"/>
          <w:szCs w:val="18"/>
          <w:lang w:val="en-US" w:eastAsia="zh-CN"/>
        </w:rPr>
      </w:pPr>
    </w:p>
    <w:p>
      <w:pPr>
        <w:jc w:val="both"/>
        <w:rPr>
          <w:rFonts w:hint="eastAsia"/>
          <w:lang w:val="en-US" w:eastAsia="zh-CN"/>
        </w:rPr>
      </w:pPr>
      <w:r>
        <w:rPr>
          <w:rFonts w:hint="eastAsia"/>
          <w:lang w:val="en-US" w:eastAsia="zh-CN"/>
        </w:rPr>
        <w:t>注：所有图片保存同时存为.png和.tif两种格式</w:t>
      </w:r>
    </w:p>
    <w:p>
      <w:p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内外部接口</w:t>
      </w:r>
    </w:p>
    <w:p>
      <w:pPr>
        <w:numPr>
          <w:ilvl w:val="1"/>
          <w:numId w:val="1"/>
        </w:numPr>
        <w:jc w:val="both"/>
        <w:rPr>
          <w:rFonts w:hint="eastAsia"/>
          <w:lang w:val="en-US" w:eastAsia="zh-CN"/>
        </w:rPr>
      </w:pPr>
      <w:r>
        <w:rPr>
          <w:rFonts w:hint="eastAsia"/>
          <w:lang w:val="en-US" w:eastAsia="zh-CN"/>
        </w:rPr>
        <w:t>内部接口</w:t>
      </w:r>
    </w:p>
    <w:p>
      <w:pPr>
        <w:numPr>
          <w:numId w:val="0"/>
        </w:numPr>
        <w:ind w:leftChars="0"/>
        <w:jc w:val="both"/>
        <w:rPr>
          <w:rFonts w:hint="default"/>
          <w:lang w:val="en-US" w:eastAsia="zh-CN"/>
        </w:rPr>
      </w:pPr>
      <w:r>
        <w:rPr>
          <w:rFonts w:hint="eastAsia"/>
          <w:lang w:val="en-US" w:eastAsia="zh-CN"/>
        </w:rPr>
        <w:t>2.1.1 云平台数据接口</w:t>
      </w:r>
    </w:p>
    <w:p>
      <w:pPr>
        <w:numPr>
          <w:numId w:val="0"/>
        </w:numPr>
        <w:ind w:leftChars="0" w:firstLine="420" w:firstLineChars="0"/>
        <w:jc w:val="both"/>
        <w:rPr>
          <w:rFonts w:hint="eastAsia"/>
          <w:lang w:val="en-US" w:eastAsia="zh-CN"/>
        </w:rPr>
      </w:pPr>
      <w:r>
        <w:rPr>
          <w:rFonts w:hint="eastAsia"/>
          <w:lang w:val="en-US" w:eastAsia="zh-CN"/>
        </w:rPr>
        <w:t>在1.2界面中，用户可以选择感兴趣的数据，这些数据来源于云平台，软件需要通过接口单元在云平台接受海洋噪声数据及同步气象水文数据。</w:t>
      </w:r>
    </w:p>
    <w:p>
      <w:pPr>
        <w:numPr>
          <w:numId w:val="0"/>
        </w:numPr>
        <w:jc w:val="both"/>
        <w:rPr>
          <w:rFonts w:hint="eastAsia"/>
          <w:lang w:val="en-US" w:eastAsia="zh-CN"/>
        </w:rPr>
      </w:pPr>
      <w:r>
        <w:rPr>
          <w:rFonts w:hint="eastAsia"/>
          <w:lang w:val="en-US" w:eastAsia="zh-CN"/>
        </w:rPr>
        <w:t>2.1.2 模块间数据传递接口</w:t>
      </w:r>
    </w:p>
    <w:p>
      <w:pPr>
        <w:numPr>
          <w:numId w:val="0"/>
        </w:numPr>
        <w:ind w:firstLine="420" w:firstLineChars="0"/>
        <w:jc w:val="both"/>
        <w:rPr>
          <w:rFonts w:hint="eastAsia"/>
          <w:lang w:val="en-US" w:eastAsia="zh-CN"/>
        </w:rPr>
      </w:pPr>
      <w:r>
        <w:rPr>
          <w:rFonts w:hint="eastAsia"/>
          <w:lang w:val="en-US" w:eastAsia="zh-CN"/>
        </w:rPr>
        <w:t>在1.2数据服务模块中用户选择完要使用的数据后，数据将传递到1.3的数据规范化模块，在1.3处理完后将结果分别传递到1.4大数据分析模块和1.5深度网络学习模块。</w:t>
      </w:r>
    </w:p>
    <w:p>
      <w:pPr>
        <w:numPr>
          <w:numId w:val="0"/>
        </w:numPr>
        <w:ind w:firstLine="420" w:firstLineChars="0"/>
        <w:jc w:val="both"/>
        <w:rPr>
          <w:rFonts w:hint="eastAsia"/>
          <w:lang w:val="en-US" w:eastAsia="zh-CN"/>
        </w:rPr>
      </w:pPr>
    </w:p>
    <w:p>
      <w:pPr>
        <w:numPr>
          <w:ilvl w:val="1"/>
          <w:numId w:val="1"/>
        </w:numPr>
        <w:ind w:left="0" w:leftChars="0" w:firstLine="0" w:firstLineChars="0"/>
        <w:jc w:val="both"/>
        <w:rPr>
          <w:rFonts w:hint="eastAsia"/>
          <w:lang w:val="en-US" w:eastAsia="zh-CN"/>
        </w:rPr>
      </w:pPr>
      <w:r>
        <w:rPr>
          <w:rFonts w:hint="eastAsia"/>
          <w:lang w:val="en-US" w:eastAsia="zh-CN"/>
        </w:rPr>
        <w:t>外部接口</w:t>
      </w:r>
    </w:p>
    <w:p>
      <w:pPr>
        <w:numPr>
          <w:ilvl w:val="2"/>
          <w:numId w:val="1"/>
        </w:numPr>
        <w:ind w:left="0" w:leftChars="0" w:firstLine="0" w:firstLineChars="0"/>
        <w:jc w:val="both"/>
        <w:rPr>
          <w:rFonts w:hint="eastAsia"/>
          <w:lang w:val="en-US" w:eastAsia="zh-CN"/>
        </w:rPr>
      </w:pPr>
      <w:r>
        <w:rPr>
          <w:rFonts w:hint="eastAsia"/>
          <w:lang w:val="en-US" w:eastAsia="zh-CN"/>
        </w:rPr>
        <w:t>云平台数据补充接口</w:t>
      </w:r>
    </w:p>
    <w:p>
      <w:pPr>
        <w:numPr>
          <w:numId w:val="0"/>
        </w:numPr>
        <w:ind w:leftChars="0" w:firstLine="420" w:firstLineChars="0"/>
        <w:jc w:val="both"/>
        <w:rPr>
          <w:rFonts w:hint="eastAsia"/>
          <w:lang w:val="en-US" w:eastAsia="zh-CN"/>
        </w:rPr>
      </w:pPr>
      <w:r>
        <w:rPr>
          <w:rFonts w:hint="eastAsia"/>
          <w:lang w:val="en-US" w:eastAsia="zh-CN"/>
        </w:rPr>
        <w:t>用户不仅可以从海洋环境云平台中获取数据，同时，用户可对海洋环境云平台的数据进行补充</w:t>
      </w:r>
    </w:p>
    <w:p>
      <w:pPr>
        <w:numPr>
          <w:ilvl w:val="2"/>
          <w:numId w:val="1"/>
        </w:numPr>
        <w:ind w:left="0" w:leftChars="0" w:firstLine="0" w:firstLineChars="0"/>
        <w:jc w:val="both"/>
        <w:rPr>
          <w:rFonts w:hint="eastAsia"/>
          <w:lang w:val="en-US" w:eastAsia="zh-CN"/>
        </w:rPr>
      </w:pPr>
      <w:r>
        <w:rPr>
          <w:rFonts w:hint="eastAsia"/>
          <w:lang w:val="en-US" w:eastAsia="zh-CN"/>
        </w:rPr>
        <w:t>人机交互接口</w:t>
      </w:r>
    </w:p>
    <w:p>
      <w:pPr>
        <w:numPr>
          <w:numId w:val="0"/>
        </w:numPr>
        <w:ind w:leftChars="0" w:firstLine="420" w:firstLineChars="0"/>
        <w:jc w:val="both"/>
        <w:rPr>
          <w:rFonts w:hint="eastAsia"/>
          <w:lang w:val="en-US" w:eastAsia="zh-CN"/>
        </w:rPr>
      </w:pPr>
      <w:r>
        <w:rPr>
          <w:rFonts w:hint="eastAsia"/>
          <w:lang w:val="en-US" w:eastAsia="zh-CN"/>
        </w:rPr>
        <w:t>为用户提供输入参数界面进行参数输入，这里软件读取数据后需要将数据填入基于Django开发的前端中，如图5所示</w:t>
      </w:r>
    </w:p>
    <w:p>
      <w:pPr>
        <w:numPr>
          <w:numId w:val="0"/>
        </w:numPr>
        <w:jc w:val="both"/>
        <w:rPr>
          <w:rFonts w:hint="default"/>
          <w:lang w:val="en-US" w:eastAsia="zh-CN"/>
        </w:rPr>
      </w:pPr>
    </w:p>
    <w:p>
      <w:pPr>
        <w:numPr>
          <w:numId w:val="0"/>
        </w:numPr>
        <w:jc w:val="center"/>
        <w:rPr>
          <w:rFonts w:hint="default"/>
          <w:lang w:val="en-US" w:eastAsia="zh-CN"/>
        </w:rPr>
      </w:pPr>
      <w:r>
        <w:rPr>
          <w:rFonts w:hint="default"/>
          <w:lang w:val="en-US" w:eastAsia="zh-CN"/>
        </w:rPr>
        <w:drawing>
          <wp:inline distT="0" distB="0" distL="114300" distR="114300">
            <wp:extent cx="4629150" cy="1383030"/>
            <wp:effectExtent l="0" t="0" r="0" b="0"/>
            <wp:docPr id="5" name="图片 5" descr="前端输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前端输入示例"/>
                    <pic:cNvPicPr>
                      <a:picLocks noChangeAspect="1"/>
                    </pic:cNvPicPr>
                  </pic:nvPicPr>
                  <pic:blipFill>
                    <a:blip r:embed="rId8"/>
                    <a:srcRect b="17249"/>
                    <a:stretch>
                      <a:fillRect/>
                    </a:stretch>
                  </pic:blipFill>
                  <pic:spPr>
                    <a:xfrm>
                      <a:off x="0" y="0"/>
                      <a:ext cx="4629150" cy="1383030"/>
                    </a:xfrm>
                    <a:prstGeom prst="rect">
                      <a:avLst/>
                    </a:prstGeom>
                  </pic:spPr>
                </pic:pic>
              </a:graphicData>
            </a:graphic>
          </wp:inline>
        </w:drawing>
      </w:r>
    </w:p>
    <w:p>
      <w:pPr>
        <w:numPr>
          <w:numId w:val="0"/>
        </w:numPr>
        <w:jc w:val="center"/>
      </w:pPr>
      <w:r>
        <w:rPr>
          <w:rFonts w:hint="eastAsia"/>
          <w:sz w:val="18"/>
          <w:szCs w:val="18"/>
          <w:lang w:val="en-US" w:eastAsia="zh-CN"/>
        </w:rPr>
        <w:t>图5</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FE3B4"/>
    <w:multiLevelType w:val="multilevel"/>
    <w:tmpl w:val="A35FE3B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GU3MmVlNjlmZjI2ZGY4ZWE1OTE3M2IxZDdhYWYifQ=="/>
    <w:docVar w:name="KSO_WPS_MARK_KEY" w:val="ea197025-7f4e-4ff4-8eb8-c5377199cf93"/>
  </w:docVars>
  <w:rsids>
    <w:rsidRoot w:val="00000000"/>
    <w:rsid w:val="000C3DA7"/>
    <w:rsid w:val="002E6413"/>
    <w:rsid w:val="0031720F"/>
    <w:rsid w:val="00507F7A"/>
    <w:rsid w:val="006A1A94"/>
    <w:rsid w:val="00B94A9E"/>
    <w:rsid w:val="00EB7955"/>
    <w:rsid w:val="01544B48"/>
    <w:rsid w:val="015E7A62"/>
    <w:rsid w:val="018C4AB2"/>
    <w:rsid w:val="023773B2"/>
    <w:rsid w:val="02B00D16"/>
    <w:rsid w:val="02C5059C"/>
    <w:rsid w:val="02D42410"/>
    <w:rsid w:val="0320445C"/>
    <w:rsid w:val="03283FBA"/>
    <w:rsid w:val="036C34DA"/>
    <w:rsid w:val="039C058F"/>
    <w:rsid w:val="03E413E4"/>
    <w:rsid w:val="03F637F9"/>
    <w:rsid w:val="0432045B"/>
    <w:rsid w:val="04520E26"/>
    <w:rsid w:val="045378F9"/>
    <w:rsid w:val="04717714"/>
    <w:rsid w:val="048954AB"/>
    <w:rsid w:val="04B834DB"/>
    <w:rsid w:val="04E06FE3"/>
    <w:rsid w:val="053648B0"/>
    <w:rsid w:val="05373596"/>
    <w:rsid w:val="05964123"/>
    <w:rsid w:val="05BF5FDF"/>
    <w:rsid w:val="05C51ED2"/>
    <w:rsid w:val="05EA1641"/>
    <w:rsid w:val="061C1F7A"/>
    <w:rsid w:val="062F0182"/>
    <w:rsid w:val="062F6A41"/>
    <w:rsid w:val="065D1E51"/>
    <w:rsid w:val="06846BD1"/>
    <w:rsid w:val="06A968A8"/>
    <w:rsid w:val="06B34157"/>
    <w:rsid w:val="06F45CC1"/>
    <w:rsid w:val="070D39FA"/>
    <w:rsid w:val="078B4D04"/>
    <w:rsid w:val="08103BB7"/>
    <w:rsid w:val="08275449"/>
    <w:rsid w:val="08472CDA"/>
    <w:rsid w:val="085C08EA"/>
    <w:rsid w:val="08971C2D"/>
    <w:rsid w:val="08AC3359"/>
    <w:rsid w:val="08E74B1B"/>
    <w:rsid w:val="09264950"/>
    <w:rsid w:val="09282790"/>
    <w:rsid w:val="0949061A"/>
    <w:rsid w:val="097D7AA3"/>
    <w:rsid w:val="0A1715F3"/>
    <w:rsid w:val="0A1F42E1"/>
    <w:rsid w:val="0A5E5380"/>
    <w:rsid w:val="0A7B72A1"/>
    <w:rsid w:val="0A970ED5"/>
    <w:rsid w:val="0B154DAD"/>
    <w:rsid w:val="0C275892"/>
    <w:rsid w:val="0C6504D4"/>
    <w:rsid w:val="0CDB347F"/>
    <w:rsid w:val="0DE310F0"/>
    <w:rsid w:val="0E123904"/>
    <w:rsid w:val="0E2008DC"/>
    <w:rsid w:val="0E547CD4"/>
    <w:rsid w:val="0E9871A1"/>
    <w:rsid w:val="0EA306B8"/>
    <w:rsid w:val="0EC94DD7"/>
    <w:rsid w:val="0ED8600A"/>
    <w:rsid w:val="0F0330D6"/>
    <w:rsid w:val="0F0C45F5"/>
    <w:rsid w:val="0F1349F2"/>
    <w:rsid w:val="0F284524"/>
    <w:rsid w:val="0F8E1AA7"/>
    <w:rsid w:val="0F9B483A"/>
    <w:rsid w:val="0FA15118"/>
    <w:rsid w:val="0FD522DD"/>
    <w:rsid w:val="0FE33F0C"/>
    <w:rsid w:val="0FEF66A5"/>
    <w:rsid w:val="102C0C22"/>
    <w:rsid w:val="10AA3894"/>
    <w:rsid w:val="118E673C"/>
    <w:rsid w:val="11C9301D"/>
    <w:rsid w:val="11D35207"/>
    <w:rsid w:val="11FC65CB"/>
    <w:rsid w:val="1212138E"/>
    <w:rsid w:val="12737AA3"/>
    <w:rsid w:val="12AC31D1"/>
    <w:rsid w:val="12E02245"/>
    <w:rsid w:val="12F1385B"/>
    <w:rsid w:val="1303570B"/>
    <w:rsid w:val="1367327D"/>
    <w:rsid w:val="13D24FC3"/>
    <w:rsid w:val="13E56E77"/>
    <w:rsid w:val="14192758"/>
    <w:rsid w:val="145A682B"/>
    <w:rsid w:val="147D2489"/>
    <w:rsid w:val="14C7098F"/>
    <w:rsid w:val="14D72A62"/>
    <w:rsid w:val="14DB0C29"/>
    <w:rsid w:val="14EA0D94"/>
    <w:rsid w:val="150D7B91"/>
    <w:rsid w:val="154020D1"/>
    <w:rsid w:val="156137C5"/>
    <w:rsid w:val="156537B9"/>
    <w:rsid w:val="158B07D8"/>
    <w:rsid w:val="16202563"/>
    <w:rsid w:val="16435162"/>
    <w:rsid w:val="166E6781"/>
    <w:rsid w:val="168117EF"/>
    <w:rsid w:val="16D0236A"/>
    <w:rsid w:val="16DC36F2"/>
    <w:rsid w:val="16F43C92"/>
    <w:rsid w:val="174316D1"/>
    <w:rsid w:val="17BD6021"/>
    <w:rsid w:val="18357D5A"/>
    <w:rsid w:val="183C1FBD"/>
    <w:rsid w:val="18652B72"/>
    <w:rsid w:val="188A572E"/>
    <w:rsid w:val="18992588"/>
    <w:rsid w:val="18C17665"/>
    <w:rsid w:val="18D80A41"/>
    <w:rsid w:val="18EF45A9"/>
    <w:rsid w:val="18F20917"/>
    <w:rsid w:val="18F4530E"/>
    <w:rsid w:val="191869BE"/>
    <w:rsid w:val="1942401D"/>
    <w:rsid w:val="195E25B9"/>
    <w:rsid w:val="199F3EF8"/>
    <w:rsid w:val="1A0061B2"/>
    <w:rsid w:val="1A9D68E9"/>
    <w:rsid w:val="1AC55DAE"/>
    <w:rsid w:val="1B101769"/>
    <w:rsid w:val="1BB618CD"/>
    <w:rsid w:val="1BC95C76"/>
    <w:rsid w:val="1BDF5007"/>
    <w:rsid w:val="1BEB0A95"/>
    <w:rsid w:val="1C070D9E"/>
    <w:rsid w:val="1C5A69B6"/>
    <w:rsid w:val="1C771D18"/>
    <w:rsid w:val="1C896B9B"/>
    <w:rsid w:val="1CB87EB5"/>
    <w:rsid w:val="1CB925E7"/>
    <w:rsid w:val="1CF86F13"/>
    <w:rsid w:val="1D0017C7"/>
    <w:rsid w:val="1D29173C"/>
    <w:rsid w:val="1D323C32"/>
    <w:rsid w:val="1D57002F"/>
    <w:rsid w:val="1E067C30"/>
    <w:rsid w:val="1E0F7DA5"/>
    <w:rsid w:val="1E985712"/>
    <w:rsid w:val="1E9B2781"/>
    <w:rsid w:val="1F140908"/>
    <w:rsid w:val="1F852ABE"/>
    <w:rsid w:val="1F8D554D"/>
    <w:rsid w:val="1FAA54D3"/>
    <w:rsid w:val="1FF52A25"/>
    <w:rsid w:val="206C0DC9"/>
    <w:rsid w:val="20E619AB"/>
    <w:rsid w:val="2125515E"/>
    <w:rsid w:val="21403B5A"/>
    <w:rsid w:val="2193670F"/>
    <w:rsid w:val="21D07CE1"/>
    <w:rsid w:val="21EF0487"/>
    <w:rsid w:val="21F32680"/>
    <w:rsid w:val="21F966DB"/>
    <w:rsid w:val="21FA7EE4"/>
    <w:rsid w:val="22511B89"/>
    <w:rsid w:val="229753A1"/>
    <w:rsid w:val="22BA3E1A"/>
    <w:rsid w:val="23090DE6"/>
    <w:rsid w:val="23947978"/>
    <w:rsid w:val="23D005F8"/>
    <w:rsid w:val="2404270A"/>
    <w:rsid w:val="24117358"/>
    <w:rsid w:val="243F7F1D"/>
    <w:rsid w:val="24667F2D"/>
    <w:rsid w:val="2494339E"/>
    <w:rsid w:val="24AB76AE"/>
    <w:rsid w:val="24D93FB3"/>
    <w:rsid w:val="24E94533"/>
    <w:rsid w:val="25100542"/>
    <w:rsid w:val="252D185D"/>
    <w:rsid w:val="255B4D05"/>
    <w:rsid w:val="2571208E"/>
    <w:rsid w:val="25782C8A"/>
    <w:rsid w:val="25791BC4"/>
    <w:rsid w:val="25953B3F"/>
    <w:rsid w:val="25AF1CEC"/>
    <w:rsid w:val="263102BA"/>
    <w:rsid w:val="265953D3"/>
    <w:rsid w:val="269401E3"/>
    <w:rsid w:val="269C401A"/>
    <w:rsid w:val="26B51503"/>
    <w:rsid w:val="26EC20B9"/>
    <w:rsid w:val="26FB246A"/>
    <w:rsid w:val="27010689"/>
    <w:rsid w:val="273B3784"/>
    <w:rsid w:val="276D1D14"/>
    <w:rsid w:val="279E6117"/>
    <w:rsid w:val="27A41AB2"/>
    <w:rsid w:val="27B1297C"/>
    <w:rsid w:val="281B4AE7"/>
    <w:rsid w:val="282172FA"/>
    <w:rsid w:val="28653D06"/>
    <w:rsid w:val="287F3FD0"/>
    <w:rsid w:val="29307A56"/>
    <w:rsid w:val="29310DCD"/>
    <w:rsid w:val="297D388F"/>
    <w:rsid w:val="297F1811"/>
    <w:rsid w:val="29981148"/>
    <w:rsid w:val="299D2303"/>
    <w:rsid w:val="29F158C0"/>
    <w:rsid w:val="2A1623F3"/>
    <w:rsid w:val="2A9B4470"/>
    <w:rsid w:val="2AA124B0"/>
    <w:rsid w:val="2AAB442E"/>
    <w:rsid w:val="2ACA64B0"/>
    <w:rsid w:val="2B11684D"/>
    <w:rsid w:val="2B6D297E"/>
    <w:rsid w:val="2B707679"/>
    <w:rsid w:val="2B77216D"/>
    <w:rsid w:val="2B862FC6"/>
    <w:rsid w:val="2B98572C"/>
    <w:rsid w:val="2BC41981"/>
    <w:rsid w:val="2BE13435"/>
    <w:rsid w:val="2BEE549D"/>
    <w:rsid w:val="2C1E45D7"/>
    <w:rsid w:val="2C5171F8"/>
    <w:rsid w:val="2C5867E5"/>
    <w:rsid w:val="2C603AA4"/>
    <w:rsid w:val="2C92725E"/>
    <w:rsid w:val="2C986773"/>
    <w:rsid w:val="2CD5262E"/>
    <w:rsid w:val="2D4E7B15"/>
    <w:rsid w:val="2D9816DA"/>
    <w:rsid w:val="2DA86674"/>
    <w:rsid w:val="2DF9734A"/>
    <w:rsid w:val="2E0C63AE"/>
    <w:rsid w:val="2E134BE4"/>
    <w:rsid w:val="2E254102"/>
    <w:rsid w:val="2E834561"/>
    <w:rsid w:val="2EDE7742"/>
    <w:rsid w:val="2EEE46EA"/>
    <w:rsid w:val="2EF03695"/>
    <w:rsid w:val="2EF91BB0"/>
    <w:rsid w:val="2F0D7AED"/>
    <w:rsid w:val="2F222CD3"/>
    <w:rsid w:val="2F874063"/>
    <w:rsid w:val="2FAB390D"/>
    <w:rsid w:val="3053103D"/>
    <w:rsid w:val="30C73B8E"/>
    <w:rsid w:val="31274CF2"/>
    <w:rsid w:val="318042B4"/>
    <w:rsid w:val="31846A1E"/>
    <w:rsid w:val="318B5DCF"/>
    <w:rsid w:val="31915A73"/>
    <w:rsid w:val="31CE6041"/>
    <w:rsid w:val="31F71B47"/>
    <w:rsid w:val="31FB2AE5"/>
    <w:rsid w:val="32027D0B"/>
    <w:rsid w:val="323B42F2"/>
    <w:rsid w:val="32722755"/>
    <w:rsid w:val="3280062D"/>
    <w:rsid w:val="32E54FA6"/>
    <w:rsid w:val="32EA1132"/>
    <w:rsid w:val="32FA1F44"/>
    <w:rsid w:val="33375DB5"/>
    <w:rsid w:val="338F215E"/>
    <w:rsid w:val="33CF1286"/>
    <w:rsid w:val="33FC1289"/>
    <w:rsid w:val="34173CF1"/>
    <w:rsid w:val="345A5C57"/>
    <w:rsid w:val="34D00372"/>
    <w:rsid w:val="34F3464F"/>
    <w:rsid w:val="35067E71"/>
    <w:rsid w:val="350D216F"/>
    <w:rsid w:val="351078CF"/>
    <w:rsid w:val="35336EA1"/>
    <w:rsid w:val="35365462"/>
    <w:rsid w:val="353E4BE4"/>
    <w:rsid w:val="35574FC5"/>
    <w:rsid w:val="35774C43"/>
    <w:rsid w:val="35B04BF9"/>
    <w:rsid w:val="35CA39A0"/>
    <w:rsid w:val="35FA2F86"/>
    <w:rsid w:val="36455DCF"/>
    <w:rsid w:val="365D4B5C"/>
    <w:rsid w:val="369E090F"/>
    <w:rsid w:val="36B03BFC"/>
    <w:rsid w:val="36E91F1D"/>
    <w:rsid w:val="36FA0AD6"/>
    <w:rsid w:val="37057D46"/>
    <w:rsid w:val="37230D8F"/>
    <w:rsid w:val="373D63B2"/>
    <w:rsid w:val="3769496C"/>
    <w:rsid w:val="37EC1012"/>
    <w:rsid w:val="37FE29B2"/>
    <w:rsid w:val="38124CAF"/>
    <w:rsid w:val="385C5F52"/>
    <w:rsid w:val="38AC16A8"/>
    <w:rsid w:val="38AC5B4C"/>
    <w:rsid w:val="38B0158B"/>
    <w:rsid w:val="38E7504C"/>
    <w:rsid w:val="397044EE"/>
    <w:rsid w:val="39B63237"/>
    <w:rsid w:val="39DA4F66"/>
    <w:rsid w:val="39E30D73"/>
    <w:rsid w:val="3A3B6602"/>
    <w:rsid w:val="3A825321"/>
    <w:rsid w:val="3A927AAC"/>
    <w:rsid w:val="3AA76149"/>
    <w:rsid w:val="3AB219B6"/>
    <w:rsid w:val="3B1F0CAD"/>
    <w:rsid w:val="3B524CDC"/>
    <w:rsid w:val="3BAC2170"/>
    <w:rsid w:val="3C20303D"/>
    <w:rsid w:val="3C3208A6"/>
    <w:rsid w:val="3C6D005E"/>
    <w:rsid w:val="3CA86A82"/>
    <w:rsid w:val="3CD512C5"/>
    <w:rsid w:val="3D6E1D27"/>
    <w:rsid w:val="3E0B2860"/>
    <w:rsid w:val="3E0D4130"/>
    <w:rsid w:val="3E185288"/>
    <w:rsid w:val="3E7B7AF8"/>
    <w:rsid w:val="3E7F2778"/>
    <w:rsid w:val="3EA4471C"/>
    <w:rsid w:val="3EAA1844"/>
    <w:rsid w:val="3ED53025"/>
    <w:rsid w:val="3EDD0E02"/>
    <w:rsid w:val="3F9A5F44"/>
    <w:rsid w:val="3FA63600"/>
    <w:rsid w:val="3FBA31F7"/>
    <w:rsid w:val="3FDE7EE7"/>
    <w:rsid w:val="3FEC15D7"/>
    <w:rsid w:val="400C7324"/>
    <w:rsid w:val="40123947"/>
    <w:rsid w:val="401C7E3D"/>
    <w:rsid w:val="407207CF"/>
    <w:rsid w:val="4117270B"/>
    <w:rsid w:val="414949B6"/>
    <w:rsid w:val="41854814"/>
    <w:rsid w:val="42374600"/>
    <w:rsid w:val="42607291"/>
    <w:rsid w:val="42C462B1"/>
    <w:rsid w:val="42D0414D"/>
    <w:rsid w:val="43172FEB"/>
    <w:rsid w:val="43204EC4"/>
    <w:rsid w:val="433863CD"/>
    <w:rsid w:val="43430E5B"/>
    <w:rsid w:val="434D77AD"/>
    <w:rsid w:val="434E63A5"/>
    <w:rsid w:val="43540E4A"/>
    <w:rsid w:val="43B35DB6"/>
    <w:rsid w:val="43F26FF3"/>
    <w:rsid w:val="44035E1F"/>
    <w:rsid w:val="44110472"/>
    <w:rsid w:val="447C2BD6"/>
    <w:rsid w:val="4491712A"/>
    <w:rsid w:val="44926DDD"/>
    <w:rsid w:val="44B0698A"/>
    <w:rsid w:val="44B414A4"/>
    <w:rsid w:val="44B55303"/>
    <w:rsid w:val="44BC0C11"/>
    <w:rsid w:val="450051DA"/>
    <w:rsid w:val="450C5ADC"/>
    <w:rsid w:val="45106541"/>
    <w:rsid w:val="452916FA"/>
    <w:rsid w:val="45532099"/>
    <w:rsid w:val="45560703"/>
    <w:rsid w:val="45615A34"/>
    <w:rsid w:val="45871C11"/>
    <w:rsid w:val="459711D5"/>
    <w:rsid w:val="45AF2B03"/>
    <w:rsid w:val="45B17BA3"/>
    <w:rsid w:val="45BD1E3E"/>
    <w:rsid w:val="46181586"/>
    <w:rsid w:val="464A3285"/>
    <w:rsid w:val="4657234D"/>
    <w:rsid w:val="466D4119"/>
    <w:rsid w:val="46744F9D"/>
    <w:rsid w:val="46BB027D"/>
    <w:rsid w:val="46C13EB4"/>
    <w:rsid w:val="474F6AB5"/>
    <w:rsid w:val="475A78BD"/>
    <w:rsid w:val="47652AC5"/>
    <w:rsid w:val="479954ED"/>
    <w:rsid w:val="47D571E9"/>
    <w:rsid w:val="47F83152"/>
    <w:rsid w:val="47FE4A35"/>
    <w:rsid w:val="48064B28"/>
    <w:rsid w:val="481402AE"/>
    <w:rsid w:val="48642BEE"/>
    <w:rsid w:val="489C3FDF"/>
    <w:rsid w:val="48B26CFA"/>
    <w:rsid w:val="48B345F8"/>
    <w:rsid w:val="48D670D8"/>
    <w:rsid w:val="49044F4C"/>
    <w:rsid w:val="49443D47"/>
    <w:rsid w:val="49590BC4"/>
    <w:rsid w:val="49F44AF5"/>
    <w:rsid w:val="4A066B51"/>
    <w:rsid w:val="4A331C29"/>
    <w:rsid w:val="4A6340D2"/>
    <w:rsid w:val="4A7D4C87"/>
    <w:rsid w:val="4AB17FF3"/>
    <w:rsid w:val="4AB41FFC"/>
    <w:rsid w:val="4AC521D8"/>
    <w:rsid w:val="4ACA169B"/>
    <w:rsid w:val="4B255DFC"/>
    <w:rsid w:val="4B2C2EBA"/>
    <w:rsid w:val="4B6C0FEA"/>
    <w:rsid w:val="4B822C7D"/>
    <w:rsid w:val="4BB26A2E"/>
    <w:rsid w:val="4C0C2D16"/>
    <w:rsid w:val="4C140558"/>
    <w:rsid w:val="4C183B62"/>
    <w:rsid w:val="4C1B7A77"/>
    <w:rsid w:val="4C5729C7"/>
    <w:rsid w:val="4C6F3618"/>
    <w:rsid w:val="4C6F5D23"/>
    <w:rsid w:val="4CC85D00"/>
    <w:rsid w:val="4CE77399"/>
    <w:rsid w:val="4CEC5FC3"/>
    <w:rsid w:val="4CF82F0D"/>
    <w:rsid w:val="4D180BA0"/>
    <w:rsid w:val="4D6D7607"/>
    <w:rsid w:val="4D71735B"/>
    <w:rsid w:val="4D885407"/>
    <w:rsid w:val="4D8F5977"/>
    <w:rsid w:val="4D940CA0"/>
    <w:rsid w:val="4DF55CFB"/>
    <w:rsid w:val="4E3B1F84"/>
    <w:rsid w:val="4E49189F"/>
    <w:rsid w:val="4E686144"/>
    <w:rsid w:val="4E7B35FC"/>
    <w:rsid w:val="4EA330F5"/>
    <w:rsid w:val="4EC41A69"/>
    <w:rsid w:val="4EE33B53"/>
    <w:rsid w:val="4F9E1B71"/>
    <w:rsid w:val="4FFB50C8"/>
    <w:rsid w:val="500661FB"/>
    <w:rsid w:val="504054C3"/>
    <w:rsid w:val="505E6BB4"/>
    <w:rsid w:val="515F6C95"/>
    <w:rsid w:val="51B32158"/>
    <w:rsid w:val="52003221"/>
    <w:rsid w:val="52102A9C"/>
    <w:rsid w:val="52A71389"/>
    <w:rsid w:val="52B87516"/>
    <w:rsid w:val="52BF3276"/>
    <w:rsid w:val="52D00B9D"/>
    <w:rsid w:val="52DC015C"/>
    <w:rsid w:val="52E721E7"/>
    <w:rsid w:val="531A1CE6"/>
    <w:rsid w:val="533A562B"/>
    <w:rsid w:val="534F6CCE"/>
    <w:rsid w:val="53AC326D"/>
    <w:rsid w:val="53CB4810"/>
    <w:rsid w:val="53DF74C8"/>
    <w:rsid w:val="541703D8"/>
    <w:rsid w:val="5418258A"/>
    <w:rsid w:val="544B4013"/>
    <w:rsid w:val="547A36D5"/>
    <w:rsid w:val="547D3407"/>
    <w:rsid w:val="54D71683"/>
    <w:rsid w:val="55236F1E"/>
    <w:rsid w:val="55812ABB"/>
    <w:rsid w:val="55820F33"/>
    <w:rsid w:val="55C621F4"/>
    <w:rsid w:val="55FF616A"/>
    <w:rsid w:val="563F32C5"/>
    <w:rsid w:val="565703D1"/>
    <w:rsid w:val="56B17AF5"/>
    <w:rsid w:val="56B61451"/>
    <w:rsid w:val="56BA7ACA"/>
    <w:rsid w:val="56C321A6"/>
    <w:rsid w:val="56CE4961"/>
    <w:rsid w:val="56D4706C"/>
    <w:rsid w:val="56F377CF"/>
    <w:rsid w:val="5714360C"/>
    <w:rsid w:val="575B3FCB"/>
    <w:rsid w:val="581110BC"/>
    <w:rsid w:val="582539E6"/>
    <w:rsid w:val="58616C1B"/>
    <w:rsid w:val="586C63D0"/>
    <w:rsid w:val="58C844A7"/>
    <w:rsid w:val="58CE00D8"/>
    <w:rsid w:val="58E571EB"/>
    <w:rsid w:val="58F33766"/>
    <w:rsid w:val="590612F2"/>
    <w:rsid w:val="592F6FEB"/>
    <w:rsid w:val="59965919"/>
    <w:rsid w:val="59A61480"/>
    <w:rsid w:val="59F41A26"/>
    <w:rsid w:val="5A266E19"/>
    <w:rsid w:val="5A4F3F76"/>
    <w:rsid w:val="5AB11D73"/>
    <w:rsid w:val="5AB80311"/>
    <w:rsid w:val="5ADA0CA9"/>
    <w:rsid w:val="5AED04EC"/>
    <w:rsid w:val="5B30574F"/>
    <w:rsid w:val="5B4227BF"/>
    <w:rsid w:val="5B8510C1"/>
    <w:rsid w:val="5B9003F5"/>
    <w:rsid w:val="5B971DAE"/>
    <w:rsid w:val="5C0E35CA"/>
    <w:rsid w:val="5C906A10"/>
    <w:rsid w:val="5CA420EF"/>
    <w:rsid w:val="5CAE4915"/>
    <w:rsid w:val="5D1C6913"/>
    <w:rsid w:val="5D4C1F50"/>
    <w:rsid w:val="5D4F579D"/>
    <w:rsid w:val="5D8E5C88"/>
    <w:rsid w:val="5D964551"/>
    <w:rsid w:val="5DE10AE9"/>
    <w:rsid w:val="5E052B56"/>
    <w:rsid w:val="5E2C7A84"/>
    <w:rsid w:val="5F101E8A"/>
    <w:rsid w:val="5F6350CA"/>
    <w:rsid w:val="5F68378B"/>
    <w:rsid w:val="5F8A79C7"/>
    <w:rsid w:val="5FC53C75"/>
    <w:rsid w:val="5FFE45EC"/>
    <w:rsid w:val="607E12CC"/>
    <w:rsid w:val="6089058A"/>
    <w:rsid w:val="60C90F4F"/>
    <w:rsid w:val="60DE214D"/>
    <w:rsid w:val="618562E9"/>
    <w:rsid w:val="618E21EC"/>
    <w:rsid w:val="61D942E2"/>
    <w:rsid w:val="620516C1"/>
    <w:rsid w:val="62591247"/>
    <w:rsid w:val="62816B58"/>
    <w:rsid w:val="62986133"/>
    <w:rsid w:val="62B95FD9"/>
    <w:rsid w:val="62D03594"/>
    <w:rsid w:val="62E35848"/>
    <w:rsid w:val="63483FE7"/>
    <w:rsid w:val="635B7BBA"/>
    <w:rsid w:val="635F53E5"/>
    <w:rsid w:val="63E74B76"/>
    <w:rsid w:val="64877CF5"/>
    <w:rsid w:val="649856E4"/>
    <w:rsid w:val="64D11A08"/>
    <w:rsid w:val="64DC06E4"/>
    <w:rsid w:val="64EA33D4"/>
    <w:rsid w:val="6508755C"/>
    <w:rsid w:val="655613E6"/>
    <w:rsid w:val="656519B5"/>
    <w:rsid w:val="656B3E97"/>
    <w:rsid w:val="65A11568"/>
    <w:rsid w:val="65A65CF0"/>
    <w:rsid w:val="65E450F7"/>
    <w:rsid w:val="65F05B15"/>
    <w:rsid w:val="66213893"/>
    <w:rsid w:val="66526181"/>
    <w:rsid w:val="66BF399D"/>
    <w:rsid w:val="67203693"/>
    <w:rsid w:val="6735227C"/>
    <w:rsid w:val="67924DD9"/>
    <w:rsid w:val="67AE3D63"/>
    <w:rsid w:val="684C0A5D"/>
    <w:rsid w:val="685F7C35"/>
    <w:rsid w:val="68713461"/>
    <w:rsid w:val="68BB130F"/>
    <w:rsid w:val="68BC1832"/>
    <w:rsid w:val="68DE591A"/>
    <w:rsid w:val="690A18EE"/>
    <w:rsid w:val="69206531"/>
    <w:rsid w:val="692D1CC9"/>
    <w:rsid w:val="693320DD"/>
    <w:rsid w:val="69447258"/>
    <w:rsid w:val="697F4540"/>
    <w:rsid w:val="698A23C7"/>
    <w:rsid w:val="699000DC"/>
    <w:rsid w:val="6A15626F"/>
    <w:rsid w:val="6AA1520B"/>
    <w:rsid w:val="6AE6703E"/>
    <w:rsid w:val="6AEA6172"/>
    <w:rsid w:val="6AFF0C27"/>
    <w:rsid w:val="6B2F3334"/>
    <w:rsid w:val="6B5F51AF"/>
    <w:rsid w:val="6B65417C"/>
    <w:rsid w:val="6B68452B"/>
    <w:rsid w:val="6B684ECF"/>
    <w:rsid w:val="6B792754"/>
    <w:rsid w:val="6BAB0208"/>
    <w:rsid w:val="6BBA47E3"/>
    <w:rsid w:val="6BC81D5F"/>
    <w:rsid w:val="6C331A0C"/>
    <w:rsid w:val="6C910945"/>
    <w:rsid w:val="6CAC0854"/>
    <w:rsid w:val="6CF5538F"/>
    <w:rsid w:val="6D4A1BF9"/>
    <w:rsid w:val="6ECD22C1"/>
    <w:rsid w:val="6F18159A"/>
    <w:rsid w:val="6F582E7B"/>
    <w:rsid w:val="6F7C6546"/>
    <w:rsid w:val="6FA11594"/>
    <w:rsid w:val="6FE5761E"/>
    <w:rsid w:val="70134339"/>
    <w:rsid w:val="706C2EEF"/>
    <w:rsid w:val="707D5825"/>
    <w:rsid w:val="707D6A6A"/>
    <w:rsid w:val="709879FD"/>
    <w:rsid w:val="70A0777D"/>
    <w:rsid w:val="70D55E2E"/>
    <w:rsid w:val="70F7672F"/>
    <w:rsid w:val="711A47F9"/>
    <w:rsid w:val="715C4C9D"/>
    <w:rsid w:val="7192659C"/>
    <w:rsid w:val="71BE26CC"/>
    <w:rsid w:val="71D32BF6"/>
    <w:rsid w:val="71EC2E36"/>
    <w:rsid w:val="723D6D88"/>
    <w:rsid w:val="724C0F1B"/>
    <w:rsid w:val="72F70D62"/>
    <w:rsid w:val="730D3C80"/>
    <w:rsid w:val="73273AC9"/>
    <w:rsid w:val="73733A15"/>
    <w:rsid w:val="737C7B7A"/>
    <w:rsid w:val="73860B61"/>
    <w:rsid w:val="738C56DF"/>
    <w:rsid w:val="738E15B3"/>
    <w:rsid w:val="73BA096B"/>
    <w:rsid w:val="73E64347"/>
    <w:rsid w:val="74B822BD"/>
    <w:rsid w:val="74BA7D38"/>
    <w:rsid w:val="74CA3A8D"/>
    <w:rsid w:val="74D51E77"/>
    <w:rsid w:val="74F65A8C"/>
    <w:rsid w:val="7501454E"/>
    <w:rsid w:val="751A6A9D"/>
    <w:rsid w:val="759F1907"/>
    <w:rsid w:val="75D062AC"/>
    <w:rsid w:val="760514E6"/>
    <w:rsid w:val="76112C1D"/>
    <w:rsid w:val="76190965"/>
    <w:rsid w:val="765F63B4"/>
    <w:rsid w:val="76763060"/>
    <w:rsid w:val="76823AE7"/>
    <w:rsid w:val="76E150CD"/>
    <w:rsid w:val="76E71079"/>
    <w:rsid w:val="76ED68D6"/>
    <w:rsid w:val="776F0788"/>
    <w:rsid w:val="77B97E70"/>
    <w:rsid w:val="782634E1"/>
    <w:rsid w:val="78285762"/>
    <w:rsid w:val="78724169"/>
    <w:rsid w:val="78884533"/>
    <w:rsid w:val="78B90BFF"/>
    <w:rsid w:val="78E7560D"/>
    <w:rsid w:val="78F51F4C"/>
    <w:rsid w:val="796D78D5"/>
    <w:rsid w:val="797E4BE3"/>
    <w:rsid w:val="79B5704E"/>
    <w:rsid w:val="79CB599A"/>
    <w:rsid w:val="79F17ED8"/>
    <w:rsid w:val="7A8719DC"/>
    <w:rsid w:val="7B4979F8"/>
    <w:rsid w:val="7B67551B"/>
    <w:rsid w:val="7B9B6993"/>
    <w:rsid w:val="7BCD5EB3"/>
    <w:rsid w:val="7C265E2E"/>
    <w:rsid w:val="7C480476"/>
    <w:rsid w:val="7C4B6920"/>
    <w:rsid w:val="7C770A01"/>
    <w:rsid w:val="7C7747BB"/>
    <w:rsid w:val="7D2B6EF1"/>
    <w:rsid w:val="7D35592C"/>
    <w:rsid w:val="7DC57917"/>
    <w:rsid w:val="7DC657F5"/>
    <w:rsid w:val="7E571D8E"/>
    <w:rsid w:val="7E6F5FE6"/>
    <w:rsid w:val="7EBD410E"/>
    <w:rsid w:val="7EE94448"/>
    <w:rsid w:val="7F253973"/>
    <w:rsid w:val="7F255481"/>
    <w:rsid w:val="7F28639E"/>
    <w:rsid w:val="7F3B503F"/>
    <w:rsid w:val="7F4219EB"/>
    <w:rsid w:val="7F670B8A"/>
    <w:rsid w:val="7FAD559D"/>
    <w:rsid w:val="7FD371DE"/>
    <w:rsid w:val="7FD8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tif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2022-10-26T08:30:00Z</dcterms:created>
  <dc:creator>leafgod</dc:creator>
  <cp:lastModifiedBy>叶成霖</cp:lastModifiedBy>
  <dcterms:modified xsi:type="dcterms:W3CDTF">2024-03-26T02:10:50Z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4643A1F4CA0B48EBBD255991776131B6</vt:lpwstr>
  </property>
</Properties>
</file>