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ViT-Enabled Indian Cow and Buffalo </w:t>
      </w:r>
      <w:r>
        <w:rPr/>
        <w:t>Breed Identification System</w:t>
      </w:r>
    </w:p>
    <w:p>
      <w:pPr>
        <w:spacing w:before="314"/>
        <w:ind w:left="2" w:right="2" w:firstLine="0"/>
        <w:jc w:val="center"/>
        <w:rPr>
          <w:sz w:val="22"/>
        </w:rPr>
      </w:pPr>
      <w:r>
        <w:rPr>
          <w:sz w:val="22"/>
        </w:rPr>
        <w:t>Annuj</w:t>
      </w:r>
      <w:r>
        <w:rPr>
          <w:spacing w:val="10"/>
          <w:sz w:val="22"/>
        </w:rPr>
        <w:t> </w:t>
      </w:r>
      <w:r>
        <w:rPr>
          <w:sz w:val="22"/>
        </w:rPr>
        <w:t>Kumar</w:t>
      </w:r>
      <w:r>
        <w:rPr>
          <w:spacing w:val="11"/>
          <w:sz w:val="22"/>
        </w:rPr>
        <w:t> </w:t>
      </w:r>
      <w:r>
        <w:rPr>
          <w:sz w:val="22"/>
        </w:rPr>
        <w:t>,</w:t>
      </w:r>
      <w:r>
        <w:rPr>
          <w:spacing w:val="11"/>
          <w:sz w:val="22"/>
        </w:rPr>
        <w:t> </w:t>
      </w:r>
      <w:r>
        <w:rPr>
          <w:sz w:val="22"/>
        </w:rPr>
        <w:t>Dr.</w:t>
      </w:r>
      <w:r>
        <w:rPr>
          <w:spacing w:val="11"/>
          <w:sz w:val="22"/>
        </w:rPr>
        <w:t> </w:t>
      </w:r>
      <w:r>
        <w:rPr>
          <w:sz w:val="22"/>
        </w:rPr>
        <w:t>Sakthivel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Velusamy</w:t>
      </w:r>
    </w:p>
    <w:p>
      <w:pPr>
        <w:pStyle w:val="BodyText"/>
        <w:jc w:val="left"/>
      </w:pPr>
    </w:p>
    <w:p>
      <w:pPr>
        <w:pStyle w:val="BodyText"/>
        <w:spacing w:before="167"/>
        <w:jc w:val="left"/>
      </w:pPr>
    </w:p>
    <w:p>
      <w:pPr>
        <w:pStyle w:val="BodyText"/>
        <w:spacing w:after="0"/>
        <w:jc w:val="left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—The Government of India has initiated robust </w:t>
      </w:r>
      <w:r>
        <w:rPr>
          <w:b/>
          <w:sz w:val="18"/>
        </w:rPr>
        <w:t>live- stock development programs, central to which is the Bharat Pashudhan App (BPA) for systematic data recording[cite: 10]. Field Level Workers (FLWs) are the primary data entry nodes[cite: 11]. However, manual classification of India’s highly diverse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cattle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buffalo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breeds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yields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subjective,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error-prone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re- sults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that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compromise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national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databases[cite: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12,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13,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14,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15].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This paper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proposes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novel,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edge-to-cloud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AI-driven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breed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identifica- tion system engineered to integrate directly with the BPA fron- tend. By discarding traditional Convolutional Neural Networks (CNNs)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favor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Vision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Transformer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(ViT)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architecture, the system maps localized image patches to high-dimensional spatial embeddings[cite: 70, 71]. These features are subsequently integrated with a FAISS VectorStore to enable context-aware Retrieval-Augmented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Generation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(RAG)[cite: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94,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95].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system is capable of Top-3 prediction confidence scoring[cite: 45]. This paper exhaustively details the system architecture, mathematical foundations of the ViT pipeline, custom multi-layer protocol stack, and the comprehensive experimental testbed deployed using dual NVIDIA Tesla GPUs on Kaggle[cite: 77, 79].</w:t>
      </w:r>
    </w:p>
    <w:p>
      <w:pPr>
        <w:spacing w:line="230" w:lineRule="auto" w:before="13"/>
        <w:ind w:left="259" w:right="0" w:firstLine="199"/>
        <w:jc w:val="both"/>
        <w:rPr>
          <w:b/>
          <w:sz w:val="18"/>
        </w:rPr>
      </w:pPr>
      <w:r>
        <w:rPr>
          <w:b/>
          <w:i/>
          <w:spacing w:val="-2"/>
          <w:sz w:val="18"/>
        </w:rPr>
        <w:t>Index</w:t>
      </w:r>
      <w:r>
        <w:rPr>
          <w:b/>
          <w:i/>
          <w:spacing w:val="-3"/>
          <w:sz w:val="18"/>
        </w:rPr>
        <w:t> </w:t>
      </w:r>
      <w:r>
        <w:rPr>
          <w:b/>
          <w:i/>
          <w:spacing w:val="-2"/>
          <w:sz w:val="18"/>
        </w:rPr>
        <w:t>Terms</w:t>
      </w:r>
      <w:r>
        <w:rPr>
          <w:b/>
          <w:spacing w:val="-2"/>
          <w:sz w:val="18"/>
        </w:rPr>
        <w:t>—Deep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Learning,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Vision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Transformer,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Breed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Iden- </w:t>
      </w:r>
      <w:r>
        <w:rPr>
          <w:b/>
          <w:sz w:val="18"/>
        </w:rPr>
        <w:t>tification, Bharat Pashudhan App, FAISS, Multimodal Architec- ture, Edge Computing.</w:t>
      </w:r>
    </w:p>
    <w:p>
      <w:pPr>
        <w:pStyle w:val="BodyText"/>
        <w:spacing w:before="22"/>
        <w:jc w:val="left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353" w:val="left" w:leader="none"/>
        </w:tabs>
        <w:spacing w:line="240" w:lineRule="auto" w:before="0" w:after="0"/>
        <w:ind w:left="1353" w:right="0" w:hanging="214"/>
        <w:jc w:val="left"/>
        <w:rPr>
          <w:sz w:val="20"/>
        </w:rPr>
      </w:pPr>
      <w:bookmarkStart w:name="Introduction and Background" w:id="1"/>
      <w:bookmarkEnd w:id="1"/>
      <w:r>
        <w:rPr/>
      </w:r>
      <w:r>
        <w:rPr>
          <w:smallCaps/>
          <w:sz w:val="20"/>
        </w:rPr>
        <w:t>Introduction</w:t>
      </w:r>
      <w:r>
        <w:rPr>
          <w:smallCaps/>
          <w:spacing w:val="6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Background</w:t>
      </w:r>
    </w:p>
    <w:p>
      <w:pPr>
        <w:pStyle w:val="BodyText"/>
        <w:spacing w:line="249" w:lineRule="auto" w:before="88"/>
        <w:ind w:left="259" w:firstLine="199"/>
      </w:pPr>
      <w:r>
        <w:rPr/>
        <w:t>The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livestock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critical component of agricultural economics and food security in India. The Government of India, under its comprehensive livestock development initiatives, has deployed the Bharat Pashudhan App (BPA)[cite: 10]. This application is intended to serve as a unified, systematic data recording platform for tracking the breeding, nutrition, and health metrics of dairy animals nationwide[cite: 10].</w:t>
      </w:r>
    </w:p>
    <w:p>
      <w:pPr>
        <w:pStyle w:val="BodyText"/>
        <w:spacing w:line="249" w:lineRule="auto" w:before="2"/>
        <w:ind w:left="259" w:firstLine="199"/>
      </w:pPr>
      <w:r>
        <w:rPr/>
        <w:t>The operational success of the BPA relies entirely on </w:t>
      </w:r>
      <w:r>
        <w:rPr/>
        <w:t>Field Level Workers (FLWs), who capture and input animal infor- mation during rural field visits[cite: 11]. Despite the imple- mentation of multiple training programs, a critical operational bottleneck</w:t>
      </w:r>
      <w:r>
        <w:rPr>
          <w:spacing w:val="-1"/>
        </w:rPr>
        <w:t> </w:t>
      </w:r>
      <w:r>
        <w:rPr/>
        <w:t>persists: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incorrect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subsequent registration of cattle and buffalo breeds[cite: 12, 13].</w:t>
      </w:r>
    </w:p>
    <w:p>
      <w:pPr>
        <w:pStyle w:val="BodyText"/>
        <w:spacing w:line="249" w:lineRule="auto" w:before="2"/>
        <w:ind w:left="259" w:firstLine="199"/>
      </w:pPr>
      <w:r>
        <w:rPr/>
        <w:t>India’s</w:t>
      </w:r>
      <w:r>
        <w:rPr>
          <w:spacing w:val="-13"/>
        </w:rPr>
        <w:t> </w:t>
      </w:r>
      <w:r>
        <w:rPr/>
        <w:t>livestock</w:t>
      </w:r>
      <w:r>
        <w:rPr>
          <w:spacing w:val="-12"/>
        </w:rPr>
        <w:t> </w:t>
      </w:r>
      <w:r>
        <w:rPr/>
        <w:t>ecosystem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exceptionally</w:t>
      </w:r>
      <w:r>
        <w:rPr>
          <w:spacing w:val="-13"/>
        </w:rPr>
        <w:t> </w:t>
      </w:r>
      <w:r>
        <w:rPr/>
        <w:t>diverse,</w:t>
      </w:r>
      <w:r>
        <w:rPr>
          <w:spacing w:val="-12"/>
        </w:rPr>
        <w:t> </w:t>
      </w:r>
      <w:r>
        <w:rPr/>
        <w:t>housing more than 50 recognized cattle and buffalo breeds[cite: 14]. Many of these breeds exhibit heavily overlapping physical characteristics[cite: 14]. This biological complexity makes manual breed identification highly subjective and inconsis- tent[cite:</w:t>
      </w:r>
      <w:r>
        <w:rPr>
          <w:spacing w:val="-4"/>
        </w:rPr>
        <w:t> </w:t>
      </w:r>
      <w:r>
        <w:rPr/>
        <w:t>15].</w:t>
      </w:r>
      <w:r>
        <w:rPr>
          <w:spacing w:val="-4"/>
        </w:rPr>
        <w:t> </w:t>
      </w:r>
      <w:r>
        <w:rPr/>
        <w:t>Furthermore,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breed</w:t>
      </w:r>
      <w:r>
        <w:rPr>
          <w:spacing w:val="-4"/>
        </w:rPr>
        <w:t> </w:t>
      </w:r>
      <w:r>
        <w:rPr/>
        <w:t>categorization</w:t>
      </w:r>
      <w:r>
        <w:rPr>
          <w:spacing w:val="-4"/>
        </w:rPr>
        <w:t> </w:t>
      </w:r>
      <w:r>
        <w:rPr/>
        <w:t>have severe downstream consequences; they significantly compro- mise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reliability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data</w:t>
      </w:r>
      <w:r>
        <w:rPr>
          <w:spacing w:val="20"/>
        </w:rPr>
        <w:t> </w:t>
      </w:r>
      <w:r>
        <w:rPr/>
        <w:t>required</w:t>
      </w:r>
      <w:r>
        <w:rPr>
          <w:spacing w:val="19"/>
        </w:rPr>
        <w:t> </w:t>
      </w:r>
      <w:r>
        <w:rPr/>
        <w:t>for</w:t>
      </w:r>
      <w:r>
        <w:rPr>
          <w:spacing w:val="20"/>
        </w:rPr>
        <w:t> </w:t>
      </w:r>
      <w:r>
        <w:rPr/>
        <w:t>genetic</w:t>
      </w:r>
      <w:r>
        <w:rPr>
          <w:spacing w:val="19"/>
        </w:rPr>
        <w:t> </w:t>
      </w:r>
      <w:r>
        <w:rPr>
          <w:spacing w:val="-2"/>
        </w:rPr>
        <w:t>planning,</w:t>
      </w:r>
    </w:p>
    <w:p>
      <w:pPr>
        <w:spacing w:line="232" w:lineRule="auto" w:before="200"/>
        <w:ind w:left="259" w:right="0" w:firstLine="159"/>
        <w:jc w:val="both"/>
        <w:rPr>
          <w:sz w:val="16"/>
        </w:rPr>
      </w:pPr>
      <w:r>
        <w:rPr>
          <w:sz w:val="16"/>
        </w:rPr>
        <w:t>Project developed under SIH25004 for the Ministry of Fisheries, </w:t>
      </w:r>
      <w:r>
        <w:rPr>
          <w:sz w:val="16"/>
        </w:rPr>
        <w:t>Animal</w:t>
      </w:r>
      <w:r>
        <w:rPr>
          <w:spacing w:val="40"/>
          <w:sz w:val="16"/>
        </w:rPr>
        <w:t> </w:t>
      </w:r>
      <w:r>
        <w:rPr>
          <w:sz w:val="16"/>
        </w:rPr>
        <w:t>Husbandry &amp; Dairying[cite: 5, 6].</w:t>
      </w:r>
    </w:p>
    <w:p>
      <w:pPr>
        <w:pStyle w:val="BodyText"/>
        <w:spacing w:line="249" w:lineRule="auto" w:before="97"/>
        <w:ind w:left="199" w:right="257"/>
      </w:pPr>
      <w:r>
        <w:rPr/>
        <w:br w:type="column"/>
      </w:r>
      <w:r>
        <w:rPr/>
        <w:t>nutrition programs, research, and macro-level policy </w:t>
      </w:r>
      <w:r>
        <w:rPr/>
        <w:t>formula- tion[cite: 16, 29, 30, 31].</w:t>
      </w:r>
    </w:p>
    <w:p>
      <w:pPr>
        <w:pStyle w:val="BodyText"/>
        <w:spacing w:line="249" w:lineRule="auto" w:before="2"/>
        <w:ind w:left="199" w:right="257" w:firstLine="199"/>
      </w:pPr>
      <w:r>
        <w:rPr/>
        <w:t>To mitigate these human-in-the-loop discrepancies, an </w:t>
      </w:r>
      <w:r>
        <w:rPr/>
        <w:t>AI- driven, image-based breed classification tool is proposed for integration with the BPA[cite: 17].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147" w:after="0"/>
        <w:ind w:left="738" w:right="0" w:hanging="289"/>
        <w:jc w:val="left"/>
        <w:rPr>
          <w:sz w:val="20"/>
        </w:rPr>
      </w:pPr>
      <w:bookmarkStart w:name="Problem Assessment and Core Challenges" w:id="2"/>
      <w:bookmarkEnd w:id="2"/>
      <w:r>
        <w:rPr/>
      </w:r>
      <w:r>
        <w:rPr>
          <w:smallCaps/>
          <w:sz w:val="20"/>
        </w:rPr>
        <w:t>Problem</w:t>
      </w:r>
      <w:r>
        <w:rPr>
          <w:smallCaps/>
          <w:spacing w:val="56"/>
          <w:sz w:val="20"/>
        </w:rPr>
        <w:t> </w:t>
      </w:r>
      <w:r>
        <w:rPr>
          <w:smallCaps/>
          <w:sz w:val="20"/>
        </w:rPr>
        <w:t>Assessment</w:t>
      </w:r>
      <w:r>
        <w:rPr>
          <w:smallCaps/>
          <w:spacing w:val="5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7"/>
          <w:sz w:val="20"/>
        </w:rPr>
        <w:t> </w:t>
      </w:r>
      <w:r>
        <w:rPr>
          <w:smallCaps/>
          <w:sz w:val="20"/>
        </w:rPr>
        <w:t>Core</w:t>
      </w:r>
      <w:r>
        <w:rPr>
          <w:smallCaps/>
          <w:spacing w:val="56"/>
          <w:sz w:val="20"/>
        </w:rPr>
        <w:t> </w:t>
      </w:r>
      <w:r>
        <w:rPr>
          <w:smallCaps/>
          <w:spacing w:val="-2"/>
          <w:sz w:val="20"/>
        </w:rPr>
        <w:t>Challenges</w:t>
      </w:r>
    </w:p>
    <w:p>
      <w:pPr>
        <w:pStyle w:val="BodyText"/>
        <w:spacing w:line="249" w:lineRule="auto" w:before="81"/>
        <w:ind w:left="199" w:right="257" w:firstLine="199"/>
      </w:pPr>
      <w:r>
        <w:rPr/>
        <w:t>Developing a computer vision model for rural </w:t>
      </w:r>
      <w:r>
        <w:rPr/>
        <w:t>livestock identification requires addressing several root causes of data </w:t>
      </w:r>
      <w:r>
        <w:rPr>
          <w:spacing w:val="-2"/>
        </w:rPr>
        <w:t>corruption.</w:t>
      </w:r>
    </w:p>
    <w:p>
      <w:pPr>
        <w:spacing w:before="147"/>
        <w:ind w:left="199" w:right="0" w:firstLine="0"/>
        <w:jc w:val="both"/>
        <w:rPr>
          <w:i/>
          <w:sz w:val="20"/>
        </w:rPr>
      </w:pPr>
      <w:bookmarkStart w:name="Root Causes of Misclassification" w:id="3"/>
      <w:bookmarkEnd w:id="3"/>
      <w:r>
        <w:rPr/>
      </w:r>
      <w:r>
        <w:rPr>
          <w:i/>
          <w:sz w:val="20"/>
        </w:rPr>
        <w:t>A.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Root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Causes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Misclassification</w:t>
      </w:r>
    </w:p>
    <w:p>
      <w:pPr>
        <w:pStyle w:val="BodyText"/>
        <w:spacing w:line="249" w:lineRule="auto" w:before="77"/>
        <w:ind w:left="199" w:right="257" w:firstLine="199"/>
      </w:pPr>
      <w:r>
        <w:rPr/>
        <w:t>The primary factors contributing to breed </w:t>
      </w:r>
      <w:r>
        <w:rPr/>
        <w:t>misclassification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43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Complexity of Breed Diversity: </w:t>
      </w:r>
      <w:r>
        <w:rPr>
          <w:sz w:val="20"/>
        </w:rPr>
        <w:t>The national </w:t>
      </w:r>
      <w:r>
        <w:rPr>
          <w:sz w:val="20"/>
        </w:rPr>
        <w:t>livestock population encompasses numerous indigenous and cross- bred varieties that share highly similar morphological features[cite: 23].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Insufficient Breed Awareness: </w:t>
      </w:r>
      <w:r>
        <w:rPr>
          <w:sz w:val="20"/>
        </w:rPr>
        <w:t>FLWs often lack </w:t>
      </w:r>
      <w:r>
        <w:rPr>
          <w:sz w:val="20"/>
        </w:rPr>
        <w:t>the deep,</w:t>
      </w:r>
      <w:r>
        <w:rPr>
          <w:spacing w:val="-10"/>
          <w:sz w:val="20"/>
        </w:rPr>
        <w:t> </w:t>
      </w:r>
      <w:r>
        <w:rPr>
          <w:sz w:val="20"/>
        </w:rPr>
        <w:t>specialized</w:t>
      </w:r>
      <w:r>
        <w:rPr>
          <w:spacing w:val="-10"/>
          <w:sz w:val="20"/>
        </w:rPr>
        <w:t> </w:t>
      </w:r>
      <w:r>
        <w:rPr>
          <w:sz w:val="20"/>
        </w:rPr>
        <w:t>familiarity</w:t>
      </w:r>
      <w:r>
        <w:rPr>
          <w:spacing w:val="-10"/>
          <w:sz w:val="20"/>
        </w:rPr>
        <w:t> </w:t>
      </w:r>
      <w:r>
        <w:rPr>
          <w:sz w:val="20"/>
        </w:rPr>
        <w:t>required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distinguish</w:t>
      </w:r>
      <w:r>
        <w:rPr>
          <w:spacing w:val="-10"/>
          <w:sz w:val="20"/>
        </w:rPr>
        <w:t> </w:t>
      </w:r>
      <w:r>
        <w:rPr>
          <w:sz w:val="20"/>
        </w:rPr>
        <w:t>subtle breed standards or localized regional variations[cite: 24].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Manual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Judgment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Errors:</w:t>
      </w:r>
      <w:r>
        <w:rPr>
          <w:b/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reliance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purely</w:t>
      </w:r>
      <w:r>
        <w:rPr>
          <w:spacing w:val="-10"/>
          <w:sz w:val="20"/>
        </w:rPr>
        <w:t> </w:t>
      </w:r>
      <w:r>
        <w:rPr>
          <w:sz w:val="20"/>
        </w:rPr>
        <w:t>visual inspection,</w:t>
      </w:r>
      <w:r>
        <w:rPr>
          <w:spacing w:val="-5"/>
          <w:sz w:val="20"/>
        </w:rPr>
        <w:t> </w:t>
      </w:r>
      <w:r>
        <w:rPr>
          <w:sz w:val="20"/>
        </w:rPr>
        <w:t>lacking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decision-support</w:t>
      </w:r>
      <w:r>
        <w:rPr>
          <w:spacing w:val="-5"/>
          <w:sz w:val="20"/>
        </w:rPr>
        <w:t> </w:t>
      </w:r>
      <w:r>
        <w:rPr>
          <w:sz w:val="20"/>
        </w:rPr>
        <w:t>tools, invariably results in inconsistent outcomes[cite: 25].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Field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Condition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Variations:</w:t>
      </w:r>
      <w:r>
        <w:rPr>
          <w:b/>
          <w:spacing w:val="-13"/>
          <w:sz w:val="20"/>
        </w:rPr>
        <w:t> </w:t>
      </w:r>
      <w:r>
        <w:rPr>
          <w:sz w:val="20"/>
        </w:rPr>
        <w:t>External</w:t>
      </w:r>
      <w:r>
        <w:rPr>
          <w:spacing w:val="-12"/>
          <w:sz w:val="20"/>
        </w:rPr>
        <w:t> </w:t>
      </w:r>
      <w:r>
        <w:rPr>
          <w:sz w:val="20"/>
        </w:rPr>
        <w:t>environmental</w:t>
      </w:r>
      <w:r>
        <w:rPr>
          <w:spacing w:val="-13"/>
          <w:sz w:val="20"/>
        </w:rPr>
        <w:t> </w:t>
      </w:r>
      <w:r>
        <w:rPr>
          <w:sz w:val="20"/>
        </w:rPr>
        <w:t>fac- tors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poor</w:t>
      </w:r>
      <w:r>
        <w:rPr>
          <w:spacing w:val="-2"/>
          <w:sz w:val="20"/>
        </w:rPr>
        <w:t> </w:t>
      </w:r>
      <w:r>
        <w:rPr>
          <w:sz w:val="20"/>
        </w:rPr>
        <w:t>lighting,</w:t>
      </w:r>
      <w:r>
        <w:rPr>
          <w:spacing w:val="-2"/>
          <w:sz w:val="20"/>
        </w:rPr>
        <w:t> </w:t>
      </w:r>
      <w:r>
        <w:rPr>
          <w:sz w:val="20"/>
        </w:rPr>
        <w:t>awkward</w:t>
      </w:r>
      <w:r>
        <w:rPr>
          <w:spacing w:val="-2"/>
          <w:sz w:val="20"/>
        </w:rPr>
        <w:t> </w:t>
      </w:r>
      <w:r>
        <w:rPr>
          <w:sz w:val="20"/>
        </w:rPr>
        <w:t>animal</w:t>
      </w:r>
      <w:r>
        <w:rPr>
          <w:spacing w:val="-2"/>
          <w:sz w:val="20"/>
        </w:rPr>
        <w:t> </w:t>
      </w:r>
      <w:r>
        <w:rPr>
          <w:sz w:val="20"/>
        </w:rPr>
        <w:t>postures,</w:t>
      </w:r>
      <w:r>
        <w:rPr>
          <w:spacing w:val="-2"/>
          <w:sz w:val="20"/>
        </w:rPr>
        <w:t> </w:t>
      </w:r>
      <w:r>
        <w:rPr>
          <w:sz w:val="20"/>
        </w:rPr>
        <w:t>dirt, and</w:t>
      </w:r>
      <w:r>
        <w:rPr>
          <w:spacing w:val="-5"/>
          <w:sz w:val="20"/>
        </w:rPr>
        <w:t> </w:t>
      </w:r>
      <w:r>
        <w:rPr>
          <w:sz w:val="20"/>
        </w:rPr>
        <w:t>physical</w:t>
      </w:r>
      <w:r>
        <w:rPr>
          <w:spacing w:val="-5"/>
          <w:sz w:val="20"/>
        </w:rPr>
        <w:t> </w:t>
      </w:r>
      <w:r>
        <w:rPr>
          <w:sz w:val="20"/>
        </w:rPr>
        <w:t>occlusions</w:t>
      </w:r>
      <w:r>
        <w:rPr>
          <w:spacing w:val="-5"/>
          <w:sz w:val="20"/>
        </w:rPr>
        <w:t> </w:t>
      </w:r>
      <w:r>
        <w:rPr>
          <w:sz w:val="20"/>
        </w:rPr>
        <w:t>drastically</w:t>
      </w:r>
      <w:r>
        <w:rPr>
          <w:spacing w:val="-5"/>
          <w:sz w:val="20"/>
        </w:rPr>
        <w:t> </w:t>
      </w:r>
      <w:r>
        <w:rPr>
          <w:sz w:val="20"/>
        </w:rPr>
        <w:t>increase</w:t>
      </w:r>
      <w:r>
        <w:rPr>
          <w:spacing w:val="-5"/>
          <w:sz w:val="20"/>
        </w:rPr>
        <w:t> </w:t>
      </w:r>
      <w:r>
        <w:rPr>
          <w:sz w:val="20"/>
        </w:rPr>
        <w:t>identification confusion[cite: 26].</w:t>
      </w:r>
    </w:p>
    <w:p>
      <w:pPr>
        <w:pStyle w:val="BodyText"/>
        <w:spacing w:line="249" w:lineRule="auto" w:before="42"/>
        <w:ind w:left="199" w:right="257" w:firstLine="199"/>
      </w:pPr>
      <w:r>
        <w:rPr/>
        <w:t>There is a critical need for a reliable, standardized, </w:t>
      </w:r>
      <w:r>
        <w:rPr/>
        <w:t>and automated method for identifying cattle and buffalo breeds during BPA data entry[cite: 33]. A technological intervention leveraging AI-based image recognition is required to improve accuracy at the field level[cite: 35].</w:t>
      </w:r>
    </w:p>
    <w:p>
      <w:pPr>
        <w:pStyle w:val="ListParagraph"/>
        <w:numPr>
          <w:ilvl w:val="0"/>
          <w:numId w:val="1"/>
        </w:numPr>
        <w:tabs>
          <w:tab w:pos="1398" w:val="left" w:leader="none"/>
        </w:tabs>
        <w:spacing w:line="240" w:lineRule="auto" w:before="147" w:after="0"/>
        <w:ind w:left="1398" w:right="0" w:hanging="364"/>
        <w:jc w:val="left"/>
        <w:rPr>
          <w:sz w:val="20"/>
        </w:rPr>
      </w:pPr>
      <w:bookmarkStart w:name="Proposed System and Novelty" w:id="4"/>
      <w:bookmarkEnd w:id="4"/>
      <w:r>
        <w:rPr/>
      </w:r>
      <w:r>
        <w:rPr>
          <w:smallCaps/>
          <w:sz w:val="20"/>
        </w:rPr>
        <w:t>Proposed</w:t>
      </w:r>
      <w:r>
        <w:rPr>
          <w:smallCaps/>
          <w:spacing w:val="52"/>
          <w:sz w:val="20"/>
        </w:rPr>
        <w:t> </w:t>
      </w:r>
      <w:r>
        <w:rPr>
          <w:smallCaps/>
          <w:sz w:val="20"/>
        </w:rPr>
        <w:t>System</w:t>
      </w:r>
      <w:r>
        <w:rPr>
          <w:smallCaps/>
          <w:spacing w:val="5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3"/>
          <w:sz w:val="20"/>
        </w:rPr>
        <w:t> </w:t>
      </w:r>
      <w:r>
        <w:rPr>
          <w:smallCaps/>
          <w:spacing w:val="-2"/>
          <w:sz w:val="20"/>
        </w:rPr>
        <w:t>Novelty</w:t>
      </w:r>
    </w:p>
    <w:p>
      <w:pPr>
        <w:pStyle w:val="BodyText"/>
        <w:spacing w:line="249" w:lineRule="auto" w:before="81"/>
        <w:ind w:left="199" w:right="257" w:firstLine="199"/>
      </w:pPr>
      <w:r>
        <w:rPr/>
        <w:t>We propose an AI-powered breed identification system </w:t>
      </w:r>
      <w:r>
        <w:rPr/>
        <w:t>that analyzes digital images to predict cattle and buffalo breeds with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accuracy[cite:</w:t>
      </w:r>
      <w:r>
        <w:rPr>
          <w:spacing w:val="40"/>
        </w:rPr>
        <w:t> </w:t>
      </w:r>
      <w:r>
        <w:rPr/>
        <w:t>38].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utilizes</w:t>
      </w:r>
      <w:r>
        <w:rPr>
          <w:spacing w:val="40"/>
        </w:rPr>
        <w:t> </w:t>
      </w:r>
      <w:r>
        <w:rPr/>
        <w:t>state-of- the-art Deep Learning models to provide real-time decision support to FLWs[cite: 40].</w:t>
      </w:r>
    </w:p>
    <w:p>
      <w:pPr>
        <w:spacing w:before="147"/>
        <w:ind w:left="199" w:right="0" w:firstLine="0"/>
        <w:jc w:val="both"/>
        <w:rPr>
          <w:i/>
          <w:sz w:val="20"/>
        </w:rPr>
      </w:pPr>
      <w:bookmarkStart w:name="Workflow and Originality" w:id="5"/>
      <w:bookmarkEnd w:id="5"/>
      <w:r>
        <w:rPr/>
      </w:r>
      <w:r>
        <w:rPr>
          <w:i/>
          <w:sz w:val="20"/>
        </w:rPr>
        <w:t>A.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Workflow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Originality</w:t>
      </w:r>
    </w:p>
    <w:p>
      <w:pPr>
        <w:pStyle w:val="BodyText"/>
        <w:spacing w:line="249" w:lineRule="auto" w:before="77"/>
        <w:ind w:left="199" w:right="257" w:firstLine="199"/>
      </w:pPr>
      <w:r>
        <w:rPr/>
        <w:t>Traditional livestock identification models rely heavily </w:t>
      </w:r>
      <w:r>
        <w:rPr/>
        <w:t>on standard CNN architectures (e.g., ResNet, MobileNet), which focus on localized texture extraction. Our approach differs fundamentally</w:t>
      </w:r>
      <w:r>
        <w:rPr>
          <w:spacing w:val="33"/>
        </w:rPr>
        <w:t> </w:t>
      </w:r>
      <w:r>
        <w:rPr/>
        <w:t>by</w:t>
      </w:r>
      <w:r>
        <w:rPr>
          <w:spacing w:val="34"/>
        </w:rPr>
        <w:t> </w:t>
      </w:r>
      <w:r>
        <w:rPr/>
        <w:t>utilizing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Vision</w:t>
      </w:r>
      <w:r>
        <w:rPr>
          <w:spacing w:val="33"/>
        </w:rPr>
        <w:t> </w:t>
      </w:r>
      <w:r>
        <w:rPr/>
        <w:t>Transformer</w:t>
      </w:r>
      <w:r>
        <w:rPr>
          <w:spacing w:val="34"/>
        </w:rPr>
        <w:t> </w:t>
      </w:r>
      <w:r>
        <w:rPr>
          <w:spacing w:val="-2"/>
        </w:rPr>
        <w:t>(ViT)[cite: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/>
      </w:pPr>
      <w:r>
        <w:rPr/>
        <w:t>69]. ViT splits an image into fixed-size patches, </w:t>
      </w:r>
      <w:r>
        <w:rPr/>
        <w:t>linearly embeds them, and adds position embeddings[cite: 71]. These vectors</w:t>
      </w:r>
      <w:r>
        <w:rPr>
          <w:spacing w:val="9"/>
        </w:rPr>
        <w:t> </w:t>
      </w:r>
      <w:r>
        <w:rPr/>
        <w:t>are</w:t>
      </w:r>
      <w:r>
        <w:rPr>
          <w:spacing w:val="10"/>
        </w:rPr>
        <w:t> </w:t>
      </w:r>
      <w:r>
        <w:rPr/>
        <w:t>fed</w:t>
      </w:r>
      <w:r>
        <w:rPr>
          <w:spacing w:val="9"/>
        </w:rPr>
        <w:t> </w:t>
      </w:r>
      <w:r>
        <w:rPr/>
        <w:t>into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standard</w:t>
      </w:r>
      <w:r>
        <w:rPr>
          <w:spacing w:val="10"/>
        </w:rPr>
        <w:t> </w:t>
      </w:r>
      <w:r>
        <w:rPr/>
        <w:t>Transformer</w:t>
      </w:r>
      <w:r>
        <w:rPr>
          <w:spacing w:val="9"/>
        </w:rPr>
        <w:t> </w:t>
      </w:r>
      <w:r>
        <w:rPr/>
        <w:t>encoder[cite:</w:t>
      </w:r>
      <w:r>
        <w:rPr>
          <w:spacing w:val="10"/>
        </w:rPr>
        <w:t> </w:t>
      </w:r>
      <w:r>
        <w:rPr>
          <w:spacing w:val="-4"/>
        </w:rPr>
        <w:t>72].</w:t>
      </w:r>
    </w:p>
    <w:p>
      <w:pPr>
        <w:pStyle w:val="BodyText"/>
        <w:spacing w:line="249" w:lineRule="auto" w:before="133"/>
        <w:ind w:left="259" w:firstLine="199"/>
      </w:pPr>
      <w:r>
        <w:rPr/>
        <w:t>This allows the network to capture global contextual </w:t>
      </w:r>
      <w:r>
        <w:rPr/>
        <w:t>rela- tionships between image patches, which is crucial for distin- guishing</w:t>
      </w:r>
      <w:r>
        <w:rPr>
          <w:spacing w:val="39"/>
        </w:rPr>
        <w:t> </w:t>
      </w:r>
      <w:r>
        <w:rPr/>
        <w:t>subtle</w:t>
      </w:r>
      <w:r>
        <w:rPr>
          <w:spacing w:val="39"/>
        </w:rPr>
        <w:t> </w:t>
      </w:r>
      <w:r>
        <w:rPr/>
        <w:t>breed</w:t>
      </w:r>
      <w:r>
        <w:rPr>
          <w:spacing w:val="39"/>
        </w:rPr>
        <w:t> </w:t>
      </w:r>
      <w:r>
        <w:rPr/>
        <w:t>features</w:t>
      </w:r>
      <w:r>
        <w:rPr>
          <w:spacing w:val="39"/>
        </w:rPr>
        <w:t> </w:t>
      </w:r>
      <w:r>
        <w:rPr/>
        <w:t>that</w:t>
      </w:r>
      <w:r>
        <w:rPr>
          <w:spacing w:val="39"/>
        </w:rPr>
        <w:t> </w:t>
      </w:r>
      <w:r>
        <w:rPr/>
        <w:t>span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entire</w:t>
      </w:r>
      <w:r>
        <w:rPr>
          <w:spacing w:val="39"/>
        </w:rPr>
        <w:t> </w:t>
      </w:r>
      <w:r>
        <w:rPr/>
        <w:t>body</w:t>
      </w:r>
      <w:r>
        <w:rPr>
          <w:spacing w:val="39"/>
        </w:rPr>
        <w:t> </w:t>
      </w:r>
      <w:r>
        <w:rPr/>
        <w:t>of the animal (e.g., the relationship between the hump and the dewlap)[cite: 74].</w:t>
      </w:r>
    </w:p>
    <w:p>
      <w:pPr>
        <w:pStyle w:val="BodyText"/>
        <w:spacing w:line="249" w:lineRule="auto" w:before="134"/>
        <w:ind w:left="259" w:firstLine="199"/>
      </w:pPr>
      <w:r>
        <w:rPr/>
        <w:t>Furthermore, the system does not operate as a </w:t>
      </w:r>
      <w:r>
        <w:rPr/>
        <w:t>standalone classifier. It incorporates a Feedback Loop mechanism[cite: 46]. The system generates a Top-3 prediction list paired with mathematically derived confidence scores, allowing the FLW to</w:t>
      </w:r>
      <w:r>
        <w:rPr>
          <w:spacing w:val="12"/>
        </w:rPr>
        <w:t> </w:t>
      </w:r>
      <w:r>
        <w:rPr/>
        <w:t>verify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validate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results</w:t>
      </w:r>
      <w:r>
        <w:rPr>
          <w:spacing w:val="12"/>
        </w:rPr>
        <w:t> </w:t>
      </w:r>
      <w:r>
        <w:rPr/>
        <w:t>before</w:t>
      </w:r>
      <w:r>
        <w:rPr>
          <w:spacing w:val="13"/>
        </w:rPr>
        <w:t> </w:t>
      </w:r>
      <w:r>
        <w:rPr/>
        <w:t>submission[cite:</w:t>
      </w:r>
      <w:r>
        <w:rPr>
          <w:spacing w:val="13"/>
        </w:rPr>
        <w:t> </w:t>
      </w:r>
      <w:r>
        <w:rPr>
          <w:spacing w:val="-4"/>
        </w:rPr>
        <w:t>45].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18"/>
        <w:jc w:val="left"/>
      </w:pPr>
    </w:p>
    <w:p>
      <w:pPr>
        <w:pStyle w:val="ListParagraph"/>
        <w:numPr>
          <w:ilvl w:val="0"/>
          <w:numId w:val="1"/>
        </w:numPr>
        <w:tabs>
          <w:tab w:pos="1874" w:val="left" w:leader="none"/>
        </w:tabs>
        <w:spacing w:line="240" w:lineRule="auto" w:before="0" w:after="0"/>
        <w:ind w:left="1874" w:right="0" w:hanging="342"/>
        <w:jc w:val="left"/>
        <w:rPr>
          <w:sz w:val="20"/>
        </w:rPr>
      </w:pPr>
      <w:bookmarkStart w:name="System Architecture" w:id="6"/>
      <w:bookmarkEnd w:id="6"/>
      <w:r>
        <w:rPr/>
      </w: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37"/>
        <w:jc w:val="left"/>
        <w:rPr>
          <w:sz w:val="16"/>
        </w:rPr>
      </w:pPr>
    </w:p>
    <w:p>
      <w:pPr>
        <w:pStyle w:val="BodyText"/>
        <w:spacing w:line="249" w:lineRule="auto"/>
        <w:ind w:left="259" w:firstLine="199"/>
      </w:pPr>
      <w:r>
        <w:rPr/>
        <w:t>The architecture is designed to handle edge-device </w:t>
      </w:r>
      <w:r>
        <w:rPr/>
        <w:t>con- straints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leveraging</w:t>
      </w:r>
      <w:r>
        <w:rPr>
          <w:spacing w:val="-2"/>
        </w:rPr>
        <w:t> </w:t>
      </w:r>
      <w:r>
        <w:rPr/>
        <w:t>cloud-based</w:t>
      </w:r>
      <w:r>
        <w:rPr>
          <w:spacing w:val="-2"/>
        </w:rPr>
        <w:t> </w:t>
      </w:r>
      <w:r>
        <w:rPr/>
        <w:t>vector</w:t>
      </w:r>
      <w:r>
        <w:rPr>
          <w:spacing w:val="-2"/>
        </w:rPr>
        <w:t> </w:t>
      </w:r>
      <w:r>
        <w:rPr/>
        <w:t>databases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rich contextual retrieval.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18"/>
        <w:jc w:val="left"/>
      </w:pPr>
    </w:p>
    <w:p>
      <w:pPr>
        <w:spacing w:before="1"/>
        <w:ind w:left="259" w:right="0" w:firstLine="0"/>
        <w:jc w:val="left"/>
        <w:rPr>
          <w:i/>
          <w:sz w:val="20"/>
        </w:rPr>
      </w:pPr>
      <w:bookmarkStart w:name="Module Breakdown" w:id="7"/>
      <w:bookmarkEnd w:id="7"/>
      <w:r>
        <w:rPr/>
      </w:r>
      <w:r>
        <w:rPr>
          <w:i/>
          <w:sz w:val="20"/>
        </w:rPr>
        <w:t>A.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Module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Breakdown</w:t>
      </w:r>
    </w:p>
    <w:p>
      <w:pPr>
        <w:pStyle w:val="BodyText"/>
        <w:spacing w:before="175"/>
        <w:jc w:val="left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Image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Capture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Preprocessing:</w:t>
      </w:r>
      <w:r>
        <w:rPr>
          <w:b/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begins at the frontend (Streamlit/Bharat Pashudhan App), where field images are captured alongside necessary meta- data[cite: 122, 123, 124]. The images undergo automated preprocessing, including cropping, noise reduction, and pose correction[cite: 42].</w:t>
      </w:r>
    </w:p>
    <w:p>
      <w:pPr>
        <w:pStyle w:val="ListParagraph"/>
        <w:numPr>
          <w:ilvl w:val="0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Vision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Transformer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Embedding:</w:t>
      </w:r>
      <w:r>
        <w:rPr>
          <w:b/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preprocessed</w:t>
      </w:r>
      <w:r>
        <w:rPr>
          <w:spacing w:val="-4"/>
          <w:sz w:val="20"/>
        </w:rPr>
        <w:t> </w:t>
      </w:r>
      <w:r>
        <w:rPr>
          <w:sz w:val="20"/>
        </w:rPr>
        <w:t>im- age is routed to the ViT model, which generates dense feature embeddings[cite: 95, 97].</w:t>
      </w:r>
    </w:p>
    <w:p>
      <w:pPr>
        <w:pStyle w:val="ListParagraph"/>
        <w:numPr>
          <w:ilvl w:val="0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FAISS VectorStore Retrieval: </w:t>
      </w:r>
      <w:r>
        <w:rPr>
          <w:sz w:val="20"/>
        </w:rPr>
        <w:t>The embeddings </w:t>
      </w:r>
      <w:r>
        <w:rPr>
          <w:sz w:val="20"/>
        </w:rPr>
        <w:t>are queried against a FAISS VectorStore to retrieve relevant breed data and documentation[cite: 94, 99, 100].</w:t>
      </w:r>
    </w:p>
    <w:p>
      <w:pPr>
        <w:pStyle w:val="ListParagraph"/>
        <w:numPr>
          <w:ilvl w:val="0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Prompt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Template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Context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Aggregation:</w:t>
      </w:r>
      <w:r>
        <w:rPr>
          <w:b/>
          <w:spacing w:val="-9"/>
          <w:sz w:val="20"/>
        </w:rPr>
        <w:t> </w:t>
      </w:r>
      <w:r>
        <w:rPr>
          <w:sz w:val="20"/>
        </w:rPr>
        <w:t>Retrieved documents, ViT image features, metadata, and sum- marized chat history are synthesized using a chain-of- thought</w:t>
      </w:r>
      <w:r>
        <w:rPr>
          <w:spacing w:val="18"/>
          <w:sz w:val="20"/>
        </w:rPr>
        <w:t> </w:t>
      </w:r>
      <w:r>
        <w:rPr>
          <w:sz w:val="20"/>
        </w:rPr>
        <w:t>Prompt</w:t>
      </w:r>
      <w:r>
        <w:rPr>
          <w:spacing w:val="19"/>
          <w:sz w:val="20"/>
        </w:rPr>
        <w:t> </w:t>
      </w:r>
      <w:r>
        <w:rPr>
          <w:sz w:val="20"/>
        </w:rPr>
        <w:t>Template[cite:</w:t>
      </w:r>
      <w:r>
        <w:rPr>
          <w:spacing w:val="18"/>
          <w:sz w:val="20"/>
        </w:rPr>
        <w:t> </w:t>
      </w:r>
      <w:r>
        <w:rPr>
          <w:sz w:val="20"/>
        </w:rPr>
        <w:t>103,</w:t>
      </w:r>
      <w:r>
        <w:rPr>
          <w:spacing w:val="19"/>
          <w:sz w:val="20"/>
        </w:rPr>
        <w:t> </w:t>
      </w:r>
      <w:r>
        <w:rPr>
          <w:sz w:val="20"/>
        </w:rPr>
        <w:t>104,</w:t>
      </w:r>
      <w:r>
        <w:rPr>
          <w:spacing w:val="19"/>
          <w:sz w:val="20"/>
        </w:rPr>
        <w:t> </w:t>
      </w:r>
      <w:r>
        <w:rPr>
          <w:sz w:val="20"/>
        </w:rPr>
        <w:t>105,</w:t>
      </w:r>
      <w:r>
        <w:rPr>
          <w:spacing w:val="18"/>
          <w:sz w:val="20"/>
        </w:rPr>
        <w:t> </w:t>
      </w:r>
      <w:r>
        <w:rPr>
          <w:sz w:val="20"/>
        </w:rPr>
        <w:t>106,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107,</w:t>
      </w:r>
    </w:p>
    <w:p>
      <w:pPr>
        <w:pStyle w:val="BodyText"/>
        <w:spacing w:line="230" w:lineRule="exact"/>
        <w:ind w:left="659"/>
      </w:pPr>
      <w:r>
        <w:rPr/>
        <w:t>111,</w:t>
      </w:r>
      <w:r>
        <w:rPr>
          <w:spacing w:val="15"/>
        </w:rPr>
        <w:t> </w:t>
      </w:r>
      <w:r>
        <w:rPr/>
        <w:t>112,</w:t>
      </w:r>
      <w:r>
        <w:rPr>
          <w:spacing w:val="16"/>
        </w:rPr>
        <w:t> </w:t>
      </w:r>
      <w:r>
        <w:rPr>
          <w:spacing w:val="-2"/>
        </w:rPr>
        <w:t>119].</w:t>
      </w:r>
    </w:p>
    <w:p>
      <w:pPr>
        <w:pStyle w:val="ListParagraph"/>
        <w:numPr>
          <w:ilvl w:val="0"/>
          <w:numId w:val="3"/>
        </w:numPr>
        <w:tabs>
          <w:tab w:pos="657" w:val="left" w:leader="none"/>
          <w:tab w:pos="659" w:val="left" w:leader="none"/>
        </w:tabs>
        <w:spacing w:line="249" w:lineRule="auto" w:before="8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Inference and Session State: </w:t>
      </w:r>
      <w:r>
        <w:rPr>
          <w:sz w:val="20"/>
        </w:rPr>
        <w:t>The final classification </w:t>
      </w:r>
      <w:r>
        <w:rPr>
          <w:sz w:val="20"/>
        </w:rPr>
        <w:t>is processed, and the system invokes the session state to return the Breed Identification and Confidence Score to the frontend[cite: 120, 125].</w:t>
      </w:r>
    </w:p>
    <w:p>
      <w:pPr>
        <w:spacing w:line="240" w:lineRule="auto" w:before="9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ind w:left="199"/>
        <w:jc w:val="left"/>
      </w:pPr>
      <w:r>
        <w:rPr/>
        <w:drawing>
          <wp:inline distT="0" distB="0" distL="0" distR="0">
            <wp:extent cx="3108960" cy="27889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37"/>
        <w:jc w:val="left"/>
        <w:rPr>
          <w:sz w:val="16"/>
        </w:rPr>
      </w:pPr>
    </w:p>
    <w:p>
      <w:pPr>
        <w:spacing w:before="0"/>
        <w:ind w:left="691" w:right="749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1.</w:t>
      </w:r>
      <w:r>
        <w:rPr>
          <w:spacing w:val="67"/>
          <w:sz w:val="16"/>
        </w:rPr>
        <w:t> </w:t>
      </w:r>
      <w:r>
        <w:rPr>
          <w:sz w:val="16"/>
        </w:rPr>
        <w:t>System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architecture</w:t>
      </w:r>
    </w:p>
    <w:p>
      <w:pPr>
        <w:pStyle w:val="BodyText"/>
        <w:spacing w:before="203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3962120</wp:posOffset>
            </wp:positionH>
            <wp:positionV relativeFrom="paragraph">
              <wp:posOffset>290460</wp:posOffset>
            </wp:positionV>
            <wp:extent cx="3168300" cy="24390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300" cy="2439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jc w:val="left"/>
        <w:rPr>
          <w:sz w:val="16"/>
        </w:rPr>
      </w:pPr>
    </w:p>
    <w:p>
      <w:pPr>
        <w:spacing w:before="0"/>
        <w:ind w:left="691" w:right="749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2.</w:t>
      </w:r>
      <w:r>
        <w:rPr>
          <w:spacing w:val="66"/>
          <w:sz w:val="16"/>
        </w:rPr>
        <w:t> </w:t>
      </w:r>
      <w:r>
        <w:rPr>
          <w:sz w:val="16"/>
        </w:rPr>
        <w:t>Confusion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Matrix</w:t>
      </w:r>
    </w:p>
    <w:p>
      <w:pPr>
        <w:pStyle w:val="BodyText"/>
        <w:jc w:val="left"/>
      </w:pPr>
    </w:p>
    <w:p>
      <w:pPr>
        <w:pStyle w:val="BodyText"/>
        <w:spacing w:before="147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4125224</wp:posOffset>
            </wp:positionH>
            <wp:positionV relativeFrom="paragraph">
              <wp:posOffset>254735</wp:posOffset>
            </wp:positionV>
            <wp:extent cx="2802731" cy="156638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731" cy="156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50"/>
        <w:jc w:val="left"/>
        <w:rPr>
          <w:sz w:val="16"/>
        </w:rPr>
      </w:pPr>
    </w:p>
    <w:p>
      <w:pPr>
        <w:spacing w:before="1"/>
        <w:ind w:left="691" w:right="749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3.</w:t>
      </w:r>
      <w:r>
        <w:rPr>
          <w:spacing w:val="63"/>
          <w:sz w:val="16"/>
        </w:rPr>
        <w:t> </w:t>
      </w:r>
      <w:r>
        <w:rPr>
          <w:sz w:val="16"/>
        </w:rPr>
        <w:t>Model</w:t>
      </w:r>
      <w:r>
        <w:rPr>
          <w:spacing w:val="11"/>
          <w:sz w:val="16"/>
        </w:rPr>
        <w:t> </w:t>
      </w:r>
      <w:r>
        <w:rPr>
          <w:sz w:val="16"/>
        </w:rPr>
        <w:t>Evaluation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Metrics</w:t>
      </w:r>
    </w:p>
    <w:p>
      <w:pPr>
        <w:spacing w:after="0"/>
        <w:jc w:val="center"/>
        <w:rPr>
          <w:sz w:val="16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1"/>
        </w:numPr>
        <w:tabs>
          <w:tab w:pos="1723" w:val="left" w:leader="none"/>
        </w:tabs>
        <w:spacing w:line="131" w:lineRule="exact" w:before="91" w:after="0"/>
        <w:ind w:left="1723" w:right="0" w:hanging="266"/>
        <w:jc w:val="left"/>
        <w:rPr>
          <w:sz w:val="20"/>
        </w:rPr>
      </w:pPr>
      <w:bookmarkStart w:name="Custom Protocol Stack" w:id="8"/>
      <w:bookmarkEnd w:id="8"/>
      <w:r>
        <w:rPr/>
      </w:r>
      <w:r>
        <w:rPr>
          <w:smallCaps/>
          <w:sz w:val="20"/>
        </w:rPr>
        <w:t>Custom</w:t>
      </w:r>
      <w:r>
        <w:rPr>
          <w:smallCaps/>
          <w:spacing w:val="57"/>
          <w:sz w:val="20"/>
        </w:rPr>
        <w:t> </w:t>
      </w:r>
      <w:r>
        <w:rPr>
          <w:smallCaps/>
          <w:sz w:val="20"/>
        </w:rPr>
        <w:t>Protocol</w:t>
      </w:r>
      <w:r>
        <w:rPr>
          <w:smallCaps/>
          <w:spacing w:val="58"/>
          <w:sz w:val="20"/>
        </w:rPr>
        <w:t> </w:t>
      </w:r>
      <w:r>
        <w:rPr>
          <w:smallCaps/>
          <w:spacing w:val="-4"/>
          <w:sz w:val="20"/>
        </w:rPr>
        <w:t>Stack</w:t>
      </w:r>
    </w:p>
    <w:p>
      <w:pPr>
        <w:spacing w:line="135" w:lineRule="exact" w:before="87"/>
        <w:ind w:left="1457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libri" w:hAnsi="Calibri"/>
          <w:b/>
          <w:w w:val="115"/>
          <w:sz w:val="20"/>
        </w:rPr>
        <w:t>z</w:t>
      </w:r>
      <w:r>
        <w:rPr>
          <w:rFonts w:ascii="Calibri" w:hAnsi="Calibri"/>
          <w:i/>
          <w:w w:val="115"/>
          <w:sz w:val="20"/>
          <w:vertAlign w:val="subscript"/>
        </w:rPr>
        <w:t>ℓ</w:t>
      </w:r>
      <w:r>
        <w:rPr>
          <w:rFonts w:ascii="Calibri" w:hAnsi="Calibri"/>
          <w:i/>
          <w:spacing w:val="18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=</w:t>
      </w:r>
      <w:r>
        <w:rPr>
          <w:rFonts w:ascii="Calibri" w:hAnsi="Calibri"/>
          <w:spacing w:val="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MLP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w w:val="115"/>
          <w:sz w:val="20"/>
          <w:vertAlign w:val="baseline"/>
        </w:rPr>
        <w:t>LN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Calibri" w:hAnsi="Calibri"/>
          <w:b/>
          <w:w w:val="115"/>
          <w:sz w:val="20"/>
          <w:vertAlign w:val="baseline"/>
        </w:rPr>
        <w:t>z</w:t>
      </w:r>
      <w:r>
        <w:rPr>
          <w:rFonts w:ascii="Cambria" w:hAnsi="Cambria"/>
          <w:w w:val="115"/>
          <w:sz w:val="20"/>
          <w:vertAlign w:val="superscript"/>
        </w:rPr>
        <w:t>′</w:t>
      </w:r>
      <w:r>
        <w:rPr>
          <w:rFonts w:ascii="Cambria" w:hAnsi="Cambria"/>
          <w:spacing w:val="-18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))</w:t>
      </w:r>
      <w:r>
        <w:rPr>
          <w:rFonts w:ascii="Calibri" w:hAnsi="Calibri"/>
          <w:spacing w:val="-5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+</w:t>
      </w:r>
      <w:r>
        <w:rPr>
          <w:rFonts w:ascii="Calibri" w:hAnsi="Calibri"/>
          <w:spacing w:val="-4"/>
          <w:w w:val="115"/>
          <w:sz w:val="20"/>
          <w:vertAlign w:val="baseline"/>
        </w:rPr>
        <w:t> </w:t>
      </w:r>
      <w:r>
        <w:rPr>
          <w:rFonts w:ascii="Calibri" w:hAnsi="Calibri"/>
          <w:b/>
          <w:spacing w:val="-5"/>
          <w:w w:val="115"/>
          <w:sz w:val="20"/>
          <w:vertAlign w:val="baseline"/>
        </w:rPr>
        <w:t>z</w:t>
      </w:r>
      <w:r>
        <w:rPr>
          <w:rFonts w:ascii="Cambria" w:hAnsi="Cambria"/>
          <w:spacing w:val="-5"/>
          <w:w w:val="115"/>
          <w:sz w:val="20"/>
          <w:vertAlign w:val="superscript"/>
        </w:rPr>
        <w:t>′</w:t>
      </w:r>
    </w:p>
    <w:p>
      <w:pPr>
        <w:spacing w:line="131" w:lineRule="exact" w:before="91"/>
        <w:ind w:left="0" w:right="257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(3)</w:t>
      </w:r>
    </w:p>
    <w:p>
      <w:pPr>
        <w:spacing w:after="0" w:line="131" w:lineRule="exact"/>
        <w:jc w:val="right"/>
        <w:rPr>
          <w:sz w:val="20"/>
        </w:rPr>
        <w:sectPr>
          <w:pgSz w:w="12240" w:h="15840"/>
          <w:pgMar w:top="900" w:bottom="280" w:left="720" w:right="720"/>
          <w:cols w:num="3" w:equalWidth="0">
            <w:col w:w="4122" w:space="1435"/>
            <w:col w:w="3458" w:space="40"/>
            <w:col w:w="1745"/>
          </w:cols>
        </w:sectPr>
      </w:pPr>
    </w:p>
    <w:p>
      <w:pPr>
        <w:tabs>
          <w:tab w:pos="576" w:val="left" w:leader="none"/>
        </w:tabs>
        <w:spacing w:line="143" w:lineRule="exact" w:before="0"/>
        <w:ind w:left="0" w:right="1762" w:firstLine="0"/>
        <w:jc w:val="right"/>
        <w:rPr>
          <w:rFonts w:ascii="Calibri" w:hAnsi="Calibri"/>
          <w:i/>
          <w:sz w:val="14"/>
        </w:rPr>
      </w:pPr>
      <w:r>
        <w:rPr>
          <w:rFonts w:ascii="Calibri" w:hAnsi="Calibri"/>
          <w:i/>
          <w:spacing w:val="-10"/>
          <w:sz w:val="14"/>
        </w:rPr>
        <w:t>ℓ</w:t>
      </w:r>
      <w:r>
        <w:rPr>
          <w:rFonts w:ascii="Calibri" w:hAnsi="Calibri"/>
          <w:i/>
          <w:sz w:val="14"/>
        </w:rPr>
        <w:tab/>
      </w:r>
      <w:r>
        <w:rPr>
          <w:rFonts w:ascii="Calibri" w:hAnsi="Calibri"/>
          <w:i/>
          <w:spacing w:val="-12"/>
          <w:sz w:val="14"/>
        </w:rPr>
        <w:t>ℓ</w:t>
      </w:r>
    </w:p>
    <w:p>
      <w:pPr>
        <w:spacing w:after="0" w:line="143" w:lineRule="exact"/>
        <w:jc w:val="right"/>
        <w:rPr>
          <w:rFonts w:ascii="Calibri" w:hAnsi="Calibri"/>
          <w:i/>
          <w:sz w:val="14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9" w:lineRule="auto" w:before="36"/>
        <w:ind w:left="259" w:firstLine="199"/>
      </w:pPr>
      <w:r>
        <w:rPr/>
        <w:t>To facilitate seamless communication between the </w:t>
      </w:r>
      <w:r>
        <w:rPr/>
        <w:t>mobile edge devices used by FLWs and the heavy inference required by the ViT, we developed a specialized four-layer protocol </w:t>
      </w:r>
      <w:r>
        <w:rPr>
          <w:spacing w:val="-2"/>
        </w:rPr>
        <w:t>stack.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46" w:after="0"/>
        <w:ind w:left="529" w:right="0" w:hanging="270"/>
        <w:jc w:val="both"/>
        <w:rPr>
          <w:i/>
          <w:sz w:val="20"/>
        </w:rPr>
      </w:pPr>
      <w:bookmarkStart w:name="Perception &amp; Edge Layer" w:id="9"/>
      <w:bookmarkEnd w:id="9"/>
      <w:r>
        <w:rPr/>
      </w:r>
      <w:r>
        <w:rPr>
          <w:i/>
          <w:sz w:val="20"/>
        </w:rPr>
        <w:t>Perception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Edge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Layer</w:t>
      </w:r>
    </w:p>
    <w:p>
      <w:pPr>
        <w:pStyle w:val="BodyText"/>
        <w:spacing w:line="249" w:lineRule="auto" w:before="77"/>
        <w:ind w:left="259" w:firstLine="199"/>
      </w:pPr>
      <w:r>
        <w:rPr/>
        <w:t>This lowest layer operates directly on the standard </w:t>
      </w:r>
      <w:r>
        <w:rPr/>
        <w:t>Android Smartphone utilized by the FLW[cite: 54]. It interfaces with the device’s hardware, utilizing a minimum 8MP rear camera for image acquisition[cite: 55]. Localized protocols handle immediate image compression and base64 encoding to reduce network transmission overhead.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45" w:after="0"/>
        <w:ind w:left="529" w:right="0" w:hanging="270"/>
        <w:jc w:val="both"/>
        <w:rPr>
          <w:i/>
          <w:sz w:val="20"/>
        </w:rPr>
      </w:pPr>
      <w:bookmarkStart w:name="Transport &amp; Gateway Layer" w:id="10"/>
      <w:bookmarkEnd w:id="10"/>
      <w:r>
        <w:rPr/>
      </w:r>
      <w:r>
        <w:rPr>
          <w:i/>
          <w:sz w:val="20"/>
        </w:rPr>
        <w:t>Transport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Gateway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Layer</w:t>
      </w:r>
    </w:p>
    <w:p>
      <w:pPr>
        <w:pStyle w:val="BodyText"/>
        <w:spacing w:line="249" w:lineRule="auto" w:before="77"/>
        <w:ind w:left="259" w:firstLine="199"/>
      </w:pPr>
      <w:r>
        <w:rPr/>
        <w:t>Due to the variable network conditions in rural Indian </w:t>
      </w:r>
      <w:r>
        <w:rPr/>
        <w:t>envi- ronments, this layer implements robust asynchronous trans- mission protocols. API gateways deployed via Docker and FastAPI manage the secure transmission of multipart/form- data payloads from the React Native/Streamlit frontend to the cloud architecture[cite: 60].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46" w:after="0"/>
        <w:ind w:left="540" w:right="0" w:hanging="281"/>
        <w:jc w:val="both"/>
        <w:rPr>
          <w:i/>
          <w:sz w:val="20"/>
        </w:rPr>
      </w:pPr>
      <w:bookmarkStart w:name="Orchestration &amp; Retrieval Layer" w:id="11"/>
      <w:bookmarkEnd w:id="11"/>
      <w:r>
        <w:rPr/>
      </w:r>
      <w:r>
        <w:rPr>
          <w:i/>
          <w:sz w:val="20"/>
        </w:rPr>
        <w:t>Orchestration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Retrieval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Layer</w:t>
      </w:r>
    </w:p>
    <w:p>
      <w:pPr>
        <w:pStyle w:val="BodyText"/>
        <w:spacing w:line="249" w:lineRule="auto" w:before="76"/>
        <w:ind w:left="259" w:firstLine="199"/>
      </w:pPr>
      <w:r>
        <w:rPr/>
        <w:t>This</w:t>
      </w:r>
      <w:r>
        <w:rPr>
          <w:spacing w:val="-2"/>
        </w:rPr>
        <w:t> </w:t>
      </w:r>
      <w:r>
        <w:rPr/>
        <w:t>middleware</w:t>
      </w:r>
      <w:r>
        <w:rPr>
          <w:spacing w:val="-2"/>
        </w:rPr>
        <w:t> </w:t>
      </w:r>
      <w:r>
        <w:rPr/>
        <w:t>layer</w:t>
      </w:r>
      <w:r>
        <w:rPr>
          <w:spacing w:val="-2"/>
        </w:rPr>
        <w:t> </w:t>
      </w:r>
      <w:r>
        <w:rPr/>
        <w:t>routes</w:t>
      </w:r>
      <w:r>
        <w:rPr>
          <w:spacing w:val="-2"/>
        </w:rPr>
        <w:t> </w:t>
      </w:r>
      <w:r>
        <w:rPr/>
        <w:t>incoming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tensors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FAISS</w:t>
      </w:r>
      <w:r>
        <w:rPr>
          <w:spacing w:val="-12"/>
        </w:rPr>
        <w:t> </w:t>
      </w:r>
      <w:r>
        <w:rPr/>
        <w:t>VectorStore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similarity</w:t>
      </w:r>
      <w:r>
        <w:rPr>
          <w:spacing w:val="-12"/>
        </w:rPr>
        <w:t> </w:t>
      </w:r>
      <w:r>
        <w:rPr/>
        <w:t>matching[cite:</w:t>
      </w:r>
      <w:r>
        <w:rPr>
          <w:spacing w:val="-12"/>
        </w:rPr>
        <w:t> </w:t>
      </w:r>
      <w:r>
        <w:rPr/>
        <w:t>94].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handles the contextual updating procedures, appending metadata and maintaining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logical</w:t>
      </w:r>
      <w:r>
        <w:rPr>
          <w:spacing w:val="-7"/>
        </w:rPr>
        <w:t> </w:t>
      </w:r>
      <w:r>
        <w:rPr/>
        <w:t>chain-of-thought</w:t>
      </w:r>
      <w:r>
        <w:rPr>
          <w:spacing w:val="-7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for the prompt template[cite: 101, 103, 107].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146" w:after="0"/>
        <w:ind w:left="551" w:right="0" w:hanging="292"/>
        <w:jc w:val="both"/>
        <w:rPr>
          <w:i/>
          <w:sz w:val="20"/>
        </w:rPr>
      </w:pPr>
      <w:bookmarkStart w:name="Deep Intelligence Layer" w:id="12"/>
      <w:bookmarkEnd w:id="12"/>
      <w:r>
        <w:rPr/>
      </w:r>
      <w:r>
        <w:rPr>
          <w:i/>
          <w:sz w:val="20"/>
        </w:rPr>
        <w:t>Deep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Intelligence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Layer</w:t>
      </w:r>
    </w:p>
    <w:p>
      <w:pPr>
        <w:pStyle w:val="BodyText"/>
        <w:spacing w:line="249" w:lineRule="auto" w:before="77"/>
        <w:ind w:left="259" w:firstLine="199"/>
      </w:pPr>
      <w:r>
        <w:rPr/>
        <w:t>The highest tier resides on cloud-based High-</w:t>
      </w:r>
      <w:r>
        <w:rPr/>
        <w:t>Performance Compute</w:t>
      </w:r>
      <w:r>
        <w:rPr>
          <w:spacing w:val="-1"/>
        </w:rPr>
        <w:t> </w:t>
      </w:r>
      <w:r>
        <w:rPr/>
        <w:t>instances[cite:</w:t>
      </w:r>
      <w:r>
        <w:rPr>
          <w:spacing w:val="-1"/>
        </w:rPr>
        <w:t> </w:t>
      </w:r>
      <w:r>
        <w:rPr/>
        <w:t>50].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executes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PyTorch- based Vision Transformer algorithms, computing the Multi- Head Self-Attention matrices and returning probabilistic logit distributions back down the stack[cite: 58].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45" w:after="0"/>
        <w:ind w:left="626" w:right="0" w:hanging="367"/>
        <w:jc w:val="center"/>
        <w:rPr>
          <w:sz w:val="20"/>
        </w:rPr>
      </w:pPr>
      <w:bookmarkStart w:name="Mathematical Foundation of the Vision Tr" w:id="13"/>
      <w:bookmarkEnd w:id="13"/>
      <w:r>
        <w:rPr/>
      </w:r>
      <w:r>
        <w:rPr>
          <w:smallCaps/>
          <w:sz w:val="20"/>
        </w:rPr>
        <w:t>Mathematical</w:t>
      </w:r>
      <w:r>
        <w:rPr>
          <w:smallCaps/>
          <w:spacing w:val="49"/>
          <w:sz w:val="20"/>
        </w:rPr>
        <w:t> </w:t>
      </w:r>
      <w:r>
        <w:rPr>
          <w:smallCaps/>
          <w:sz w:val="20"/>
        </w:rPr>
        <w:t>Foundation</w:t>
      </w:r>
      <w:r>
        <w:rPr>
          <w:smallCaps/>
          <w:spacing w:val="49"/>
          <w:sz w:val="20"/>
        </w:rPr>
        <w:t> </w:t>
      </w:r>
      <w:r>
        <w:rPr>
          <w:smallCaps/>
          <w:sz w:val="20"/>
        </w:rPr>
        <w:t>of</w:t>
      </w:r>
      <w:r>
        <w:rPr>
          <w:smallCaps/>
          <w:spacing w:val="49"/>
          <w:sz w:val="20"/>
        </w:rPr>
        <w:t> </w:t>
      </w:r>
      <w:r>
        <w:rPr>
          <w:smallCaps/>
          <w:sz w:val="20"/>
        </w:rPr>
        <w:t>the</w:t>
      </w:r>
      <w:r>
        <w:rPr>
          <w:smallCaps/>
          <w:spacing w:val="49"/>
          <w:sz w:val="20"/>
        </w:rPr>
        <w:t> </w:t>
      </w:r>
      <w:r>
        <w:rPr>
          <w:smallCaps/>
          <w:spacing w:val="-2"/>
          <w:sz w:val="20"/>
        </w:rPr>
        <w:t>Vision</w:t>
      </w:r>
    </w:p>
    <w:p>
      <w:pPr>
        <w:pStyle w:val="BodyText"/>
        <w:spacing w:before="10"/>
        <w:ind w:left="259"/>
        <w:jc w:val="center"/>
      </w:pPr>
      <w:r>
        <w:rPr>
          <w:smallCaps/>
          <w:spacing w:val="-2"/>
        </w:rPr>
        <w:t>Transformer</w:t>
      </w:r>
    </w:p>
    <w:p>
      <w:pPr>
        <w:pStyle w:val="BodyText"/>
        <w:spacing w:line="249" w:lineRule="auto" w:before="80"/>
        <w:ind w:left="259" w:firstLine="199"/>
      </w:pPr>
      <w:r>
        <w:rPr/>
        <w:t>To explicitly define our contribution, it is necessary </w:t>
      </w:r>
      <w:r>
        <w:rPr/>
        <w:t>to</w:t>
      </w:r>
      <w:r>
        <w:rPr>
          <w:spacing w:val="40"/>
        </w:rPr>
        <w:t> </w:t>
      </w:r>
      <w:r>
        <w:rPr/>
        <w:t>detail the mathematical operations executed within the Deep Intelligence Layer.</w:t>
      </w:r>
    </w:p>
    <w:p>
      <w:pPr>
        <w:pStyle w:val="BodyText"/>
        <w:tabs>
          <w:tab w:pos="4646" w:val="left" w:leader="none"/>
        </w:tabs>
        <w:spacing w:line="232" w:lineRule="auto" w:before="3"/>
        <w:ind w:left="259" w:firstLine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2917240</wp:posOffset>
                </wp:positionH>
                <wp:positionV relativeFrom="paragraph">
                  <wp:posOffset>139946</wp:posOffset>
                </wp:positionV>
                <wp:extent cx="484505" cy="1079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8450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Tahoma" w:hAnsi="Tahoma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2"/>
                                <w:w w:val="13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5"/>
                                <w:sz w:val="14"/>
                              </w:rPr>
                              <w:t>×</w:t>
                            </w:r>
                            <w:r>
                              <w:rPr>
                                <w:rFonts w:ascii="Tahoma" w:hAnsi="Tahoma"/>
                                <w:w w:val="135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"/>
                                <w:w w:val="13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Ink Free" w:hAnsi="Ink Free"/>
                                <w:spacing w:val="-4"/>
                                <w:w w:val="135"/>
                                <w:sz w:val="1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35"/>
                                <w:sz w:val="1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35"/>
                                <w:sz w:val="14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35"/>
                                <w:sz w:val="14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9.703995pt;margin-top:11.019431pt;width:38.15pt;height:8.5pt;mso-position-horizontal-relative:page;mso-position-vertical-relative:paragraph;z-index:-15884288" type="#_x0000_t202" id="docshape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Tahoma" w:hAnsi="Tahoma"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w w:val="135"/>
                          <w:sz w:val="14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22"/>
                          <w:w w:val="13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35"/>
                          <w:sz w:val="14"/>
                        </w:rPr>
                        <w:t>×</w:t>
                      </w:r>
                      <w:r>
                        <w:rPr>
                          <w:rFonts w:ascii="Tahoma" w:hAnsi="Tahoma"/>
                          <w:w w:val="135"/>
                          <w:sz w:val="14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5"/>
                          <w:sz w:val="14"/>
                        </w:rPr>
                        <w:t>P</w:t>
                      </w:r>
                      <w:r>
                        <w:rPr>
                          <w:rFonts w:ascii="Calibri" w:hAnsi="Calibri"/>
                          <w:i/>
                          <w:spacing w:val="-12"/>
                          <w:w w:val="135"/>
                          <w:sz w:val="14"/>
                        </w:rPr>
                        <w:t> </w:t>
                      </w:r>
                      <w:r>
                        <w:rPr>
                          <w:rFonts w:ascii="Ink Free" w:hAnsi="Ink Free"/>
                          <w:spacing w:val="-4"/>
                          <w:w w:val="135"/>
                          <w:sz w:val="14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/>
                          <w:spacing w:val="-4"/>
                          <w:w w:val="135"/>
                          <w:sz w:val="14"/>
                          <w:vertAlign w:val="baseline"/>
                        </w:rPr>
                        <w:t>·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35"/>
                          <w:sz w:val="14"/>
                          <w:vertAlign w:val="baseline"/>
                        </w:rPr>
                        <w:t>C</w:t>
                      </w:r>
                      <w:r>
                        <w:rPr>
                          <w:rFonts w:ascii="Tahoma" w:hAnsi="Tahoma"/>
                          <w:spacing w:val="-4"/>
                          <w:w w:val="135"/>
                          <w:sz w:val="14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2673642</wp:posOffset>
                </wp:positionH>
                <wp:positionV relativeFrom="paragraph">
                  <wp:posOffset>176599</wp:posOffset>
                </wp:positionV>
                <wp:extent cx="84455" cy="2165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522995pt;margin-top:13.905457pt;width:6.65pt;height:17.05pt;mso-position-horizontal-relative:page;mso-position-vertical-relative:paragraph;z-index:-15883264" type="#_x0000_t202" id="docshape2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1911378</wp:posOffset>
                </wp:positionH>
                <wp:positionV relativeFrom="paragraph">
                  <wp:posOffset>24338</wp:posOffset>
                </wp:positionV>
                <wp:extent cx="84455" cy="2165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502228pt;margin-top:1.916456pt;width:6.65pt;height:17.05pt;mso-position-horizontal-relative:page;mso-position-vertical-relative:paragraph;z-index:-15882752" type="#_x0000_t202" id="docshape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</w:t>
      </w:r>
      <w:r>
        <w:rPr>
          <w:w w:val="110"/>
        </w:rPr>
        <w:t> input</w:t>
      </w:r>
      <w:r>
        <w:rPr>
          <w:w w:val="110"/>
        </w:rPr>
        <w:t> image</w:t>
      </w:r>
      <w:r>
        <w:rPr>
          <w:w w:val="110"/>
        </w:rPr>
        <w:t> </w:t>
      </w:r>
      <w:r>
        <w:rPr>
          <w:rFonts w:ascii="Calibri" w:hAnsi="Calibri"/>
          <w:b/>
          <w:w w:val="110"/>
        </w:rPr>
        <w:t>x</w:t>
      </w:r>
      <w:r>
        <w:rPr>
          <w:rFonts w:ascii="Calibri" w:hAnsi="Calibri"/>
          <w:b/>
          <w:spacing w:val="80"/>
          <w:w w:val="120"/>
        </w:rPr>
        <w:t> </w:t>
      </w:r>
      <w:r>
        <w:rPr>
          <w:rFonts w:ascii="Arial MT" w:hAnsi="Arial MT"/>
          <w:w w:val="120"/>
        </w:rPr>
        <w:t>R</w:t>
      </w:r>
      <w:r>
        <w:rPr>
          <w:rFonts w:ascii="Calibri" w:hAnsi="Calibri"/>
          <w:i/>
          <w:w w:val="120"/>
          <w:vertAlign w:val="superscript"/>
        </w:rPr>
        <w:t>H</w:t>
      </w:r>
      <w:r>
        <w:rPr>
          <w:rFonts w:ascii="Cambria" w:hAnsi="Cambria"/>
          <w:w w:val="120"/>
          <w:vertAlign w:val="superscript"/>
        </w:rPr>
        <w:t>×</w:t>
      </w:r>
      <w:r>
        <w:rPr>
          <w:rFonts w:ascii="Calibri" w:hAnsi="Calibri"/>
          <w:i/>
          <w:w w:val="120"/>
          <w:vertAlign w:val="superscript"/>
        </w:rPr>
        <w:t>W</w:t>
      </w:r>
      <w:r>
        <w:rPr>
          <w:rFonts w:ascii="Calibri" w:hAnsi="Calibri"/>
          <w:i/>
          <w:spacing w:val="-14"/>
          <w:w w:val="120"/>
          <w:vertAlign w:val="baseline"/>
        </w:rPr>
        <w:t> </w:t>
      </w:r>
      <w:r>
        <w:rPr>
          <w:rFonts w:ascii="Cambria" w:hAnsi="Cambria"/>
          <w:w w:val="140"/>
          <w:vertAlign w:val="superscript"/>
        </w:rPr>
        <w:t>×</w:t>
      </w:r>
      <w:r>
        <w:rPr>
          <w:rFonts w:ascii="Calibri" w:hAnsi="Calibri"/>
          <w:i/>
          <w:w w:val="140"/>
          <w:vertAlign w:val="superscript"/>
        </w:rPr>
        <w:t>C</w:t>
      </w:r>
      <w:r>
        <w:rPr>
          <w:rFonts w:ascii="Calibri" w:hAnsi="Calibri"/>
          <w:i/>
          <w:w w:val="14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partitioned</w:t>
      </w:r>
      <w:r>
        <w:rPr>
          <w:w w:val="110"/>
          <w:vertAlign w:val="baseline"/>
        </w:rPr>
        <w:t> into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a sequence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flattened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2D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patches</w:t>
      </w:r>
      <w:r>
        <w:rPr>
          <w:spacing w:val="40"/>
          <w:w w:val="110"/>
          <w:vertAlign w:val="baseline"/>
        </w:rPr>
        <w:t> </w:t>
      </w:r>
      <w:r>
        <w:rPr>
          <w:rFonts w:ascii="Calibri" w:hAnsi="Calibri"/>
          <w:b/>
          <w:w w:val="110"/>
          <w:vertAlign w:val="baseline"/>
        </w:rPr>
        <w:t>x</w:t>
      </w:r>
      <w:r>
        <w:rPr>
          <w:rFonts w:ascii="Calibri" w:hAnsi="Calibri"/>
          <w:i/>
          <w:w w:val="110"/>
          <w:vertAlign w:val="subscript"/>
        </w:rPr>
        <w:t>p</w:t>
      </w:r>
      <w:r>
        <w:rPr>
          <w:rFonts w:ascii="Calibri" w:hAnsi="Calibri"/>
          <w:i/>
          <w:spacing w:val="80"/>
          <w:w w:val="110"/>
          <w:vertAlign w:val="baseline"/>
        </w:rPr>
        <w:t>  </w:t>
      </w:r>
      <w:r>
        <w:rPr>
          <w:rFonts w:ascii="Arial MT" w:hAnsi="Arial MT"/>
          <w:w w:val="110"/>
          <w:vertAlign w:val="baseline"/>
        </w:rPr>
        <w:t>R</w:t>
      </w:r>
      <w:r>
        <w:rPr>
          <w:rFonts w:ascii="Arial MT" w:hAnsi="Arial MT"/>
          <w:vertAlign w:val="baseline"/>
        </w:rPr>
        <w:tab/>
      </w:r>
      <w:r>
        <w:rPr>
          <w:spacing w:val="-2"/>
          <w:w w:val="110"/>
          <w:vertAlign w:val="baseline"/>
        </w:rPr>
        <w:t>,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where 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P,</w:t>
      </w:r>
      <w:r>
        <w:rPr>
          <w:rFonts w:ascii="Calibri" w:hAnsi="Calibri"/>
          <w:i/>
          <w:spacing w:val="-13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P</w:t>
      </w:r>
      <w:r>
        <w:rPr>
          <w:rFonts w:ascii="Calibri" w:hAnsi="Calibri"/>
          <w:i/>
          <w:spacing w:val="-12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)</w:t>
      </w:r>
      <w:r>
        <w:rPr>
          <w:rFonts w:ascii="Calibri" w:hAnsi="Calibri"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patch</w:t>
      </w:r>
      <w:r>
        <w:rPr>
          <w:w w:val="110"/>
          <w:vertAlign w:val="baseline"/>
        </w:rPr>
        <w:t> resolution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w w:val="140"/>
          <w:vertAlign w:val="baseline"/>
        </w:rPr>
        <w:t> </w:t>
      </w:r>
      <w:r>
        <w:rPr>
          <w:rFonts w:ascii="Calibri" w:hAnsi="Calibri"/>
          <w:w w:val="140"/>
          <w:vertAlign w:val="baseline"/>
        </w:rPr>
        <w:t>=</w:t>
      </w:r>
      <w:r>
        <w:rPr>
          <w:rFonts w:ascii="Calibri" w:hAnsi="Calibri"/>
          <w:spacing w:val="-12"/>
          <w:w w:val="14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HW/P</w:t>
      </w:r>
      <w:r>
        <w:rPr>
          <w:rFonts w:ascii="Calibri" w:hAnsi="Calibri"/>
          <w:i/>
          <w:spacing w:val="-14"/>
          <w:w w:val="120"/>
          <w:vertAlign w:val="baseline"/>
        </w:rPr>
        <w:t> </w:t>
      </w:r>
      <w:r>
        <w:rPr>
          <w:rFonts w:ascii="Tahoma" w:hAnsi="Tahoma"/>
          <w:w w:val="110"/>
          <w:vertAlign w:val="superscript"/>
        </w:rPr>
        <w:t>2</w:t>
      </w:r>
      <w:r>
        <w:rPr>
          <w:rFonts w:ascii="Tahoma" w:hAnsi="Tahoma"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total number of patches.</w:t>
      </w:r>
    </w:p>
    <w:p>
      <w:pPr>
        <w:pStyle w:val="BodyText"/>
        <w:spacing w:line="237" w:lineRule="auto" w:before="15"/>
        <w:ind w:left="259" w:firstLine="199"/>
      </w:pPr>
      <w:r>
        <w:rPr/>
        <w:t>These patches undergo a trainable linear projection to </w:t>
      </w:r>
      <w:r>
        <w:rPr/>
        <w:t>map them to a constant latent vector size </w:t>
      </w:r>
      <w:r>
        <w:rPr>
          <w:rFonts w:ascii="Calibri"/>
          <w:i/>
        </w:rPr>
        <w:t>D</w:t>
      </w:r>
      <w:r>
        <w:rPr/>
        <w:t>. A learnable classifica- tion token </w:t>
      </w:r>
      <w:r>
        <w:rPr>
          <w:rFonts w:ascii="Calibri"/>
          <w:b/>
        </w:rPr>
        <w:t>x</w:t>
      </w:r>
      <w:r>
        <w:rPr>
          <w:vertAlign w:val="subscript"/>
        </w:rPr>
        <w:t>class</w:t>
      </w:r>
      <w:r>
        <w:rPr>
          <w:vertAlign w:val="baseline"/>
        </w:rPr>
        <w:t> is prepended, and 1D positional embeddings </w:t>
      </w:r>
      <w:r>
        <w:rPr>
          <w:rFonts w:ascii="Calibri"/>
          <w:b/>
          <w:w w:val="110"/>
          <w:vertAlign w:val="baseline"/>
        </w:rPr>
        <w:t>E</w:t>
      </w:r>
      <w:r>
        <w:rPr>
          <w:rFonts w:ascii="Calibri"/>
          <w:i/>
          <w:w w:val="110"/>
          <w:vertAlign w:val="subscript"/>
        </w:rPr>
        <w:t>pos</w:t>
      </w:r>
      <w:r>
        <w:rPr>
          <w:rFonts w:ascii="Calibri"/>
          <w:i/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are added to retain spatial awareness:</w:t>
      </w:r>
    </w:p>
    <w:p>
      <w:pPr>
        <w:tabs>
          <w:tab w:pos="5048" w:val="left" w:leader="none"/>
        </w:tabs>
        <w:spacing w:line="145" w:lineRule="exact" w:before="129"/>
        <w:ind w:left="1306" w:right="0" w:firstLine="0"/>
        <w:jc w:val="left"/>
        <w:rPr>
          <w:sz w:val="20"/>
        </w:rPr>
      </w:pPr>
      <w:r>
        <w:rPr>
          <w:rFonts w:ascii="Calibri"/>
          <w:b/>
          <w:w w:val="115"/>
          <w:sz w:val="20"/>
        </w:rPr>
        <w:t>z</w:t>
      </w:r>
      <w:r>
        <w:rPr>
          <w:rFonts w:ascii="Tahoma"/>
          <w:w w:val="115"/>
          <w:sz w:val="20"/>
          <w:vertAlign w:val="subscript"/>
        </w:rPr>
        <w:t>0</w:t>
      </w:r>
      <w:r>
        <w:rPr>
          <w:rFonts w:ascii="Tahoma"/>
          <w:spacing w:val="6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16"/>
          <w:w w:val="125"/>
          <w:sz w:val="20"/>
          <w:vertAlign w:val="baseline"/>
        </w:rPr>
        <w:t> </w:t>
      </w:r>
      <w:r>
        <w:rPr>
          <w:rFonts w:ascii="Calibri"/>
          <w:w w:val="115"/>
          <w:sz w:val="20"/>
          <w:vertAlign w:val="baseline"/>
        </w:rPr>
        <w:t>[</w:t>
      </w:r>
      <w:r>
        <w:rPr>
          <w:rFonts w:ascii="Calibri"/>
          <w:b/>
          <w:w w:val="115"/>
          <w:sz w:val="20"/>
          <w:vertAlign w:val="baseline"/>
        </w:rPr>
        <w:t>x</w:t>
      </w:r>
      <w:r>
        <w:rPr>
          <w:w w:val="115"/>
          <w:sz w:val="20"/>
          <w:vertAlign w:val="subscript"/>
        </w:rPr>
        <w:t>class</w:t>
      </w:r>
      <w:r>
        <w:rPr>
          <w:rFonts w:ascii="Calibri"/>
          <w:w w:val="115"/>
          <w:sz w:val="20"/>
          <w:vertAlign w:val="baseline"/>
        </w:rPr>
        <w:t>;</w:t>
      </w:r>
      <w:r>
        <w:rPr>
          <w:rFonts w:ascii="Calibri"/>
          <w:spacing w:val="-9"/>
          <w:w w:val="115"/>
          <w:sz w:val="20"/>
          <w:vertAlign w:val="baseline"/>
        </w:rPr>
        <w:t> </w:t>
      </w:r>
      <w:r>
        <w:rPr>
          <w:rFonts w:ascii="Calibri"/>
          <w:b/>
          <w:w w:val="115"/>
          <w:sz w:val="20"/>
          <w:vertAlign w:val="baseline"/>
        </w:rPr>
        <w:t>x</w:t>
      </w:r>
      <w:r>
        <w:rPr>
          <w:rFonts w:ascii="Tahoma"/>
          <w:w w:val="115"/>
          <w:sz w:val="20"/>
          <w:vertAlign w:val="superscript"/>
        </w:rPr>
        <w:t>1</w:t>
      </w:r>
      <w:r>
        <w:rPr>
          <w:rFonts w:ascii="Calibri"/>
          <w:b/>
          <w:w w:val="115"/>
          <w:sz w:val="20"/>
          <w:vertAlign w:val="baseline"/>
        </w:rPr>
        <w:t>E</w:t>
      </w:r>
      <w:r>
        <w:rPr>
          <w:rFonts w:ascii="Calibri"/>
          <w:w w:val="115"/>
          <w:sz w:val="20"/>
          <w:vertAlign w:val="baseline"/>
        </w:rPr>
        <w:t>;</w:t>
      </w:r>
      <w:r>
        <w:rPr>
          <w:rFonts w:ascii="Calibri"/>
          <w:spacing w:val="-8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.</w:t>
      </w:r>
      <w:r>
        <w:rPr>
          <w:rFonts w:ascii="Calibri"/>
          <w:i/>
          <w:spacing w:val="-9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.</w:t>
      </w:r>
      <w:r>
        <w:rPr>
          <w:rFonts w:ascii="Calibri"/>
          <w:i/>
          <w:spacing w:val="-8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.</w:t>
      </w:r>
      <w:r>
        <w:rPr>
          <w:rFonts w:ascii="Calibri"/>
          <w:i/>
          <w:spacing w:val="-9"/>
          <w:w w:val="115"/>
          <w:sz w:val="20"/>
          <w:vertAlign w:val="baseline"/>
        </w:rPr>
        <w:t> </w:t>
      </w:r>
      <w:r>
        <w:rPr>
          <w:rFonts w:ascii="Calibri"/>
          <w:w w:val="115"/>
          <w:sz w:val="20"/>
          <w:vertAlign w:val="baseline"/>
        </w:rPr>
        <w:t>;</w:t>
      </w:r>
      <w:r>
        <w:rPr>
          <w:rFonts w:ascii="Calibri"/>
          <w:spacing w:val="-8"/>
          <w:w w:val="115"/>
          <w:sz w:val="20"/>
          <w:vertAlign w:val="baseline"/>
        </w:rPr>
        <w:t> </w:t>
      </w:r>
      <w:r>
        <w:rPr>
          <w:rFonts w:ascii="Calibri"/>
          <w:b/>
          <w:w w:val="125"/>
          <w:sz w:val="20"/>
          <w:vertAlign w:val="baseline"/>
        </w:rPr>
        <w:t>x</w:t>
      </w:r>
      <w:r>
        <w:rPr>
          <w:rFonts w:ascii="Calibri"/>
          <w:i/>
          <w:w w:val="125"/>
          <w:sz w:val="20"/>
          <w:vertAlign w:val="superscript"/>
        </w:rPr>
        <w:t>N</w:t>
      </w:r>
      <w:r>
        <w:rPr>
          <w:rFonts w:ascii="Calibri"/>
          <w:i/>
          <w:spacing w:val="-25"/>
          <w:w w:val="125"/>
          <w:sz w:val="20"/>
          <w:vertAlign w:val="baseline"/>
        </w:rPr>
        <w:t> </w:t>
      </w:r>
      <w:r>
        <w:rPr>
          <w:rFonts w:ascii="Calibri"/>
          <w:b/>
          <w:w w:val="115"/>
          <w:sz w:val="20"/>
          <w:vertAlign w:val="baseline"/>
        </w:rPr>
        <w:t>E</w:t>
      </w:r>
      <w:r>
        <w:rPr>
          <w:rFonts w:ascii="Calibri"/>
          <w:w w:val="115"/>
          <w:sz w:val="20"/>
          <w:vertAlign w:val="baseline"/>
        </w:rPr>
        <w:t>]</w:t>
      </w:r>
      <w:r>
        <w:rPr>
          <w:rFonts w:ascii="Calibri"/>
          <w:spacing w:val="1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+</w:t>
      </w:r>
      <w:r>
        <w:rPr>
          <w:rFonts w:ascii="Calibri"/>
          <w:spacing w:val="2"/>
          <w:w w:val="125"/>
          <w:sz w:val="20"/>
          <w:vertAlign w:val="baseline"/>
        </w:rPr>
        <w:t> </w:t>
      </w:r>
      <w:r>
        <w:rPr>
          <w:rFonts w:ascii="Calibri"/>
          <w:b/>
          <w:spacing w:val="-4"/>
          <w:w w:val="125"/>
          <w:sz w:val="20"/>
          <w:vertAlign w:val="baseline"/>
        </w:rPr>
        <w:t>E</w:t>
      </w:r>
      <w:r>
        <w:rPr>
          <w:rFonts w:ascii="Calibri"/>
          <w:i/>
          <w:spacing w:val="-4"/>
          <w:w w:val="125"/>
          <w:sz w:val="20"/>
          <w:vertAlign w:val="subscript"/>
        </w:rPr>
        <w:t>pos</w:t>
      </w:r>
      <w:r>
        <w:rPr>
          <w:rFonts w:ascii="Calibri"/>
          <w:i/>
          <w:sz w:val="20"/>
          <w:vertAlign w:val="baseline"/>
        </w:rPr>
        <w:tab/>
      </w:r>
      <w:r>
        <w:rPr>
          <w:spacing w:val="-9"/>
          <w:w w:val="105"/>
          <w:sz w:val="20"/>
          <w:vertAlign w:val="baseline"/>
        </w:rPr>
        <w:t>(1)</w:t>
      </w:r>
    </w:p>
    <w:p>
      <w:pPr>
        <w:pStyle w:val="BodyText"/>
        <w:spacing w:before="84"/>
        <w:ind w:left="199" w:right="257" w:firstLine="199"/>
      </w:pPr>
      <w:r>
        <w:rPr/>
        <w:br w:type="column"/>
      </w:r>
      <w:r>
        <w:rPr/>
        <w:t>The self-attention mechanism computes the </w:t>
      </w:r>
      <w:r>
        <w:rPr/>
        <w:t>attention weights by scaling the dot product of Queries (</w:t>
      </w:r>
      <w:r>
        <w:rPr>
          <w:rFonts w:ascii="Calibri"/>
          <w:i/>
        </w:rPr>
        <w:t>Q</w:t>
      </w:r>
      <w:r>
        <w:rPr/>
        <w:t>) and Keys (</w:t>
      </w:r>
      <w:r>
        <w:rPr>
          <w:rFonts w:ascii="Calibri"/>
          <w:i/>
        </w:rPr>
        <w:t>K</w:t>
      </w:r>
      <w:r>
        <w:rPr/>
        <w:t>), and multiplying by Values (</w:t>
      </w:r>
      <w:r>
        <w:rPr>
          <w:rFonts w:ascii="Calibri"/>
          <w:i/>
        </w:rPr>
        <w:t>V </w:t>
      </w:r>
      <w:r>
        <w:rPr/>
        <w:t>):</w:t>
      </w:r>
    </w:p>
    <w:p>
      <w:pPr>
        <w:pStyle w:val="BodyText"/>
        <w:tabs>
          <w:tab w:pos="2532" w:val="left" w:leader="none"/>
          <w:tab w:pos="4728" w:val="left" w:leader="none"/>
        </w:tabs>
        <w:spacing w:before="71"/>
        <w:ind w:left="69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6145593</wp:posOffset>
                </wp:positionH>
                <wp:positionV relativeFrom="paragraph">
                  <wp:posOffset>229158</wp:posOffset>
                </wp:positionV>
                <wp:extent cx="296545" cy="3048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6545" cy="30480"/>
                          <a:chExt cx="296545" cy="304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62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6779" y="27838"/>
                            <a:ext cx="12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0">
                                <a:moveTo>
                                  <a:pt x="0" y="0"/>
                                </a:moveTo>
                                <a:lnTo>
                                  <a:pt x="1281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904999pt;margin-top:18.044008pt;width:23.35pt;height:2.4pt;mso-position-horizontal-relative:page;mso-position-vertical-relative:paragraph;z-index:-15885312" id="docshapegroup4" coordorigin="9678,361" coordsize="467,48">
                <v:line style="position:absolute" from="9678,365" to="10145,365" stroked="true" strokeweight=".398pt" strokecolor="#000000">
                  <v:stroke dashstyle="solid"/>
                </v:line>
                <v:line style="position:absolute" from="9893,405" to="10095,40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240">
                <wp:simplePos x="0" y="0"/>
                <wp:positionH relativeFrom="page">
                  <wp:posOffset>4917525</wp:posOffset>
                </wp:positionH>
                <wp:positionV relativeFrom="paragraph">
                  <wp:posOffset>164630</wp:posOffset>
                </wp:positionV>
                <wp:extent cx="1727835" cy="22542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72783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83" w:val="left" w:leader="none"/>
                                <w:tab w:pos="2604" w:val="left" w:leader="none"/>
                              </w:tabs>
                              <w:spacing w:line="168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Q,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35"/>
                                <w:sz w:val="20"/>
                              </w:rPr>
                              <w:t>K,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20"/>
                                <w:position w:val="1"/>
                                <w:sz w:val="20"/>
                              </w:rPr>
                              <w:t>√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position w:val="-14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position w:val="-14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31"/>
                                <w:w w:val="12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206696pt;margin-top:12.963058pt;width:136.050pt;height:17.75pt;mso-position-horizontal-relative:page;mso-position-vertical-relative:paragraph;z-index:-15882240" type="#_x0000_t202" id="docshape5" filled="false" stroked="false">
                <v:textbox inset="0,0,0,0">
                  <w:txbxContent>
                    <w:p>
                      <w:pPr>
                        <w:tabs>
                          <w:tab w:pos="1983" w:val="left" w:leader="none"/>
                          <w:tab w:pos="2604" w:val="left" w:leader="none"/>
                        </w:tabs>
                        <w:spacing w:line="168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</w:rPr>
                        <w:t>Q,</w:t>
                      </w:r>
                      <w:r>
                        <w:rPr>
                          <w:rFonts w:ascii="Calibri" w:hAnsi="Calibri"/>
                          <w:i/>
                          <w:spacing w:val="-2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35"/>
                          <w:sz w:val="20"/>
                        </w:rPr>
                        <w:t>K,</w:t>
                      </w:r>
                      <w:r>
                        <w:rPr>
                          <w:rFonts w:ascii="Calibri" w:hAnsi="Calibri"/>
                          <w:i/>
                          <w:spacing w:val="-27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</w:rPr>
                        <w:t>V</w:t>
                      </w:r>
                      <w:r>
                        <w:rPr>
                          <w:rFonts w:ascii="Calibri" w:hAnsi="Calibri"/>
                          <w:i/>
                          <w:spacing w:val="-1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</w:rPr>
                        <w:t>)</w:t>
                      </w:r>
                      <w:r>
                        <w:rPr>
                          <w:rFonts w:ascii="Calibri" w:hAnsi="Calibri"/>
                          <w:spacing w:val="-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35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5"/>
                          <w:w w:val="120"/>
                          <w:position w:val="1"/>
                          <w:sz w:val="20"/>
                        </w:rPr>
                        <w:t>√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position w:val="-14"/>
                          <w:sz w:val="20"/>
                        </w:rPr>
                        <w:t>d</w:t>
                      </w:r>
                      <w:r>
                        <w:rPr>
                          <w:rFonts w:ascii="Calibri" w:hAnsi="Calibri"/>
                          <w:i/>
                          <w:position w:val="-14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31"/>
                          <w:w w:val="120"/>
                          <w:sz w:val="20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Attention</w:t>
      </w:r>
      <w:r>
        <w:rPr/>
        <w:tab/>
      </w:r>
      <w:r>
        <w:rPr>
          <w:w w:val="110"/>
        </w:rPr>
        <w:t>softmax</w:t>
      </w:r>
      <w:r>
        <w:rPr>
          <w:rFonts w:ascii="Arial MT"/>
          <w:spacing w:val="67"/>
          <w:w w:val="115"/>
          <w:position w:val="28"/>
        </w:rPr>
        <w:t> </w:t>
      </w:r>
      <w:r>
        <w:rPr>
          <w:rFonts w:ascii="Calibri"/>
          <w:i/>
          <w:spacing w:val="-5"/>
          <w:w w:val="115"/>
          <w:position w:val="13"/>
        </w:rPr>
        <w:t>QK</w:t>
      </w:r>
      <w:r>
        <w:rPr>
          <w:rFonts w:ascii="Calibri"/>
          <w:i/>
          <w:spacing w:val="-5"/>
          <w:w w:val="115"/>
          <w:position w:val="21"/>
          <w:sz w:val="14"/>
        </w:rPr>
        <w:t>T</w:t>
      </w:r>
      <w:r>
        <w:rPr>
          <w:rFonts w:ascii="Arial MT"/>
          <w:position w:val="28"/>
        </w:rPr>
        <w:tab/>
      </w:r>
      <w:r>
        <w:rPr>
          <w:spacing w:val="-5"/>
          <w:w w:val="110"/>
        </w:rPr>
        <w:t>(4)</w:t>
      </w:r>
    </w:p>
    <w:p>
      <w:pPr>
        <w:pStyle w:val="BodyText"/>
        <w:spacing w:before="8"/>
        <w:jc w:val="left"/>
        <w:rPr>
          <w:sz w:val="2"/>
        </w:rPr>
      </w:pPr>
    </w:p>
    <w:p>
      <w:pPr>
        <w:pStyle w:val="BodyText"/>
        <w:spacing w:line="139" w:lineRule="exact"/>
        <w:ind w:left="3956"/>
        <w:jc w:val="left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53975" cy="8890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97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25pt;height:7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</w:p>
    <w:p>
      <w:pPr>
        <w:pStyle w:val="ListParagraph"/>
        <w:numPr>
          <w:ilvl w:val="0"/>
          <w:numId w:val="1"/>
        </w:numPr>
        <w:tabs>
          <w:tab w:pos="1311" w:val="left" w:leader="none"/>
        </w:tabs>
        <w:spacing w:line="240" w:lineRule="auto" w:before="44" w:after="0"/>
        <w:ind w:left="1311" w:right="0" w:hanging="442"/>
        <w:jc w:val="left"/>
        <w:rPr>
          <w:sz w:val="20"/>
        </w:rPr>
      </w:pPr>
      <w:bookmarkStart w:name="Testbed and Experimental Setup" w:id="14"/>
      <w:bookmarkEnd w:id="14"/>
      <w:r>
        <w:rPr/>
      </w:r>
      <w:r>
        <w:rPr>
          <w:smallCaps/>
          <w:sz w:val="20"/>
        </w:rPr>
        <w:t>Testbed</w:t>
      </w:r>
      <w:r>
        <w:rPr>
          <w:smallCaps/>
          <w:spacing w:val="64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5"/>
          <w:sz w:val="20"/>
        </w:rPr>
        <w:t> </w:t>
      </w:r>
      <w:r>
        <w:rPr>
          <w:smallCaps/>
          <w:sz w:val="20"/>
        </w:rPr>
        <w:t>Experimental</w:t>
      </w:r>
      <w:r>
        <w:rPr>
          <w:smallCaps/>
          <w:spacing w:val="64"/>
          <w:sz w:val="20"/>
        </w:rPr>
        <w:t> </w:t>
      </w:r>
      <w:r>
        <w:rPr>
          <w:smallCaps/>
          <w:spacing w:val="-4"/>
          <w:sz w:val="20"/>
        </w:rPr>
        <w:t>Setup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69" w:after="0"/>
        <w:ind w:left="469" w:right="0" w:hanging="270"/>
        <w:jc w:val="both"/>
        <w:rPr>
          <w:i/>
          <w:sz w:val="20"/>
        </w:rPr>
      </w:pPr>
      <w:bookmarkStart w:name="Hardware and Software Specifications" w:id="15"/>
      <w:bookmarkEnd w:id="15"/>
      <w:r>
        <w:rPr/>
      </w:r>
      <w:r>
        <w:rPr>
          <w:i/>
          <w:sz w:val="20"/>
        </w:rPr>
        <w:t>Hardware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Software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Specifications</w:t>
      </w:r>
    </w:p>
    <w:p>
      <w:pPr>
        <w:pStyle w:val="BodyText"/>
        <w:spacing w:line="247" w:lineRule="auto" w:before="69"/>
        <w:ind w:left="199" w:right="257" w:firstLine="199"/>
      </w:pPr>
      <w:r>
        <w:rPr/>
        <w:t>The development and training pipeline was hosted on </w:t>
      </w:r>
      <w:r>
        <w:rPr/>
        <w:t>Kag- gle Kernels[cite: 59, 77, 78]. The hardware environment uti- lized</w:t>
      </w:r>
      <w:r>
        <w:rPr>
          <w:spacing w:val="-4"/>
        </w:rPr>
        <w:t> </w:t>
      </w:r>
      <w:r>
        <w:rPr/>
        <w:t>high-performance</w:t>
      </w:r>
      <w:r>
        <w:rPr>
          <w:spacing w:val="-4"/>
        </w:rPr>
        <w:t> </w:t>
      </w:r>
      <w:r>
        <w:rPr/>
        <w:t>NVIDIA</w:t>
      </w:r>
      <w:r>
        <w:rPr>
          <w:spacing w:val="-4"/>
        </w:rPr>
        <w:t> </w:t>
      </w:r>
      <w:r>
        <w:rPr/>
        <w:t>Tesla</w:t>
      </w:r>
      <w:r>
        <w:rPr>
          <w:spacing w:val="-4"/>
        </w:rPr>
        <w:t> </w:t>
      </w:r>
      <w:r>
        <w:rPr/>
        <w:t>P100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T4</w:t>
      </w:r>
      <w:r>
        <w:rPr>
          <w:spacing w:val="-4"/>
        </w:rPr>
        <w:t> </w:t>
      </w:r>
      <w:r>
        <w:rPr/>
        <w:t>GPUs[cite: 50, 79]. The system possessed a minimum of 16GB System RAM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utilized</w:t>
      </w:r>
      <w:r>
        <w:rPr>
          <w:spacing w:val="-11"/>
        </w:rPr>
        <w:t> </w:t>
      </w:r>
      <w:r>
        <w:rPr/>
        <w:t>50GB</w:t>
      </w:r>
      <w:r>
        <w:rPr>
          <w:spacing w:val="-11"/>
        </w:rPr>
        <w:t> </w:t>
      </w:r>
      <w:r>
        <w:rPr/>
        <w:t>SSD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handling[cite: 51, 52]. The software environment was built on Python 3.10+ [cite:</w:t>
      </w:r>
      <w:r>
        <w:rPr>
          <w:spacing w:val="-12"/>
        </w:rPr>
        <w:t> </w:t>
      </w:r>
      <w:r>
        <w:rPr/>
        <w:t>57], leveraging PyTorch [cite: 58], the </w:t>
      </w:r>
      <w:r>
        <w:rPr>
          <w:rFonts w:ascii="Courier New"/>
        </w:rPr>
        <w:t>timm</w:t>
      </w:r>
      <w:r>
        <w:rPr>
          <w:rFonts w:ascii="Courier New"/>
          <w:spacing w:val="-30"/>
        </w:rPr>
        <w:t> </w:t>
      </w:r>
      <w:r>
        <w:rPr/>
        <w:t>(PyTorch Image Models) library, scikit-learn, OpenCV, Pandas, and NumPy[cite: 60].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21" w:after="0"/>
        <w:ind w:left="469" w:right="0" w:hanging="270"/>
        <w:jc w:val="both"/>
        <w:rPr>
          <w:i/>
          <w:sz w:val="20"/>
        </w:rPr>
      </w:pPr>
      <w:bookmarkStart w:name="Dataset Configuration" w:id="16"/>
      <w:bookmarkEnd w:id="16"/>
      <w:r>
        <w:rPr/>
      </w:r>
      <w:r>
        <w:rPr>
          <w:i/>
          <w:sz w:val="20"/>
        </w:rPr>
        <w:t>Dataset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Configuration</w:t>
      </w:r>
    </w:p>
    <w:p>
      <w:pPr>
        <w:pStyle w:val="BodyText"/>
        <w:spacing w:line="249" w:lineRule="auto" w:before="69"/>
        <w:ind w:left="199" w:right="257" w:firstLine="199"/>
      </w:pPr>
      <w:r>
        <w:rPr/>
        <w:t>The primary data source consisted of publicly </w:t>
      </w:r>
      <w:r>
        <w:rPr/>
        <w:t>available livestock datasets hosted on Kaggle, specifically targeting Indian</w:t>
      </w:r>
      <w:r>
        <w:rPr>
          <w:spacing w:val="-1"/>
        </w:rPr>
        <w:t> </w:t>
      </w:r>
      <w:r>
        <w:rPr/>
        <w:t>Cattle</w:t>
      </w:r>
      <w:r>
        <w:rPr>
          <w:spacing w:val="-2"/>
        </w:rPr>
        <w:t> </w:t>
      </w:r>
      <w:r>
        <w:rPr/>
        <w:t>Breeds[cite:</w:t>
      </w:r>
      <w:r>
        <w:rPr>
          <w:spacing w:val="-1"/>
        </w:rPr>
        <w:t> </w:t>
      </w:r>
      <w:r>
        <w:rPr/>
        <w:t>64].</w:t>
      </w:r>
      <w:r>
        <w:rPr>
          <w:spacing w:val="-1"/>
        </w:rPr>
        <w:t> </w:t>
      </w:r>
      <w:r>
        <w:rPr/>
        <w:t>Secondary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aggregated from open-source repositories from ICAR and crowdsourced images[cite: 65]. The dataset was strictly labeled into target classes, including indigenous (Gir, Sahiwal), crossbred (Jer- sey), and buffalo (Murrah, Jaffarabadi) breeds[cite: 44, 67].</w:t>
      </w:r>
    </w:p>
    <w:p>
      <w:pPr>
        <w:pStyle w:val="BodyText"/>
        <w:spacing w:line="249" w:lineRule="auto"/>
        <w:ind w:left="199" w:right="257" w:firstLine="199"/>
      </w:pPr>
      <w:r>
        <w:rPr/>
        <w:t>To simulate harsh field conditions and prevent </w:t>
      </w:r>
      <w:r>
        <w:rPr/>
        <w:t>overfit-</w:t>
      </w:r>
      <w:r>
        <w:rPr>
          <w:spacing w:val="80"/>
          <w:w w:val="150"/>
        </w:rPr>
        <w:t> </w:t>
      </w:r>
      <w:r>
        <w:rPr/>
        <w:t>ting, aggressive data augmentation strategies were applied, including random rotation, flipping, color jitter, and random cropping[cite: 67].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13" w:after="0"/>
        <w:ind w:left="480" w:right="0" w:hanging="281"/>
        <w:jc w:val="both"/>
        <w:rPr>
          <w:i/>
          <w:sz w:val="20"/>
        </w:rPr>
      </w:pPr>
      <w:bookmarkStart w:name="Hyperparameter Optimization and Training" w:id="17"/>
      <w:bookmarkEnd w:id="17"/>
      <w:r>
        <w:rPr/>
      </w:r>
      <w:r>
        <w:rPr>
          <w:i/>
          <w:sz w:val="20"/>
        </w:rPr>
        <w:t>Hyperparameter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Optimization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Training</w:t>
      </w:r>
    </w:p>
    <w:p>
      <w:pPr>
        <w:pStyle w:val="BodyText"/>
        <w:spacing w:line="244" w:lineRule="auto" w:before="69"/>
        <w:ind w:left="199" w:right="257" w:firstLine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680">
                <wp:simplePos x="0" y="0"/>
                <wp:positionH relativeFrom="page">
                  <wp:posOffset>6767686</wp:posOffset>
                </wp:positionH>
                <wp:positionV relativeFrom="paragraph">
                  <wp:posOffset>523459</wp:posOffset>
                </wp:positionV>
                <wp:extent cx="98425" cy="2165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2.888672pt;margin-top:41.217316pt;width:7.75pt;height:17.05pt;mso-position-horizontal-relative:page;mso-position-vertical-relative:paragraph;z-index:-15884800" type="#_x0000_t202" id="docshape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training algorithm was rigorously optimized. </w:t>
      </w:r>
      <w:r>
        <w:rPr/>
        <w:t>The Cross-Entropy Loss function was employed to penalize pre- diction divergence[cite: 81]. Optimization was managed by AdamW[cite: 80]. The learning rate was initiated at </w:t>
      </w:r>
      <w:r>
        <w:rPr>
          <w:rFonts w:ascii="Calibri" w:hAnsi="Calibri"/>
        </w:rPr>
        <w:t>1</w:t>
      </w:r>
      <w:r>
        <w:rPr>
          <w:rFonts w:ascii="Calibri" w:hAnsi="Calibri"/>
          <w:spacing w:val="80"/>
        </w:rPr>
        <w:t> </w:t>
      </w:r>
      <w:r>
        <w:rPr>
          <w:rFonts w:ascii="Calibri" w:hAnsi="Calibri"/>
        </w:rPr>
        <w:t>10</w:t>
      </w:r>
      <w:r>
        <w:rPr>
          <w:rFonts w:ascii="Cambria" w:hAnsi="Cambria"/>
          <w:vertAlign w:val="superscript"/>
        </w:rPr>
        <w:t>−</w:t>
      </w:r>
      <w:r>
        <w:rPr>
          <w:rFonts w:ascii="Tahoma" w:hAnsi="Tahoma"/>
          <w:vertAlign w:val="superscript"/>
        </w:rPr>
        <w:t>4</w:t>
      </w:r>
      <w:r>
        <w:rPr>
          <w:rFonts w:ascii="Tahoma" w:hAnsi="Tahoma"/>
          <w:vertAlign w:val="baseline"/>
        </w:rPr>
        <w:t> </w:t>
      </w:r>
      <w:r>
        <w:rPr>
          <w:vertAlign w:val="baseline"/>
        </w:rPr>
        <w:t>and decayed using a Cosine Annealing schedule[cite: 82].</w:t>
      </w:r>
      <w:r>
        <w:rPr>
          <w:spacing w:val="80"/>
          <w:vertAlign w:val="baseline"/>
        </w:rPr>
        <w:t> </w:t>
      </w:r>
      <w:r>
        <w:rPr>
          <w:vertAlign w:val="baseline"/>
        </w:rPr>
        <w:t>The model was trained for 200-300 epochs, utilizing Early Stopping</w:t>
      </w:r>
      <w:r>
        <w:rPr>
          <w:spacing w:val="-13"/>
          <w:vertAlign w:val="baseline"/>
        </w:rPr>
        <w:t> </w:t>
      </w:r>
      <w:r>
        <w:rPr>
          <w:vertAlign w:val="baseline"/>
        </w:rPr>
        <w:t>protocols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prevent</w:t>
      </w:r>
      <w:r>
        <w:rPr>
          <w:spacing w:val="-12"/>
          <w:vertAlign w:val="baseline"/>
        </w:rPr>
        <w:t> </w:t>
      </w:r>
      <w:r>
        <w:rPr>
          <w:vertAlign w:val="baseline"/>
        </w:rPr>
        <w:t>over-optimization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on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training set[cite: 83].</w:t>
      </w:r>
    </w:p>
    <w:p>
      <w:pPr>
        <w:pStyle w:val="ListParagraph"/>
        <w:numPr>
          <w:ilvl w:val="0"/>
          <w:numId w:val="1"/>
        </w:numPr>
        <w:tabs>
          <w:tab w:pos="1215" w:val="left" w:leader="none"/>
        </w:tabs>
        <w:spacing w:line="240" w:lineRule="auto" w:before="130" w:after="0"/>
        <w:ind w:left="1215" w:right="0" w:hanging="517"/>
        <w:jc w:val="left"/>
        <w:rPr>
          <w:sz w:val="20"/>
        </w:rPr>
      </w:pPr>
      <w:bookmarkStart w:name="Analytical Evaluation Framework" w:id="18"/>
      <w:bookmarkEnd w:id="18"/>
      <w:r>
        <w:rPr/>
      </w:r>
      <w:r>
        <w:rPr>
          <w:smallCaps/>
          <w:sz w:val="20"/>
        </w:rPr>
        <w:t>Analytical</w:t>
      </w:r>
      <w:r>
        <w:rPr>
          <w:smallCaps/>
          <w:spacing w:val="57"/>
          <w:sz w:val="20"/>
        </w:rPr>
        <w:t> </w:t>
      </w:r>
      <w:r>
        <w:rPr>
          <w:smallCaps/>
          <w:sz w:val="20"/>
        </w:rPr>
        <w:t>Evaluation</w:t>
      </w:r>
      <w:r>
        <w:rPr>
          <w:smallCaps/>
          <w:spacing w:val="58"/>
          <w:sz w:val="20"/>
        </w:rPr>
        <w:t> </w:t>
      </w:r>
      <w:r>
        <w:rPr>
          <w:smallCaps/>
          <w:spacing w:val="-2"/>
          <w:sz w:val="20"/>
        </w:rPr>
        <w:t>Framework</w:t>
      </w:r>
    </w:p>
    <w:p>
      <w:pPr>
        <w:pStyle w:val="BodyText"/>
        <w:spacing w:line="249" w:lineRule="auto" w:before="69"/>
        <w:ind w:left="199" w:right="257" w:firstLine="199"/>
      </w:pPr>
      <w:r>
        <w:rPr/>
        <w:t>While comprehensive field-testing data is currently </w:t>
      </w:r>
      <w:r>
        <w:rPr/>
        <w:t>being aggregated, the experimental protocol mandates strict adher- ence to the following success metrics to validate deployment readiness[cite: 88].</w:t>
      </w:r>
    </w:p>
    <w:p>
      <w:pPr>
        <w:pStyle w:val="BodyText"/>
        <w:spacing w:line="249" w:lineRule="auto"/>
        <w:ind w:left="199" w:right="257" w:firstLine="199"/>
      </w:pPr>
      <w:r>
        <w:rPr/>
        <w:t>The primary metric of success is Top-1 Accuracy, </w:t>
      </w:r>
      <w:r>
        <w:rPr/>
        <w:t>which must exceed 85% on unseen field images[cite: 89]. Further- more,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Top-3</w:t>
      </w:r>
      <w:r>
        <w:rPr>
          <w:spacing w:val="48"/>
        </w:rPr>
        <w:t> </w:t>
      </w:r>
      <w:r>
        <w:rPr/>
        <w:t>Accuracy</w:t>
      </w:r>
      <w:r>
        <w:rPr>
          <w:spacing w:val="49"/>
        </w:rPr>
        <w:t> </w:t>
      </w:r>
      <w:r>
        <w:rPr/>
        <w:t>must</w:t>
      </w:r>
      <w:r>
        <w:rPr>
          <w:spacing w:val="48"/>
        </w:rPr>
        <w:t> </w:t>
      </w:r>
      <w:r>
        <w:rPr/>
        <w:t>exceed</w:t>
      </w:r>
      <w:r>
        <w:rPr>
          <w:spacing w:val="48"/>
        </w:rPr>
        <w:t> </w:t>
      </w:r>
      <w:r>
        <w:rPr/>
        <w:t>95%[cite:</w:t>
      </w:r>
      <w:r>
        <w:rPr>
          <w:spacing w:val="48"/>
        </w:rPr>
        <w:t> </w:t>
      </w:r>
      <w:r>
        <w:rPr/>
        <w:t>90].</w:t>
      </w:r>
      <w:r>
        <w:rPr>
          <w:spacing w:val="49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3236" w:val="left" w:leader="none"/>
          <w:tab w:pos="5519" w:val="left" w:leader="none"/>
        </w:tabs>
        <w:spacing w:line="230" w:lineRule="exact"/>
        <w:ind w:left="2430"/>
        <w:jc w:val="left"/>
      </w:pPr>
      <w:r>
        <w:rPr>
          <w:rFonts w:ascii="Calibri"/>
          <w:i/>
          <w:spacing w:val="-10"/>
          <w:vertAlign w:val="superscript"/>
        </w:rPr>
        <w:t>p</w:t>
      </w:r>
      <w:r>
        <w:rPr>
          <w:rFonts w:ascii="Calibri"/>
          <w:i/>
          <w:vertAlign w:val="baseline"/>
        </w:rPr>
        <w:tab/>
      </w:r>
      <w:r>
        <w:rPr>
          <w:rFonts w:ascii="Calibri"/>
          <w:i/>
          <w:spacing w:val="-10"/>
          <w:vertAlign w:val="superscript"/>
        </w:rPr>
        <w:t>p</w:t>
      </w:r>
      <w:r>
        <w:rPr>
          <w:rFonts w:ascii="Calibri"/>
          <w:i/>
          <w:vertAlign w:val="baseline"/>
        </w:rPr>
        <w:tab/>
      </w:r>
      <w:r>
        <w:rPr>
          <w:vertAlign w:val="baseline"/>
        </w:rPr>
        <w:t>ensure</w:t>
      </w:r>
      <w:r>
        <w:rPr>
          <w:spacing w:val="24"/>
          <w:vertAlign w:val="baseline"/>
        </w:rPr>
        <w:t> </w:t>
      </w:r>
      <w:r>
        <w:rPr>
          <w:vertAlign w:val="baseline"/>
        </w:rPr>
        <w:t>operational</w:t>
      </w:r>
      <w:r>
        <w:rPr>
          <w:spacing w:val="25"/>
          <w:vertAlign w:val="baseline"/>
        </w:rPr>
        <w:t> </w:t>
      </w:r>
      <w:r>
        <w:rPr>
          <w:vertAlign w:val="baseline"/>
        </w:rPr>
        <w:t>viability</w:t>
      </w:r>
      <w:r>
        <w:rPr>
          <w:spacing w:val="25"/>
          <w:vertAlign w:val="baseline"/>
        </w:rPr>
        <w:t> </w:t>
      </w:r>
      <w:r>
        <w:rPr>
          <w:vertAlign w:val="baseline"/>
        </w:rPr>
        <w:t>in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5"/>
          <w:vertAlign w:val="baseline"/>
        </w:rPr>
        <w:t> </w:t>
      </w:r>
      <w:r>
        <w:rPr>
          <w:vertAlign w:val="baseline"/>
        </w:rPr>
        <w:t>field,</w:t>
      </w:r>
      <w:r>
        <w:rPr>
          <w:spacing w:val="25"/>
          <w:vertAlign w:val="baseline"/>
        </w:rPr>
        <w:t> </w:t>
      </w:r>
      <w:r>
        <w:rPr>
          <w:vertAlign w:val="baseline"/>
        </w:rPr>
        <w:t>inference</w:t>
      </w:r>
      <w:r>
        <w:rPr>
          <w:spacing w:val="25"/>
          <w:vertAlign w:val="baseline"/>
        </w:rPr>
        <w:t> </w:t>
      </w:r>
      <w:r>
        <w:rPr>
          <w:vertAlign w:val="baseline"/>
        </w:rPr>
        <w:t>time</w:t>
      </w:r>
      <w:r>
        <w:rPr>
          <w:spacing w:val="25"/>
          <w:vertAlign w:val="baseline"/>
        </w:rPr>
        <w:t> </w:t>
      </w:r>
      <w:r>
        <w:rPr>
          <w:spacing w:val="-4"/>
          <w:vertAlign w:val="baseline"/>
        </w:rPr>
        <w:t>must</w:t>
      </w:r>
    </w:p>
    <w:p>
      <w:pPr>
        <w:pStyle w:val="BodyText"/>
        <w:spacing w:after="0" w:line="230" w:lineRule="exact"/>
        <w:jc w:val="left"/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9" w:lineRule="auto"/>
        <w:ind w:left="259" w:firstLine="199"/>
      </w:pPr>
      <w:r>
        <w:rPr/>
        <w:t>The Transformer encoder comprises alternating layers </w:t>
      </w:r>
      <w:r>
        <w:rPr/>
        <w:t>of Multi-Head Self-Attention (MSA) and Multilayer Perceptrons (MLP). Layer Normalization (LN) is applied before every </w:t>
      </w:r>
      <w:r>
        <w:rPr>
          <w:spacing w:val="-2"/>
        </w:rPr>
        <w:t>block:</w:t>
      </w:r>
    </w:p>
    <w:p>
      <w:pPr>
        <w:pStyle w:val="BodyText"/>
        <w:tabs>
          <w:tab w:pos="5048" w:val="left" w:leader="none"/>
        </w:tabs>
        <w:spacing w:line="246" w:lineRule="exact"/>
        <w:ind w:left="153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1499704</wp:posOffset>
                </wp:positionH>
                <wp:positionV relativeFrom="paragraph">
                  <wp:posOffset>85422</wp:posOffset>
                </wp:positionV>
                <wp:extent cx="42545" cy="88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254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sz w:val="14"/>
                              </w:rPr>
                              <w:t>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86998pt;margin-top:6.726155pt;width:3.35pt;height:7pt;mso-position-horizontal-relative:page;mso-position-vertical-relative:paragraph;z-index:-15883776" type="#_x0000_t202" id="docshape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5"/>
                          <w:sz w:val="14"/>
                        </w:rPr>
                        <w:t>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b/>
          <w:w w:val="120"/>
        </w:rPr>
        <w:t>z</w:t>
      </w:r>
      <w:r>
        <w:rPr>
          <w:rFonts w:ascii="Cambria" w:hAnsi="Cambria"/>
          <w:w w:val="120"/>
          <w:vertAlign w:val="superscript"/>
        </w:rPr>
        <w:t>′</w:t>
      </w:r>
      <w:r>
        <w:rPr>
          <w:rFonts w:ascii="Cambria" w:hAnsi="Cambria"/>
          <w:spacing w:val="27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=</w:t>
      </w:r>
      <w:r>
        <w:rPr>
          <w:rFonts w:ascii="Calibri" w:hAnsi="Calibri"/>
          <w:spacing w:val="-2"/>
          <w:w w:val="120"/>
          <w:vertAlign w:val="baseline"/>
        </w:rPr>
        <w:t> </w:t>
      </w:r>
      <w:r>
        <w:rPr>
          <w:w w:val="120"/>
          <w:vertAlign w:val="baseline"/>
        </w:rPr>
        <w:t>MSA</w:t>
      </w:r>
      <w:r>
        <w:rPr>
          <w:rFonts w:ascii="Calibri" w:hAnsi="Calibri"/>
          <w:w w:val="120"/>
          <w:vertAlign w:val="baseline"/>
        </w:rPr>
        <w:t>(</w:t>
      </w:r>
      <w:r>
        <w:rPr>
          <w:w w:val="120"/>
          <w:vertAlign w:val="baseline"/>
        </w:rPr>
        <w:t>LN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libri" w:hAnsi="Calibri"/>
          <w:b/>
          <w:w w:val="120"/>
          <w:vertAlign w:val="baseline"/>
        </w:rPr>
        <w:t>z</w:t>
      </w:r>
      <w:r>
        <w:rPr>
          <w:rFonts w:ascii="Calibri" w:hAnsi="Calibri"/>
          <w:i/>
          <w:w w:val="120"/>
          <w:vertAlign w:val="subscript"/>
        </w:rPr>
        <w:t>ℓ</w:t>
      </w:r>
      <w:r>
        <w:rPr>
          <w:rFonts w:ascii="Cambria" w:hAnsi="Cambria"/>
          <w:w w:val="120"/>
          <w:vertAlign w:val="subscript"/>
        </w:rPr>
        <w:t>−</w:t>
      </w:r>
      <w:r>
        <w:rPr>
          <w:rFonts w:ascii="Tahoma" w:hAnsi="Tahoma"/>
          <w:w w:val="120"/>
          <w:vertAlign w:val="subscript"/>
        </w:rPr>
        <w:t>1</w:t>
      </w:r>
      <w:r>
        <w:rPr>
          <w:rFonts w:ascii="Calibri" w:hAnsi="Calibri"/>
          <w:w w:val="120"/>
          <w:vertAlign w:val="baseline"/>
        </w:rPr>
        <w:t>))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+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Calibri" w:hAnsi="Calibri"/>
          <w:b/>
          <w:spacing w:val="-4"/>
          <w:w w:val="120"/>
          <w:vertAlign w:val="baseline"/>
        </w:rPr>
        <w:t>z</w:t>
      </w:r>
      <w:r>
        <w:rPr>
          <w:rFonts w:ascii="Calibri" w:hAnsi="Calibri"/>
          <w:i/>
          <w:spacing w:val="-4"/>
          <w:w w:val="120"/>
          <w:vertAlign w:val="subscript"/>
        </w:rPr>
        <w:t>ℓ</w:t>
      </w:r>
      <w:r>
        <w:rPr>
          <w:rFonts w:ascii="Cambria" w:hAnsi="Cambria"/>
          <w:spacing w:val="-4"/>
          <w:w w:val="120"/>
          <w:vertAlign w:val="subscript"/>
        </w:rPr>
        <w:t>−</w:t>
      </w:r>
      <w:r>
        <w:rPr>
          <w:rFonts w:ascii="Tahoma" w:hAnsi="Tahoma"/>
          <w:spacing w:val="-4"/>
          <w:w w:val="120"/>
          <w:vertAlign w:val="subscript"/>
        </w:rPr>
        <w:t>1</w:t>
      </w:r>
      <w:r>
        <w:rPr>
          <w:rFonts w:ascii="Tahoma" w:hAnsi="Tahoma"/>
          <w:vertAlign w:val="baseline"/>
        </w:rPr>
        <w:tab/>
      </w:r>
      <w:r>
        <w:rPr>
          <w:spacing w:val="-9"/>
          <w:w w:val="105"/>
          <w:vertAlign w:val="baseline"/>
        </w:rPr>
        <w:t>(2)</w:t>
      </w:r>
    </w:p>
    <w:p>
      <w:pPr>
        <w:pStyle w:val="BodyText"/>
        <w:spacing w:line="247" w:lineRule="auto" w:before="6"/>
        <w:ind w:left="199" w:right="257"/>
      </w:pPr>
      <w:r>
        <w:rPr/>
        <w:br w:type="column"/>
      </w:r>
      <w:r>
        <w:rPr/>
        <w:t>remain strictly below 2 seconds per image[cite: 91]. </w:t>
      </w:r>
      <w:r>
        <w:rPr/>
        <w:t>Finally, qualitative</w:t>
      </w:r>
      <w:r>
        <w:rPr>
          <w:spacing w:val="-13"/>
        </w:rPr>
        <w:t> </w:t>
      </w:r>
      <w:r>
        <w:rPr/>
        <w:t>User</w:t>
      </w:r>
      <w:r>
        <w:rPr>
          <w:spacing w:val="-12"/>
        </w:rPr>
        <w:t> </w:t>
      </w:r>
      <w:r>
        <w:rPr/>
        <w:t>Satisfaction</w:t>
      </w:r>
      <w:r>
        <w:rPr>
          <w:spacing w:val="-13"/>
        </w:rPr>
        <w:t> </w:t>
      </w:r>
      <w:r>
        <w:rPr/>
        <w:t>scores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FLWs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targeted at </w:t>
      </w:r>
      <w:r>
        <w:rPr>
          <w:rFonts w:ascii="Calibri"/>
          <w:i/>
          <w:w w:val="125"/>
        </w:rPr>
        <w:t>&gt; </w:t>
      </w:r>
      <w:r>
        <w:rPr>
          <w:rFonts w:ascii="Calibri"/>
        </w:rPr>
        <w:t>4</w:t>
      </w:r>
      <w:r>
        <w:rPr>
          <w:rFonts w:ascii="Calibri"/>
          <w:i/>
        </w:rPr>
        <w:t>/</w:t>
      </w:r>
      <w:r>
        <w:rPr>
          <w:rFonts w:ascii="Calibri"/>
        </w:rPr>
        <w:t>5</w:t>
      </w:r>
      <w:r>
        <w:rPr>
          <w:rFonts w:ascii="Calibri"/>
          <w:spacing w:val="40"/>
        </w:rPr>
        <w:t> </w:t>
      </w:r>
      <w:r>
        <w:rPr/>
        <w:t>rating[cite: 92].</w:t>
      </w:r>
    </w:p>
    <w:p>
      <w:pPr>
        <w:pStyle w:val="BodyText"/>
        <w:spacing w:line="249" w:lineRule="auto"/>
        <w:ind w:left="199" w:right="257" w:firstLine="199"/>
      </w:pPr>
      <w:r>
        <w:rPr/>
        <w:t>Analytical observations from early validation </w:t>
      </w:r>
      <w:r>
        <w:rPr/>
        <w:t>subsets demonstrate</w:t>
      </w:r>
      <w:r>
        <w:rPr>
          <w:spacing w:val="23"/>
        </w:rPr>
        <w:t> </w:t>
      </w:r>
      <w:r>
        <w:rPr/>
        <w:t>that</w:t>
      </w:r>
      <w:r>
        <w:rPr>
          <w:spacing w:val="24"/>
        </w:rPr>
        <w:t> </w:t>
      </w:r>
      <w:r>
        <w:rPr/>
        <w:t>ViT’s</w:t>
      </w:r>
      <w:r>
        <w:rPr>
          <w:spacing w:val="24"/>
        </w:rPr>
        <w:t> </w:t>
      </w:r>
      <w:r>
        <w:rPr/>
        <w:t>self-attention</w:t>
      </w:r>
      <w:r>
        <w:rPr>
          <w:spacing w:val="24"/>
        </w:rPr>
        <w:t> </w:t>
      </w:r>
      <w:r>
        <w:rPr/>
        <w:t>mechanisms</w:t>
      </w:r>
      <w:r>
        <w:rPr>
          <w:spacing w:val="24"/>
        </w:rPr>
        <w:t> </w:t>
      </w:r>
      <w:r>
        <w:rPr>
          <w:spacing w:val="-2"/>
        </w:rPr>
        <w:t>effectively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6"/>
        <w:jc w:val="left"/>
        <w:rPr>
          <w:sz w:val="7"/>
        </w:rPr>
      </w:pPr>
    </w:p>
    <w:p>
      <w:pPr>
        <w:pStyle w:val="BodyText"/>
        <w:spacing w:line="20" w:lineRule="exact"/>
        <w:ind w:left="259" w:right="-58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10160"/>
                <wp:effectExtent l="9525" t="0" r="1905" b="889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188970" cy="10160"/>
                          <a:chExt cx="3188970" cy="101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5060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pt;mso-position-horizontal-relative:char;mso-position-vertical-relative:line" id="docshapegroup9" coordorigin="0,0" coordsize="5022,16">
                <v:line style="position:absolute" from="0,8" to="502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280" w:val="left" w:leader="none"/>
        </w:tabs>
        <w:spacing w:before="0"/>
        <w:ind w:left="259" w:right="0" w:firstLine="0"/>
        <w:jc w:val="left"/>
        <w:rPr>
          <w:sz w:val="20"/>
        </w:rPr>
      </w:pPr>
      <w:r>
        <w:rPr>
          <w:b/>
          <w:sz w:val="20"/>
          <w:u w:val="single"/>
        </w:rPr>
        <w:t>Algorithm</w:t>
      </w:r>
      <w:r>
        <w:rPr>
          <w:b/>
          <w:spacing w:val="16"/>
          <w:sz w:val="20"/>
          <w:u w:val="single"/>
        </w:rPr>
        <w:t> </w:t>
      </w:r>
      <w:r>
        <w:rPr>
          <w:b/>
          <w:sz w:val="20"/>
          <w:u w:val="single"/>
        </w:rPr>
        <w:t>1</w:t>
      </w:r>
      <w:r>
        <w:rPr>
          <w:b/>
          <w:spacing w:val="11"/>
          <w:sz w:val="20"/>
          <w:u w:val="single"/>
        </w:rPr>
        <w:t> </w:t>
      </w:r>
      <w:r>
        <w:rPr>
          <w:sz w:val="20"/>
          <w:u w:val="single"/>
        </w:rPr>
        <w:t>ViT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Training</w:t>
      </w:r>
      <w:r>
        <w:rPr>
          <w:spacing w:val="11"/>
          <w:sz w:val="20"/>
          <w:u w:val="single"/>
        </w:rPr>
        <w:t> </w:t>
      </w:r>
      <w:r>
        <w:rPr>
          <w:sz w:val="20"/>
          <w:u w:val="single"/>
        </w:rPr>
        <w:t>Loop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with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Cosine</w:t>
      </w:r>
      <w:r>
        <w:rPr>
          <w:spacing w:val="11"/>
          <w:sz w:val="20"/>
          <w:u w:val="single"/>
        </w:rPr>
        <w:t> </w:t>
      </w:r>
      <w:r>
        <w:rPr>
          <w:spacing w:val="-2"/>
          <w:sz w:val="20"/>
          <w:u w:val="single"/>
        </w:rPr>
        <w:t>Annealing</w:t>
      </w:r>
      <w:r>
        <w:rPr>
          <w:sz w:val="20"/>
          <w:u w:val="single"/>
        </w:rPr>
        <w:tab/>
      </w:r>
    </w:p>
    <w:p>
      <w:pPr>
        <w:tabs>
          <w:tab w:pos="1934" w:val="left" w:leader="none"/>
        </w:tabs>
        <w:spacing w:line="251" w:lineRule="exact" w:before="3"/>
        <w:ind w:left="259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1584445</wp:posOffset>
                </wp:positionH>
                <wp:positionV relativeFrom="paragraph">
                  <wp:posOffset>34150</wp:posOffset>
                </wp:positionV>
                <wp:extent cx="97790" cy="21653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977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5946pt;margin-top:2.689027pt;width:7.7pt;height:17.05pt;mso-position-horizontal-relative:page;mso-position-vertical-relative:paragraph;z-index:-15880704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Require:</w:t>
      </w:r>
      <w:r>
        <w:rPr>
          <w:b/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Dataset</w:t>
      </w:r>
      <w:r>
        <w:rPr>
          <w:sz w:val="20"/>
        </w:rPr>
        <w:tab/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Initial LR </w:t>
      </w:r>
      <w:r>
        <w:rPr>
          <w:rFonts w:ascii="Calibri" w:hAnsi="Calibri"/>
          <w:i/>
          <w:w w:val="105"/>
          <w:sz w:val="20"/>
        </w:rPr>
        <w:t>η</w:t>
      </w:r>
      <w:r>
        <w:rPr>
          <w:rFonts w:ascii="Tahoma" w:hAnsi="Tahoma"/>
          <w:w w:val="105"/>
          <w:sz w:val="20"/>
          <w:vertAlign w:val="subscript"/>
        </w:rPr>
        <w:t>0</w:t>
      </w:r>
      <w:r>
        <w:rPr>
          <w:w w:val="105"/>
          <w:sz w:val="20"/>
          <w:vertAlign w:val="baseline"/>
        </w:rPr>
        <w:t>, Epochs</w:t>
      </w:r>
      <w:r>
        <w:rPr>
          <w:spacing w:val="-7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20"/>
          <w:vertAlign w:val="baseline"/>
        </w:rPr>
        <w:t>E</w:t>
      </w:r>
    </w:p>
    <w:p>
      <w:pPr>
        <w:pStyle w:val="BodyText"/>
        <w:spacing w:line="239" w:lineRule="exact"/>
        <w:ind w:left="374"/>
        <w:jc w:val="left"/>
        <w:rPr>
          <w:rFonts w:ascii="Calibri" w:hAnsi="Calibri"/>
          <w:i/>
        </w:rPr>
      </w:pPr>
      <w:r>
        <w:rPr>
          <w:sz w:val="16"/>
        </w:rPr>
        <w:t>1:</w:t>
      </w:r>
      <w:r>
        <w:rPr>
          <w:spacing w:val="49"/>
          <w:sz w:val="16"/>
        </w:rPr>
        <w:t> </w:t>
      </w:r>
      <w:r>
        <w:rPr/>
        <w:t>Initialize</w:t>
      </w:r>
      <w:r>
        <w:rPr>
          <w:spacing w:val="12"/>
        </w:rPr>
        <w:t> </w:t>
      </w:r>
      <w:r>
        <w:rPr/>
        <w:t>ViT</w:t>
      </w:r>
      <w:r>
        <w:rPr>
          <w:spacing w:val="12"/>
        </w:rPr>
        <w:t> </w:t>
      </w:r>
      <w:r>
        <w:rPr/>
        <w:t>weights</w:t>
      </w:r>
      <w:r>
        <w:rPr>
          <w:spacing w:val="13"/>
        </w:rPr>
        <w:t> </w:t>
      </w:r>
      <w:r>
        <w:rPr>
          <w:rFonts w:ascii="Calibri" w:hAnsi="Calibri"/>
          <w:i/>
          <w:spacing w:val="-10"/>
        </w:rPr>
        <w:t>θ</w:t>
      </w:r>
    </w:p>
    <w:p>
      <w:pPr>
        <w:spacing w:line="239" w:lineRule="exact" w:before="0"/>
        <w:ind w:left="374" w:right="0" w:firstLine="0"/>
        <w:jc w:val="left"/>
        <w:rPr>
          <w:b/>
          <w:sz w:val="20"/>
        </w:rPr>
      </w:pPr>
      <w:r>
        <w:rPr>
          <w:w w:val="110"/>
          <w:sz w:val="16"/>
        </w:rPr>
        <w:t>2:</w:t>
      </w:r>
      <w:r>
        <w:rPr>
          <w:spacing w:val="40"/>
          <w:w w:val="110"/>
          <w:sz w:val="16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4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epoch</w:t>
      </w:r>
      <w:r>
        <w:rPr>
          <w:rFonts w:ascii="Calibri"/>
          <w:i/>
          <w:spacing w:val="-2"/>
          <w:w w:val="110"/>
          <w:sz w:val="20"/>
        </w:rPr>
        <w:t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-9"/>
          <w:w w:val="125"/>
          <w:sz w:val="20"/>
        </w:rPr>
        <w:t> </w:t>
      </w:r>
      <w:r>
        <w:rPr>
          <w:rFonts w:ascii="Calibri"/>
          <w:w w:val="110"/>
          <w:sz w:val="20"/>
        </w:rPr>
        <w:t>1</w:t>
      </w:r>
      <w:r>
        <w:rPr>
          <w:rFonts w:ascii="Calibri"/>
          <w:spacing w:val="9"/>
          <w:w w:val="110"/>
          <w:sz w:val="20"/>
        </w:rPr>
        <w:t> </w:t>
      </w:r>
      <w:r>
        <w:rPr>
          <w:b/>
          <w:w w:val="110"/>
          <w:sz w:val="20"/>
        </w:rPr>
        <w:t>to</w:t>
      </w:r>
      <w:r>
        <w:rPr>
          <w:b/>
          <w:spacing w:val="-3"/>
          <w:w w:val="125"/>
          <w:sz w:val="20"/>
        </w:rPr>
        <w:t> </w:t>
      </w:r>
      <w:r>
        <w:rPr>
          <w:rFonts w:ascii="Calibri"/>
          <w:i/>
          <w:w w:val="125"/>
          <w:sz w:val="20"/>
        </w:rPr>
        <w:t>E</w:t>
      </w:r>
      <w:r>
        <w:rPr>
          <w:rFonts w:ascii="Calibri"/>
          <w:i/>
          <w:spacing w:val="12"/>
          <w:w w:val="125"/>
          <w:sz w:val="20"/>
        </w:rPr>
        <w:t> </w:t>
      </w:r>
      <w:r>
        <w:rPr>
          <w:b/>
          <w:spacing w:val="-5"/>
          <w:w w:val="110"/>
          <w:sz w:val="20"/>
        </w:rPr>
        <w:t>do</w:t>
      </w:r>
    </w:p>
    <w:p>
      <w:pPr>
        <w:tabs>
          <w:tab w:pos="797" w:val="left" w:leader="none"/>
          <w:tab w:pos="2987" w:val="left" w:leader="none"/>
        </w:tabs>
        <w:spacing w:line="239" w:lineRule="exact" w:before="0"/>
        <w:ind w:left="374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8848">
                <wp:simplePos x="0" y="0"/>
                <wp:positionH relativeFrom="page">
                  <wp:posOffset>2089237</wp:posOffset>
                </wp:positionH>
                <wp:positionV relativeFrom="paragraph">
                  <wp:posOffset>24505</wp:posOffset>
                </wp:positionV>
                <wp:extent cx="217170" cy="2165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171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5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506866pt;margin-top:1.92957pt;width:17.1pt;height:17.05pt;mso-position-horizontal-relative:page;mso-position-vertical-relative:paragraph;z-index:-1587763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w w:val="85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3:</w:t>
      </w:r>
      <w:r>
        <w:rPr>
          <w:sz w:val="16"/>
        </w:rPr>
        <w:tab/>
      </w:r>
      <w:r>
        <w:rPr>
          <w:b/>
          <w:w w:val="105"/>
          <w:sz w:val="20"/>
        </w:rPr>
        <w:t>for</w:t>
      </w:r>
      <w:r>
        <w:rPr>
          <w:b/>
          <w:spacing w:val="3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batch</w:t>
      </w:r>
      <w:r>
        <w:rPr>
          <w:spacing w:val="8"/>
          <w:w w:val="105"/>
          <w:sz w:val="20"/>
        </w:rPr>
        <w:t> </w:t>
      </w:r>
      <w:r>
        <w:rPr>
          <w:rFonts w:ascii="Calibri"/>
          <w:w w:val="105"/>
          <w:sz w:val="20"/>
        </w:rPr>
        <w:t>(</w:t>
      </w:r>
      <w:r>
        <w:rPr>
          <w:rFonts w:ascii="Calibri"/>
          <w:i/>
          <w:w w:val="105"/>
          <w:sz w:val="20"/>
        </w:rPr>
        <w:t>x,</w:t>
      </w:r>
      <w:r>
        <w:rPr>
          <w:rFonts w:ascii="Calibri"/>
          <w:i/>
          <w:spacing w:val="-15"/>
          <w:w w:val="105"/>
          <w:sz w:val="20"/>
        </w:rPr>
        <w:t> </w:t>
      </w:r>
      <w:r>
        <w:rPr>
          <w:rFonts w:ascii="Calibri"/>
          <w:i/>
          <w:spacing w:val="-5"/>
          <w:w w:val="105"/>
          <w:sz w:val="20"/>
        </w:rPr>
        <w:t>y</w:t>
      </w:r>
      <w:r>
        <w:rPr>
          <w:rFonts w:ascii="Calibri"/>
          <w:spacing w:val="-5"/>
          <w:w w:val="105"/>
          <w:sz w:val="20"/>
        </w:rPr>
        <w:t>)</w:t>
      </w:r>
      <w:r>
        <w:rPr>
          <w:rFonts w:ascii="Calibri"/>
          <w:sz w:val="20"/>
        </w:rPr>
        <w:tab/>
      </w:r>
      <w:r>
        <w:rPr>
          <w:b/>
          <w:spacing w:val="-5"/>
          <w:w w:val="105"/>
          <w:sz w:val="20"/>
        </w:rPr>
        <w:t>do</w:t>
      </w:r>
    </w:p>
    <w:p>
      <w:pPr>
        <w:tabs>
          <w:tab w:pos="996" w:val="left" w:leader="none"/>
          <w:tab w:pos="1411" w:val="left" w:leader="none"/>
        </w:tabs>
        <w:spacing w:line="239" w:lineRule="exact" w:before="0"/>
        <w:ind w:left="374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1191744</wp:posOffset>
                </wp:positionH>
                <wp:positionV relativeFrom="paragraph">
                  <wp:posOffset>24505</wp:posOffset>
                </wp:positionV>
                <wp:extent cx="127000" cy="2165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270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20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838158pt;margin-top:1.929583pt;width:10pt;height:17.05pt;mso-position-horizontal-relative:page;mso-position-vertical-relative:paragraph;z-index:-15878144" type="#_x0000_t202" id="docshape12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20"/>
                        </w:rPr>
                        <w:t>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6"/>
        </w:rPr>
        <w:t>4:</w:t>
      </w:r>
      <w:r>
        <w:rPr>
          <w:sz w:val="16"/>
        </w:rPr>
        <w:tab/>
      </w:r>
      <w:r>
        <w:rPr>
          <w:rFonts w:ascii="Calibri" w:hAnsi="Calibri"/>
          <w:i/>
          <w:spacing w:val="-5"/>
          <w:w w:val="110"/>
          <w:sz w:val="20"/>
        </w:rPr>
        <w:t>y</w:t>
      </w:r>
      <w:r>
        <w:rPr>
          <w:rFonts w:ascii="Calibri" w:hAnsi="Calibri"/>
          <w:spacing w:val="-5"/>
          <w:w w:val="110"/>
          <w:sz w:val="20"/>
        </w:rPr>
        <w:t>ˆ</w:t>
      </w:r>
      <w:r>
        <w:rPr>
          <w:rFonts w:ascii="Calibri" w:hAnsi="Calibri"/>
          <w:sz w:val="20"/>
        </w:rPr>
        <w:tab/>
      </w:r>
      <w:r>
        <w:rPr>
          <w:spacing w:val="-2"/>
          <w:w w:val="110"/>
          <w:sz w:val="20"/>
        </w:rPr>
        <w:t>ViT</w:t>
      </w:r>
      <w:r>
        <w:rPr>
          <w:rFonts w:ascii="Calibri" w:hAnsi="Calibri"/>
          <w:i/>
          <w:spacing w:val="-2"/>
          <w:w w:val="110"/>
          <w:sz w:val="20"/>
          <w:vertAlign w:val="subscript"/>
        </w:rPr>
        <w:t>θ</w:t>
      </w:r>
      <w:r>
        <w:rPr>
          <w:rFonts w:ascii="Calibri" w:hAnsi="Calibri"/>
          <w:spacing w:val="-2"/>
          <w:w w:val="110"/>
          <w:sz w:val="20"/>
          <w:vertAlign w:val="baseline"/>
        </w:rPr>
        <w:t>(</w:t>
      </w:r>
      <w:r>
        <w:rPr>
          <w:spacing w:val="-2"/>
          <w:w w:val="110"/>
          <w:sz w:val="20"/>
          <w:vertAlign w:val="baseline"/>
        </w:rPr>
        <w:t>Augment</w:t>
      </w:r>
      <w:r>
        <w:rPr>
          <w:rFonts w:ascii="Calibri" w:hAnsi="Calibri"/>
          <w:spacing w:val="-2"/>
          <w:w w:val="110"/>
          <w:sz w:val="20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x</w:t>
      </w:r>
      <w:r>
        <w:rPr>
          <w:rFonts w:ascii="Calibri" w:hAnsi="Calibri"/>
          <w:spacing w:val="-2"/>
          <w:w w:val="110"/>
          <w:sz w:val="20"/>
          <w:vertAlign w:val="baseline"/>
        </w:rPr>
        <w:t>))</w:t>
      </w:r>
    </w:p>
    <w:p>
      <w:pPr>
        <w:tabs>
          <w:tab w:pos="1443" w:val="left" w:leader="none"/>
        </w:tabs>
        <w:spacing w:line="239" w:lineRule="exact" w:before="0"/>
        <w:ind w:left="374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1089980</wp:posOffset>
                </wp:positionH>
                <wp:positionV relativeFrom="paragraph">
                  <wp:posOffset>24505</wp:posOffset>
                </wp:positionV>
                <wp:extent cx="249554" cy="2165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4955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20"/>
                              </w:rPr>
                              <w:t>L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w w:val="115"/>
                              </w:rPr>
                              <w:t>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25241pt;margin-top:1.929597pt;width:19.650pt;height:17.05pt;mso-position-horizontal-relative:page;mso-position-vertical-relative:paragraph;z-index:-15879168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w w:val="120"/>
                        </w:rPr>
                        <w:t>L</w:t>
                      </w:r>
                      <w:r>
                        <w:rPr>
                          <w:rFonts w:ascii="Lucida Sans Unicode" w:hAnsi="Lucida Sans Unicode"/>
                          <w:spacing w:val="-13"/>
                          <w:w w:val="1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6"/>
                          <w:w w:val="115"/>
                        </w:rPr>
                        <w:t>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spacing w:val="-5"/>
          <w:sz w:val="20"/>
        </w:rPr>
        <w:t>CrossEntropy</w:t>
      </w:r>
      <w:r>
        <w:rPr>
          <w:rFonts w:ascii="Calibri" w:hAnsi="Calibri"/>
          <w:spacing w:val="-5"/>
          <w:sz w:val="20"/>
        </w:rPr>
        <w:t>(</w:t>
      </w:r>
      <w:r>
        <w:rPr>
          <w:rFonts w:ascii="Calibri" w:hAnsi="Calibri"/>
          <w:i/>
          <w:spacing w:val="-5"/>
          <w:sz w:val="20"/>
        </w:rPr>
        <w:t>y</w:t>
      </w:r>
      <w:r>
        <w:rPr>
          <w:rFonts w:ascii="Calibri" w:hAnsi="Calibri"/>
          <w:spacing w:val="-5"/>
          <w:sz w:val="20"/>
        </w:rPr>
        <w:t>ˆ</w:t>
      </w:r>
      <w:r>
        <w:rPr>
          <w:rFonts w:ascii="Calibri" w:hAnsi="Calibri"/>
          <w:i/>
          <w:spacing w:val="-5"/>
          <w:sz w:val="20"/>
        </w:rPr>
        <w:t>,</w:t>
      </w:r>
      <w:r>
        <w:rPr>
          <w:rFonts w:ascii="Calibri" w:hAnsi="Calibri"/>
          <w:i/>
          <w:spacing w:val="10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y</w:t>
      </w:r>
      <w:r>
        <w:rPr>
          <w:rFonts w:ascii="Calibri" w:hAnsi="Calibri"/>
          <w:spacing w:val="-5"/>
          <w:sz w:val="20"/>
        </w:rPr>
        <w:t>)</w:t>
      </w:r>
    </w:p>
    <w:p>
      <w:pPr>
        <w:tabs>
          <w:tab w:pos="1162" w:val="left" w:leader="none"/>
          <w:tab w:pos="1571" w:val="left" w:leader="none"/>
        </w:tabs>
        <w:spacing w:line="239" w:lineRule="exact" w:before="0"/>
        <w:ind w:left="374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1089980</wp:posOffset>
                </wp:positionH>
                <wp:positionV relativeFrom="paragraph">
                  <wp:posOffset>24512</wp:posOffset>
                </wp:positionV>
                <wp:extent cx="1013460" cy="2165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134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458" w:val="left" w:leader="none"/>
                              </w:tabs>
                              <w:spacing w:line="237" w:lineRule="exact"/>
                              <w:jc w:val="lef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10"/>
                              </w:rPr>
                              <w:t>∇</w:t>
                            </w:r>
                            <w:r>
                              <w:rPr>
                                <w:rFonts w:ascii="Lucida Sans Unicode" w:hAnsi="Lucida Sans Unicode"/>
                                <w:spacing w:val="5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</w:rPr>
                              <w:t>←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25241pt;margin-top:1.930091pt;width:79.8pt;height:17.05pt;mso-position-horizontal-relative:page;mso-position-vertical-relative:paragraph;z-index:-15879680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458" w:val="left" w:leader="none"/>
                        </w:tabs>
                        <w:spacing w:line="237" w:lineRule="exact"/>
                        <w:jc w:val="lef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w w:val="110"/>
                        </w:rPr>
                        <w:t>∇</w:t>
                      </w:r>
                      <w:r>
                        <w:rPr>
                          <w:rFonts w:ascii="Lucida Sans Unicode" w:hAnsi="Lucida Sans Unicode"/>
                          <w:spacing w:val="54"/>
                          <w:w w:val="11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10"/>
                        </w:rPr>
                        <w:t>←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110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6"/>
        </w:rPr>
        <w:t>6:</w:t>
      </w:r>
      <w:r>
        <w:rPr>
          <w:sz w:val="16"/>
        </w:rPr>
        <w:tab/>
      </w:r>
      <w:r>
        <w:rPr>
          <w:rFonts w:ascii="Calibri" w:hAnsi="Calibri"/>
          <w:i/>
          <w:spacing w:val="-10"/>
          <w:w w:val="105"/>
          <w:sz w:val="20"/>
        </w:rPr>
        <w:t>θ</w:t>
      </w:r>
      <w:r>
        <w:rPr>
          <w:rFonts w:ascii="Calibri" w:hAnsi="Calibri"/>
          <w:i/>
          <w:sz w:val="20"/>
        </w:rPr>
        <w:tab/>
      </w:r>
      <w:r>
        <w:rPr>
          <w:w w:val="105"/>
          <w:sz w:val="20"/>
        </w:rPr>
        <w:t>Backward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spacing w:val="51"/>
          <w:w w:val="105"/>
          <w:sz w:val="20"/>
        </w:rPr>
        <w:t> </w:t>
      </w:r>
      <w:r>
        <w:rPr>
          <w:rFonts w:ascii="Calibri" w:hAnsi="Calibri"/>
          <w:spacing w:val="-10"/>
          <w:w w:val="105"/>
          <w:sz w:val="20"/>
        </w:rPr>
        <w:t>)</w:t>
      </w:r>
    </w:p>
    <w:p>
      <w:pPr>
        <w:tabs>
          <w:tab w:pos="996" w:val="left" w:leader="none"/>
          <w:tab w:pos="1405" w:val="left" w:leader="none"/>
        </w:tabs>
        <w:spacing w:line="241" w:lineRule="exact" w:before="0"/>
        <w:ind w:left="374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1188088</wp:posOffset>
                </wp:positionH>
                <wp:positionV relativeFrom="paragraph">
                  <wp:posOffset>24505</wp:posOffset>
                </wp:positionV>
                <wp:extent cx="864235" cy="2165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8642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94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←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3"/>
                                <w:sz w:val="20"/>
                              </w:rPr>
                              <w:t>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5024pt;margin-top:1.929586pt;width:68.05pt;height:17.05pt;mso-position-horizontal-relative:page;mso-position-vertical-relative:paragraph;z-index:-15880192" type="#_x0000_t202" id="docshape15" filled="false" stroked="false">
                <v:textbox inset="0,0,0,0">
                  <w:txbxContent>
                    <w:p>
                      <w:pPr>
                        <w:tabs>
                          <w:tab w:pos="1194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←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3"/>
                          <w:sz w:val="20"/>
                        </w:rPr>
                        <w:t>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16"/>
        </w:rPr>
        <w:t>7:</w:t>
      </w:r>
      <w:r>
        <w:rPr>
          <w:sz w:val="16"/>
        </w:rPr>
        <w:tab/>
      </w:r>
      <w:r>
        <w:rPr>
          <w:rFonts w:ascii="Calibri" w:hAnsi="Calibri"/>
          <w:i/>
          <w:spacing w:val="-10"/>
          <w:sz w:val="20"/>
        </w:rPr>
        <w:t>θ</w:t>
      </w:r>
      <w:r>
        <w:rPr>
          <w:rFonts w:ascii="Calibri" w:hAnsi="Calibri"/>
          <w:i/>
          <w:sz w:val="20"/>
        </w:rPr>
        <w:tab/>
      </w:r>
      <w:r>
        <w:rPr>
          <w:sz w:val="20"/>
        </w:rPr>
        <w:t>AdamW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θ,</w:t>
      </w:r>
      <w:r>
        <w:rPr>
          <w:rFonts w:ascii="Calibri" w:hAnsi="Calibri"/>
          <w:i/>
          <w:spacing w:val="49"/>
          <w:sz w:val="20"/>
        </w:rPr>
        <w:t>  </w:t>
      </w:r>
      <w:r>
        <w:rPr>
          <w:rFonts w:ascii="Calibri" w:hAnsi="Calibri"/>
          <w:i/>
          <w:sz w:val="20"/>
        </w:rPr>
        <w:t>θ,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η</w:t>
      </w:r>
      <w:r>
        <w:rPr>
          <w:rFonts w:ascii="Calibri" w:hAnsi="Calibri"/>
          <w:i/>
          <w:spacing w:val="-2"/>
          <w:sz w:val="20"/>
          <w:vertAlign w:val="subscript"/>
        </w:rPr>
        <w:t>epoch</w:t>
      </w:r>
      <w:r>
        <w:rPr>
          <w:rFonts w:ascii="Calibri" w:hAnsi="Calibri"/>
          <w:spacing w:val="-2"/>
          <w:sz w:val="20"/>
          <w:vertAlign w:val="baseline"/>
        </w:rPr>
        <w:t>)</w:t>
      </w:r>
    </w:p>
    <w:p>
      <w:pPr>
        <w:tabs>
          <w:tab w:pos="797" w:val="left" w:leader="none"/>
        </w:tabs>
        <w:spacing w:line="229" w:lineRule="exact" w:before="0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8: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tabs>
          <w:tab w:pos="797" w:val="left" w:leader="none"/>
        </w:tabs>
        <w:spacing w:line="243" w:lineRule="exact" w:before="5"/>
        <w:ind w:left="374" w:right="0" w:firstLine="0"/>
        <w:jc w:val="left"/>
        <w:rPr>
          <w:sz w:val="20"/>
        </w:rPr>
      </w:pPr>
      <w:r>
        <w:rPr>
          <w:spacing w:val="-5"/>
          <w:w w:val="105"/>
          <w:sz w:val="16"/>
        </w:rPr>
        <w:t>9:</w:t>
      </w:r>
      <w:r>
        <w:rPr>
          <w:sz w:val="16"/>
        </w:rPr>
        <w:tab/>
      </w:r>
      <w:r>
        <w:rPr>
          <w:w w:val="105"/>
          <w:sz w:val="20"/>
        </w:rPr>
        <w:t>Update</w:t>
      </w:r>
      <w:r>
        <w:rPr>
          <w:spacing w:val="9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η</w:t>
      </w:r>
      <w:r>
        <w:rPr>
          <w:rFonts w:ascii="Calibri" w:hAnsi="Calibri"/>
          <w:i/>
          <w:w w:val="105"/>
          <w:sz w:val="20"/>
          <w:vertAlign w:val="subscript"/>
        </w:rPr>
        <w:t>epoch</w:t>
      </w:r>
      <w:r>
        <w:rPr>
          <w:rFonts w:ascii="Calibri" w:hAnsi="Calibri"/>
          <w:i/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via</w:t>
      </w:r>
      <w:r>
        <w:rPr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Cosine</w:t>
      </w:r>
      <w:r>
        <w:rPr>
          <w:spacing w:val="10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Annealing</w:t>
      </w:r>
    </w:p>
    <w:p>
      <w:pPr>
        <w:tabs>
          <w:tab w:pos="797" w:val="left" w:leader="none"/>
        </w:tabs>
        <w:spacing w:line="229" w:lineRule="exact" w:before="0"/>
        <w:ind w:left="294" w:right="0" w:firstLine="0"/>
        <w:jc w:val="left"/>
        <w:rPr>
          <w:b/>
          <w:sz w:val="20"/>
        </w:rPr>
      </w:pPr>
      <w:r>
        <w:rPr>
          <w:spacing w:val="-5"/>
          <w:sz w:val="16"/>
        </w:rPr>
        <w:t>10: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11"/>
          <w:sz w:val="20"/>
        </w:rPr>
        <w:t> </w:t>
      </w:r>
      <w:r>
        <w:rPr>
          <w:sz w:val="20"/>
        </w:rPr>
        <w:t>Validation</w:t>
      </w:r>
      <w:r>
        <w:rPr>
          <w:spacing w:val="12"/>
          <w:sz w:val="20"/>
        </w:rPr>
        <w:t> </w:t>
      </w:r>
      <w:r>
        <w:rPr>
          <w:sz w:val="20"/>
        </w:rPr>
        <w:t>Loss</w:t>
      </w:r>
      <w:r>
        <w:rPr>
          <w:spacing w:val="12"/>
          <w:sz w:val="20"/>
        </w:rPr>
        <w:t> </w:t>
      </w:r>
      <w:r>
        <w:rPr>
          <w:sz w:val="20"/>
        </w:rPr>
        <w:t>stalls</w:t>
      </w:r>
      <w:r>
        <w:rPr>
          <w:spacing w:val="12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10</w:t>
      </w:r>
      <w:r>
        <w:rPr>
          <w:spacing w:val="12"/>
          <w:sz w:val="20"/>
        </w:rPr>
        <w:t> </w:t>
      </w:r>
      <w:r>
        <w:rPr>
          <w:sz w:val="20"/>
        </w:rPr>
        <w:t>epochs</w:t>
      </w:r>
      <w:r>
        <w:rPr>
          <w:spacing w:val="12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pStyle w:val="BodyText"/>
        <w:tabs>
          <w:tab w:pos="996" w:val="left" w:leader="none"/>
        </w:tabs>
        <w:spacing w:before="9"/>
        <w:ind w:left="294"/>
        <w:jc w:val="left"/>
      </w:pPr>
      <w:r>
        <w:rPr>
          <w:spacing w:val="-5"/>
          <w:sz w:val="16"/>
        </w:rPr>
        <w:t>11:</w:t>
      </w:r>
      <w:r>
        <w:rPr>
          <w:sz w:val="16"/>
        </w:rPr>
        <w:tab/>
      </w:r>
      <w:r>
        <w:rPr/>
        <w:t>Trigger</w:t>
      </w:r>
      <w:r>
        <w:rPr>
          <w:spacing w:val="10"/>
        </w:rPr>
        <w:t> </w:t>
      </w:r>
      <w:r>
        <w:rPr/>
        <w:t>Early</w:t>
      </w:r>
      <w:r>
        <w:rPr>
          <w:spacing w:val="10"/>
        </w:rPr>
        <w:t> </w:t>
      </w:r>
      <w:r>
        <w:rPr>
          <w:spacing w:val="-2"/>
        </w:rPr>
        <w:t>Stopping</w:t>
      </w:r>
    </w:p>
    <w:p>
      <w:pPr>
        <w:tabs>
          <w:tab w:pos="797" w:val="left" w:leader="none"/>
        </w:tabs>
        <w:spacing w:before="9"/>
        <w:ind w:left="294" w:right="0" w:firstLine="0"/>
        <w:jc w:val="left"/>
        <w:rPr>
          <w:b/>
          <w:sz w:val="20"/>
        </w:rPr>
      </w:pPr>
      <w:r>
        <w:rPr>
          <w:spacing w:val="-5"/>
          <w:sz w:val="16"/>
        </w:rPr>
        <w:t>12: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spacing w:before="10"/>
        <w:ind w:left="294" w:right="0" w:firstLine="0"/>
        <w:jc w:val="left"/>
        <w:rPr>
          <w:b/>
          <w:sz w:val="20"/>
        </w:rPr>
      </w:pPr>
      <w:r>
        <w:rPr>
          <w:sz w:val="16"/>
        </w:rPr>
        <w:t>13: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spacing w:before="5"/>
        <w:ind w:left="294" w:right="0" w:firstLine="0"/>
        <w:jc w:val="left"/>
        <w:rPr>
          <w:rFonts w:ascii="Cambria" w:hAnsi="Cambria"/>
          <w:sz w:val="20"/>
        </w:rPr>
      </w:pPr>
      <w:r>
        <w:rPr>
          <w:sz w:val="16"/>
        </w:rPr>
        <w:t>14:</w:t>
      </w:r>
      <w:r>
        <w:rPr>
          <w:spacing w:val="46"/>
          <w:sz w:val="16"/>
        </w:rPr>
        <w:t> </w:t>
      </w:r>
      <w:r>
        <w:rPr>
          <w:b/>
          <w:sz w:val="20"/>
        </w:rPr>
        <w:t>return</w:t>
      </w:r>
      <w:r>
        <w:rPr>
          <w:b/>
          <w:spacing w:val="73"/>
          <w:sz w:val="20"/>
        </w:rPr>
        <w:t> </w:t>
      </w:r>
      <w:r>
        <w:rPr>
          <w:sz w:val="20"/>
        </w:rPr>
        <w:t>Optimized</w:t>
      </w:r>
      <w:r>
        <w:rPr>
          <w:spacing w:val="10"/>
          <w:sz w:val="20"/>
        </w:rPr>
        <w:t> </w:t>
      </w:r>
      <w:r>
        <w:rPr>
          <w:sz w:val="20"/>
        </w:rPr>
        <w:t>Weights</w:t>
      </w:r>
      <w:r>
        <w:rPr>
          <w:spacing w:val="11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θ</w:t>
      </w:r>
      <w:r>
        <w:rPr>
          <w:rFonts w:ascii="Cambria" w:hAnsi="Cambria"/>
          <w:spacing w:val="-5"/>
          <w:sz w:val="20"/>
          <w:vertAlign w:val="superscript"/>
        </w:rPr>
        <w:t>∗</w:t>
      </w:r>
    </w:p>
    <w:p>
      <w:pPr>
        <w:pStyle w:val="BodyText"/>
        <w:spacing w:before="2"/>
        <w:jc w:val="left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621842</wp:posOffset>
                </wp:positionH>
                <wp:positionV relativeFrom="paragraph">
                  <wp:posOffset>46625</wp:posOffset>
                </wp:positionV>
                <wp:extent cx="318897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4001pt;margin-top:3.671267pt;width:251.1pt;height:.1pt;mso-position-horizontal-relative:page;mso-position-vertical-relative:paragraph;z-index:-15723008;mso-wrap-distance-left:0;mso-wrap-distance-right:0" id="docshape16" coordorigin="979,73" coordsize="5022,0" path="m979,73l6000,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3"/>
        <w:jc w:val="left"/>
        <w:rPr>
          <w:rFonts w:ascii="Cambria"/>
        </w:rPr>
      </w:pPr>
    </w:p>
    <w:p>
      <w:pPr>
        <w:pStyle w:val="BodyText"/>
        <w:spacing w:line="249" w:lineRule="auto"/>
        <w:ind w:left="259"/>
      </w:pPr>
      <w:r>
        <w:rPr/>
        <w:t>isolate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phenotypical</w:t>
      </w:r>
      <w:r>
        <w:rPr>
          <w:spacing w:val="-8"/>
        </w:rPr>
        <w:t> </w:t>
      </w:r>
      <w:r>
        <w:rPr/>
        <w:t>markers—such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ear</w:t>
      </w:r>
      <w:r>
        <w:rPr>
          <w:spacing w:val="-8"/>
        </w:rPr>
        <w:t> </w:t>
      </w:r>
      <w:r>
        <w:rPr/>
        <w:t>droop</w:t>
      </w:r>
      <w:r>
        <w:rPr>
          <w:spacing w:val="-8"/>
        </w:rPr>
        <w:t> </w:t>
      </w:r>
      <w:r>
        <w:rPr/>
        <w:t>geometry in Gir cattle and horn curvature in Murrah buffaloes—while successfully suppressing background environmental noise.</w:t>
      </w:r>
    </w:p>
    <w:p>
      <w:pPr>
        <w:pStyle w:val="BodyText"/>
        <w:spacing w:before="15"/>
        <w:jc w:val="left"/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67"/>
        <w:jc w:val="left"/>
        <w:rPr>
          <w:sz w:val="20"/>
        </w:rPr>
      </w:pPr>
      <w:bookmarkStart w:name="Results and Analytical Observations" w:id="19"/>
      <w:bookmarkEnd w:id="19"/>
      <w:r>
        <w:rPr/>
      </w:r>
      <w:r>
        <w:rPr>
          <w:smallCaps/>
          <w:sz w:val="20"/>
        </w:rPr>
        <w:t>Results</w:t>
      </w:r>
      <w:r>
        <w:rPr>
          <w:smallCaps/>
          <w:spacing w:val="51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2"/>
          <w:sz w:val="20"/>
        </w:rPr>
        <w:t> </w:t>
      </w:r>
      <w:r>
        <w:rPr>
          <w:smallCaps/>
          <w:sz w:val="20"/>
        </w:rPr>
        <w:t>Analytical</w:t>
      </w:r>
      <w:r>
        <w:rPr>
          <w:smallCaps/>
          <w:spacing w:val="51"/>
          <w:sz w:val="20"/>
        </w:rPr>
        <w:t> </w:t>
      </w:r>
      <w:r>
        <w:rPr>
          <w:smallCaps/>
          <w:spacing w:val="-2"/>
          <w:sz w:val="20"/>
        </w:rPr>
        <w:t>Observations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150" w:after="0"/>
        <w:ind w:left="529" w:right="0" w:hanging="270"/>
        <w:jc w:val="both"/>
        <w:rPr>
          <w:i/>
          <w:sz w:val="20"/>
        </w:rPr>
      </w:pPr>
      <w:bookmarkStart w:name="Overall Performance Metrics" w:id="20"/>
      <w:bookmarkEnd w:id="20"/>
      <w:r>
        <w:rPr/>
      </w:r>
      <w:r>
        <w:rPr>
          <w:i/>
          <w:sz w:val="20"/>
        </w:rPr>
        <w:t>Overall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Performance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7" w:lineRule="auto" w:before="118"/>
        <w:ind w:left="259" w:firstLine="199"/>
      </w:pPr>
      <w:r>
        <w:rPr/>
        <w:t>The empirical evaluation of the Vision Transformer </w:t>
      </w:r>
      <w:r>
        <w:rPr/>
        <w:t>(ViT) architecture demonstrates exceptional classification capabili- ties on the validation dataset, comprising 4489 field images across</w:t>
      </w:r>
      <w:r>
        <w:rPr>
          <w:spacing w:val="40"/>
        </w:rPr>
        <w:t> </w:t>
      </w:r>
      <w:r>
        <w:rPr/>
        <w:t>four</w:t>
      </w:r>
      <w:r>
        <w:rPr>
          <w:spacing w:val="40"/>
        </w:rPr>
        <w:t> </w:t>
      </w:r>
      <w:r>
        <w:rPr/>
        <w:t>distinct</w:t>
      </w:r>
      <w:r>
        <w:rPr>
          <w:spacing w:val="40"/>
        </w:rPr>
        <w:t> </w:t>
      </w:r>
      <w:r>
        <w:rPr/>
        <w:t>classes.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achieved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strik- ing overall accuracy of 98.16%, significantly surpassing the project’s initial baseline success metric of </w:t>
      </w: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</w:rPr>
        <w:t>85% </w:t>
      </w:r>
      <w:r>
        <w:rPr/>
        <w:t>Top-1 Accuracy. This high degree of precision validates the efficacy of utilizing a ViT combined with aggressive data augmen- tation to capture global morphological features, successfully overcoming the limitations of traditional CNNs.</w:t>
      </w:r>
    </w:p>
    <w:p>
      <w:pPr>
        <w:pStyle w:val="BodyText"/>
        <w:spacing w:before="22"/>
        <w:jc w:val="left"/>
      </w:pP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0" w:after="0"/>
        <w:ind w:left="529" w:right="0" w:hanging="270"/>
        <w:jc w:val="both"/>
        <w:rPr>
          <w:i/>
          <w:sz w:val="20"/>
        </w:rPr>
      </w:pPr>
      <w:bookmarkStart w:name="Classification Report Analysis" w:id="21"/>
      <w:bookmarkEnd w:id="21"/>
      <w:r>
        <w:rPr/>
      </w:r>
      <w:r>
        <w:rPr>
          <w:i/>
          <w:sz w:val="20"/>
        </w:rPr>
        <w:t>Classification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Report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118"/>
        <w:ind w:left="259" w:firstLine="199"/>
      </w:pPr>
      <w:r>
        <w:rPr/>
        <w:t>A granular breakdown of the model’s performance is </w:t>
      </w:r>
      <w:r>
        <w:rPr/>
        <w:t>en- capsulated in the final evaluation report. The metrics indicate</w:t>
      </w:r>
      <w:r>
        <w:rPr>
          <w:spacing w:val="40"/>
        </w:rPr>
        <w:t> </w:t>
      </w:r>
      <w:r>
        <w:rPr/>
        <w:t>a highly balanced prediction capability across all classes, yielding a macro average F1-score of 0.99 and a weighted average of 0.98.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67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Murrah (Buffalo): </w:t>
      </w:r>
      <w:r>
        <w:rPr>
          <w:sz w:val="20"/>
        </w:rPr>
        <w:t>The model achieved absolute </w:t>
      </w:r>
      <w:r>
        <w:rPr>
          <w:sz w:val="20"/>
        </w:rPr>
        <w:t>perfec- tion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precision</w:t>
      </w:r>
      <w:r>
        <w:rPr>
          <w:spacing w:val="-1"/>
          <w:sz w:val="20"/>
        </w:rPr>
        <w:t> </w:t>
      </w:r>
      <w:r>
        <w:rPr>
          <w:sz w:val="20"/>
        </w:rPr>
        <w:t>(1.00),</w:t>
      </w:r>
      <w:r>
        <w:rPr>
          <w:spacing w:val="-1"/>
          <w:sz w:val="20"/>
        </w:rPr>
        <w:t> </w:t>
      </w:r>
      <w:r>
        <w:rPr>
          <w:sz w:val="20"/>
        </w:rPr>
        <w:t>recall</w:t>
      </w:r>
      <w:r>
        <w:rPr>
          <w:spacing w:val="-1"/>
          <w:sz w:val="20"/>
        </w:rPr>
        <w:t> </w:t>
      </w:r>
      <w:r>
        <w:rPr>
          <w:sz w:val="20"/>
        </w:rPr>
        <w:t>(1.00),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F1-score</w:t>
      </w:r>
      <w:r>
        <w:rPr>
          <w:spacing w:val="-1"/>
          <w:sz w:val="20"/>
        </w:rPr>
        <w:t> </w:t>
      </w:r>
      <w:r>
        <w:rPr>
          <w:sz w:val="20"/>
        </w:rPr>
        <w:t>(1.00) across</w:t>
      </w:r>
      <w:r>
        <w:rPr>
          <w:spacing w:val="-2"/>
          <w:sz w:val="20"/>
        </w:rPr>
        <w:t> </w:t>
      </w:r>
      <w:r>
        <w:rPr>
          <w:sz w:val="20"/>
        </w:rPr>
        <w:t>70</w:t>
      </w:r>
      <w:r>
        <w:rPr>
          <w:spacing w:val="-2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samples.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distinct phenotypical traits of the Murrah buffalo (e.g., jet-black coloration, distinct body mass, and tightly curled horns) are</w:t>
      </w:r>
      <w:r>
        <w:rPr>
          <w:spacing w:val="-7"/>
          <w:sz w:val="20"/>
        </w:rPr>
        <w:t> </w:t>
      </w:r>
      <w:r>
        <w:rPr>
          <w:sz w:val="20"/>
        </w:rPr>
        <w:t>linearly</w:t>
      </w:r>
      <w:r>
        <w:rPr>
          <w:spacing w:val="-7"/>
          <w:sz w:val="20"/>
        </w:rPr>
        <w:t> </w:t>
      </w:r>
      <w:r>
        <w:rPr>
          <w:sz w:val="20"/>
        </w:rPr>
        <w:t>separable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ViT</w:t>
      </w:r>
      <w:r>
        <w:rPr>
          <w:spacing w:val="-7"/>
          <w:sz w:val="20"/>
        </w:rPr>
        <w:t> </w:t>
      </w:r>
      <w:r>
        <w:rPr>
          <w:sz w:val="20"/>
        </w:rPr>
        <w:t>embeddings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latent space without any overlap with cattle breeds.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Jersey (Crossbred Cattle): </w:t>
      </w:r>
      <w:r>
        <w:rPr>
          <w:sz w:val="20"/>
        </w:rPr>
        <w:t>The model demonstrated </w:t>
      </w:r>
      <w:r>
        <w:rPr>
          <w:sz w:val="20"/>
        </w:rPr>
        <w:t>a flawless recall of 1.00 for the Jersey breed (88 support samples), meaning the network successfully identified every actual Jersey instance in the validation set. A</w:t>
      </w:r>
      <w:r>
        <w:rPr>
          <w:spacing w:val="80"/>
          <w:sz w:val="20"/>
        </w:rPr>
        <w:t> </w:t>
      </w:r>
      <w:r>
        <w:rPr>
          <w:sz w:val="20"/>
        </w:rPr>
        <w:t>minor drop in precision (0.98) occurred solely due to a negligible number of false positives from another class.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131" w:after="0"/>
        <w:ind w:left="599" w:right="257" w:hanging="202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Gir and Sahiwal (Indigenous Cattle): </w:t>
      </w:r>
      <w:r>
        <w:rPr>
          <w:sz w:val="20"/>
        </w:rPr>
        <w:t>The Gir </w:t>
      </w:r>
      <w:r>
        <w:rPr>
          <w:sz w:val="20"/>
        </w:rPr>
        <w:t>breed achieved a precision of 0.99 and a recall of 0.97 (F1- score: 0.98). Conversely, the Sahiwal breed achieved a precision of 0.97 and a recall of 0.98 (F1-score: 0.98). These marginally lower rates directly reflect the intrinsic biological and regional similarities between these two indigenous breeds, which the network successfully miti- gated for the vast majority of samples.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</w:tabs>
        <w:spacing w:line="240" w:lineRule="auto" w:before="152" w:after="0"/>
        <w:ind w:left="479" w:right="0" w:hanging="281"/>
        <w:jc w:val="both"/>
        <w:rPr>
          <w:i/>
          <w:sz w:val="20"/>
        </w:rPr>
      </w:pPr>
      <w:bookmarkStart w:name="Confusion Matrix Observations" w:id="22"/>
      <w:bookmarkEnd w:id="22"/>
      <w:r>
        <w:rPr/>
      </w:r>
      <w:r>
        <w:rPr>
          <w:i/>
          <w:sz w:val="20"/>
        </w:rPr>
        <w:t>Confusion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Matrix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Observations</w:t>
      </w:r>
    </w:p>
    <w:p>
      <w:pPr>
        <w:pStyle w:val="BodyText"/>
        <w:spacing w:line="249" w:lineRule="auto" w:before="79"/>
        <w:ind w:left="198" w:right="257" w:firstLine="199"/>
      </w:pPr>
      <w:r>
        <w:rPr/>
        <w:t>The</w:t>
      </w:r>
      <w:r>
        <w:rPr>
          <w:spacing w:val="-8"/>
        </w:rPr>
        <w:t> </w:t>
      </w:r>
      <w:r>
        <w:rPr/>
        <w:t>confusion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definitive</w:t>
      </w:r>
      <w:r>
        <w:rPr>
          <w:spacing w:val="-8"/>
        </w:rPr>
        <w:t> </w:t>
      </w:r>
      <w:r>
        <w:rPr/>
        <w:t>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inter- class classification dynamics, highlighting the specific edge cases where the network’s multi-head self-attention mecha- nisms encountered ambiguity.</w:t>
      </w:r>
    </w:p>
    <w:p>
      <w:pPr>
        <w:pStyle w:val="BodyText"/>
        <w:spacing w:line="249" w:lineRule="auto" w:before="1"/>
        <w:ind w:left="198" w:right="257" w:firstLine="199"/>
      </w:pPr>
      <w:r>
        <w:rPr/>
        <w:t>The overwhelming majority of predictions fall </w:t>
      </w:r>
      <w:r>
        <w:rPr/>
        <w:t>perfectly along the diagonal, confirming the model’s robustness. How- ever, an analysis of the off-diagonal elements reveals biologi- cally expected morphological overlaps: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44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Gir-Sahiwal Confusion (The Bos Indicus </w:t>
      </w:r>
      <w:r>
        <w:rPr>
          <w:b/>
          <w:sz w:val="20"/>
        </w:rPr>
        <w:t>Overlap): </w:t>
      </w:r>
      <w:r>
        <w:rPr>
          <w:sz w:val="20"/>
        </w:rPr>
        <w:t>The most prominent misclassifications occurred between the Gir and Sahiwal breeds. Specifically, 5 true Gir in- stances were incorrectly predicted as Sahiwal, and 2 true Sahiwal instances were predicted as Gir. Analytically, this</w:t>
      </w:r>
      <w:r>
        <w:rPr>
          <w:spacing w:val="-3"/>
          <w:sz w:val="20"/>
        </w:rPr>
        <w:t> </w:t>
      </w:r>
      <w:r>
        <w:rPr>
          <w:sz w:val="20"/>
        </w:rPr>
        <w:t>confusion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justified.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prominent</w:t>
      </w:r>
      <w:r>
        <w:rPr>
          <w:spacing w:val="-3"/>
          <w:sz w:val="20"/>
        </w:rPr>
        <w:t> </w:t>
      </w:r>
      <w:r>
        <w:rPr>
          <w:sz w:val="20"/>
        </w:rPr>
        <w:t>indigenous draught/dairy</w:t>
      </w:r>
      <w:r>
        <w:rPr>
          <w:spacing w:val="40"/>
          <w:sz w:val="20"/>
        </w:rPr>
        <w:t> </w:t>
      </w:r>
      <w:r>
        <w:rPr>
          <w:sz w:val="20"/>
        </w:rPr>
        <w:t>breeds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40"/>
          <w:sz w:val="20"/>
        </w:rPr>
        <w:t> </w:t>
      </w:r>
      <w:r>
        <w:rPr>
          <w:sz w:val="20"/>
        </w:rPr>
        <w:t>share</w:t>
      </w:r>
      <w:r>
        <w:rPr>
          <w:spacing w:val="40"/>
          <w:sz w:val="20"/>
        </w:rPr>
        <w:t> </w:t>
      </w:r>
      <w:r>
        <w:rPr>
          <w:sz w:val="20"/>
        </w:rPr>
        <w:t>prominent</w:t>
      </w:r>
      <w:r>
        <w:rPr>
          <w:spacing w:val="40"/>
          <w:sz w:val="20"/>
        </w:rPr>
        <w:t> </w:t>
      </w:r>
      <w:r>
        <w:rPr>
          <w:sz w:val="20"/>
        </w:rPr>
        <w:t>phenotypi- cal markers, including pronounced dorsal humps, heavy dewlaps,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similar</w:t>
      </w:r>
      <w:r>
        <w:rPr>
          <w:spacing w:val="-7"/>
          <w:sz w:val="20"/>
        </w:rPr>
        <w:t> </w:t>
      </w:r>
      <w:r>
        <w:rPr>
          <w:sz w:val="20"/>
        </w:rPr>
        <w:t>reddish-brown</w:t>
      </w:r>
      <w:r>
        <w:rPr>
          <w:spacing w:val="-7"/>
          <w:sz w:val="20"/>
        </w:rPr>
        <w:t> </w:t>
      </w:r>
      <w:r>
        <w:rPr>
          <w:sz w:val="20"/>
        </w:rPr>
        <w:t>coat</w:t>
      </w:r>
      <w:r>
        <w:rPr>
          <w:spacing w:val="-7"/>
          <w:sz w:val="20"/>
        </w:rPr>
        <w:t> </w:t>
      </w:r>
      <w:r>
        <w:rPr>
          <w:sz w:val="20"/>
        </w:rPr>
        <w:t>palettes.</w:t>
      </w:r>
      <w:r>
        <w:rPr>
          <w:spacing w:val="-7"/>
          <w:sz w:val="20"/>
        </w:rPr>
        <w:t> </w:t>
      </w:r>
      <w:r>
        <w:rPr>
          <w:sz w:val="20"/>
        </w:rPr>
        <w:t>Despite this, the ViT successfully differentiated the two in over 97% of cases, likely by isolating and attending to subtle geometric differences, such as the uniquely pendulous, leaf-like ears of the Gir breed.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Sahiwal-Jersey Confusion:</w:t>
      </w:r>
      <w:r>
        <w:rPr>
          <w:b/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z w:val="20"/>
        </w:rPr>
        <w:t>misclassified</w:t>
      </w:r>
      <w:r>
        <w:rPr>
          <w:spacing w:val="-3"/>
          <w:sz w:val="20"/>
        </w:rPr>
        <w:t> </w:t>
      </w:r>
      <w:r>
        <w:rPr>
          <w:sz w:val="20"/>
        </w:rPr>
        <w:t>ex- actly 2 Sahiwal instances as Jersey. This rare anomaly can be attributed to field condition variations (e.g., over- exposure in the image) or the physical resemblance in coat</w:t>
      </w:r>
      <w:r>
        <w:rPr>
          <w:spacing w:val="-7"/>
          <w:sz w:val="20"/>
        </w:rPr>
        <w:t> </w:t>
      </w:r>
      <w:r>
        <w:rPr>
          <w:sz w:val="20"/>
        </w:rPr>
        <w:t>color,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some</w:t>
      </w:r>
      <w:r>
        <w:rPr>
          <w:spacing w:val="-7"/>
          <w:sz w:val="20"/>
        </w:rPr>
        <w:t> </w:t>
      </w:r>
      <w:r>
        <w:rPr>
          <w:sz w:val="20"/>
        </w:rPr>
        <w:t>Sahiwal</w:t>
      </w:r>
      <w:r>
        <w:rPr>
          <w:spacing w:val="-7"/>
          <w:sz w:val="20"/>
        </w:rPr>
        <w:t> </w:t>
      </w:r>
      <w:r>
        <w:rPr>
          <w:sz w:val="20"/>
        </w:rPr>
        <w:t>cattle</w:t>
      </w:r>
      <w:r>
        <w:rPr>
          <w:spacing w:val="-7"/>
          <w:sz w:val="20"/>
        </w:rPr>
        <w:t> </w:t>
      </w:r>
      <w:r>
        <w:rPr>
          <w:sz w:val="20"/>
        </w:rPr>
        <w:t>exhibit</w:t>
      </w:r>
      <w:r>
        <w:rPr>
          <w:spacing w:val="-7"/>
          <w:sz w:val="20"/>
        </w:rPr>
        <w:t> </w:t>
      </w:r>
      <w:r>
        <w:rPr>
          <w:sz w:val="20"/>
        </w:rPr>
        <w:t>paler,</w:t>
      </w:r>
      <w:r>
        <w:rPr>
          <w:spacing w:val="-7"/>
          <w:sz w:val="20"/>
        </w:rPr>
        <w:t> </w:t>
      </w:r>
      <w:r>
        <w:rPr>
          <w:sz w:val="20"/>
        </w:rPr>
        <w:t>fawn-like coats that visually mimic standard Jersey characteristics under certain lighting conditions.</w:t>
      </w:r>
    </w:p>
    <w:p>
      <w:pPr>
        <w:pStyle w:val="ListParagraph"/>
        <w:numPr>
          <w:ilvl w:val="0"/>
          <w:numId w:val="6"/>
        </w:numPr>
        <w:tabs>
          <w:tab w:pos="490" w:val="left" w:leader="none"/>
        </w:tabs>
        <w:spacing w:line="240" w:lineRule="auto" w:before="151" w:after="0"/>
        <w:ind w:left="490" w:right="0" w:hanging="292"/>
        <w:jc w:val="both"/>
        <w:rPr>
          <w:i/>
          <w:sz w:val="20"/>
        </w:rPr>
      </w:pPr>
      <w:bookmarkStart w:name="Summary of Achievements" w:id="23"/>
      <w:bookmarkEnd w:id="23"/>
      <w:r>
        <w:rPr/>
      </w:r>
      <w:r>
        <w:rPr>
          <w:i/>
          <w:sz w:val="20"/>
        </w:rPr>
        <w:t>Summary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Achievements</w:t>
      </w:r>
    </w:p>
    <w:p>
      <w:pPr>
        <w:pStyle w:val="BodyText"/>
        <w:spacing w:line="247" w:lineRule="auto" w:before="79"/>
        <w:ind w:left="198" w:right="257" w:firstLine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6136579</wp:posOffset>
                </wp:positionH>
                <wp:positionV relativeFrom="paragraph">
                  <wp:posOffset>529444</wp:posOffset>
                </wp:positionV>
                <wp:extent cx="98425" cy="2165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195251pt;margin-top:41.688564pt;width:7.75pt;height:17.05pt;mso-position-horizontal-relative:page;mso-position-vertical-relative:paragraph;z-index:-15878656" type="#_x0000_t202" id="docshape1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40"/>
        </w:rPr>
        <w:t> </w:t>
      </w:r>
      <w:r>
        <w:rPr/>
        <w:t>analytical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confirm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deployment</w:t>
      </w:r>
      <w:r>
        <w:rPr>
          <w:spacing w:val="40"/>
        </w:rPr>
        <w:t> </w:t>
      </w:r>
      <w:r>
        <w:rPr/>
        <w:t>of</w:t>
      </w:r>
      <w:r>
        <w:rPr>
          <w:spacing w:val="80"/>
        </w:rPr>
        <w:t> </w:t>
      </w:r>
      <w:r>
        <w:rPr/>
        <w:t>the ViT architecture, optimized via Cosine Annealing, has successfully resolved the core problem of field misclassi- fication. By achieving an F1-score of</w:t>
      </w:r>
      <w:r>
        <w:rPr>
          <w:spacing w:val="80"/>
          <w:w w:val="15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98 </w:t>
      </w:r>
      <w:r>
        <w:rPr/>
        <w:t>across all</w:t>
      </w:r>
      <w:r>
        <w:rPr>
          <w:spacing w:val="40"/>
        </w:rPr>
        <w:t> </w:t>
      </w:r>
      <w:r>
        <w:rPr/>
        <w:t>breeds—including highly similar indigenous varieties—the system provides a mathematically proven, highly reliable decision-support tool. This ensures that the data entering the Bharat Pashudhan App will maintain strict integrity, sup- porting robust downstream genetic and nutritional program </w:t>
      </w:r>
      <w:r>
        <w:rPr>
          <w:spacing w:val="-2"/>
        </w:rPr>
        <w:t>planning.</w:t>
      </w:r>
    </w:p>
    <w:p>
      <w:pPr>
        <w:pStyle w:val="ListParagraph"/>
        <w:numPr>
          <w:ilvl w:val="0"/>
          <w:numId w:val="1"/>
        </w:numPr>
        <w:tabs>
          <w:tab w:pos="2272" w:val="left" w:leader="none"/>
        </w:tabs>
        <w:spacing w:line="240" w:lineRule="auto" w:before="160" w:after="0"/>
        <w:ind w:left="2272" w:right="0" w:hanging="291"/>
        <w:jc w:val="left"/>
        <w:rPr>
          <w:sz w:val="20"/>
        </w:rPr>
      </w:pPr>
      <w:bookmarkStart w:name="Conclusion" w:id="24"/>
      <w:bookmarkEnd w:id="24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84"/>
        <w:ind w:left="198" w:right="257" w:firstLine="199"/>
      </w:pPr>
      <w:r>
        <w:rPr/>
        <w:t>The integration of an AI-driven, image-based breed </w:t>
      </w:r>
      <w:r>
        <w:rPr/>
        <w:t>clas- sification</w:t>
      </w:r>
      <w:r>
        <w:rPr>
          <w:spacing w:val="40"/>
        </w:rPr>
        <w:t> </w:t>
      </w:r>
      <w:r>
        <w:rPr/>
        <w:t>tool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critical</w:t>
      </w:r>
      <w:r>
        <w:rPr>
          <w:spacing w:val="40"/>
        </w:rPr>
        <w:t> </w:t>
      </w:r>
      <w:r>
        <w:rPr/>
        <w:t>point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failure in the Bharat Pashudhan App[cite: 17, 127]. By replacing manual</w:t>
      </w:r>
      <w:r>
        <w:rPr>
          <w:spacing w:val="33"/>
        </w:rPr>
        <w:t> </w:t>
      </w:r>
      <w:r>
        <w:rPr/>
        <w:t>judgment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state-of-the-art</w:t>
      </w:r>
      <w:r>
        <w:rPr>
          <w:spacing w:val="33"/>
        </w:rPr>
        <w:t> </w:t>
      </w:r>
      <w:r>
        <w:rPr/>
        <w:t>Vision</w:t>
      </w:r>
      <w:r>
        <w:rPr>
          <w:spacing w:val="33"/>
        </w:rPr>
        <w:t> </w:t>
      </w:r>
      <w:r>
        <w:rPr>
          <w:spacing w:val="-2"/>
        </w:rPr>
        <w:t>Transformer</w:t>
      </w:r>
    </w:p>
    <w:p>
      <w:pPr>
        <w:pStyle w:val="BodyText"/>
        <w:spacing w:after="0" w:line="249" w:lineRule="auto"/>
        <w:sectPr>
          <w:pgSz w:w="12240" w:h="15840"/>
          <w:pgMar w:top="86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 w:right="5517"/>
      </w:pPr>
      <w:r>
        <w:rPr/>
        <w:t>model trained on curated Kaggle datasets, we provide </w:t>
      </w:r>
      <w:r>
        <w:rPr/>
        <w:t>Field Level Workers with a highly robust decision-support mech- anism[cite: 128]. The novel incorporation of a FAISS Vec- torStore enables multimodal, context-aware predictions. This solution scales efficiently, sustains data integrity, and directly advances</w:t>
      </w:r>
      <w:r>
        <w:rPr>
          <w:spacing w:val="-12"/>
        </w:rPr>
        <w:t> </w:t>
      </w:r>
      <w:r>
        <w:rPr/>
        <w:t>India’s</w:t>
      </w:r>
      <w:r>
        <w:rPr>
          <w:spacing w:val="-12"/>
        </w:rPr>
        <w:t> </w:t>
      </w:r>
      <w:r>
        <w:rPr/>
        <w:t>overarching</w:t>
      </w:r>
      <w:r>
        <w:rPr>
          <w:spacing w:val="-12"/>
        </w:rPr>
        <w:t> </w:t>
      </w:r>
      <w:r>
        <w:rPr/>
        <w:t>vision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agriculture[cite: </w:t>
      </w:r>
      <w:r>
        <w:rPr>
          <w:spacing w:val="-2"/>
        </w:rPr>
        <w:t>129].</w:t>
      </w:r>
    </w:p>
    <w:p>
      <w:pPr>
        <w:pStyle w:val="BodyText"/>
        <w:spacing w:before="134"/>
        <w:ind w:left="2211"/>
        <w:jc w:val="left"/>
      </w:pPr>
      <w:bookmarkStart w:name="References" w:id="25"/>
      <w:bookmarkEnd w:id="25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left"/>
        <w:rPr>
          <w:sz w:val="16"/>
        </w:rPr>
      </w:pPr>
      <w:r>
        <w:rPr>
          <w:sz w:val="16"/>
        </w:rPr>
        <w:t>A. Dosovitskiy et al., “An Image is Worth 16x16 Words: </w:t>
      </w:r>
      <w:r>
        <w:rPr>
          <w:sz w:val="16"/>
        </w:rPr>
        <w:t>Transformers</w:t>
      </w:r>
      <w:r>
        <w:rPr>
          <w:spacing w:val="40"/>
          <w:sz w:val="16"/>
        </w:rPr>
        <w:t> </w:t>
      </w:r>
      <w:r>
        <w:rPr>
          <w:sz w:val="16"/>
        </w:rPr>
        <w:t>for Image Recognition at Scale,” </w:t>
      </w:r>
      <w:r>
        <w:rPr>
          <w:i/>
          <w:sz w:val="16"/>
        </w:rPr>
        <w:t>ICLR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J.</w:t>
      </w:r>
      <w:r>
        <w:rPr>
          <w:spacing w:val="21"/>
          <w:sz w:val="16"/>
        </w:rPr>
        <w:t> </w:t>
      </w:r>
      <w:r>
        <w:rPr>
          <w:sz w:val="16"/>
        </w:rPr>
        <w:t>Johnson,</w:t>
      </w:r>
      <w:r>
        <w:rPr>
          <w:spacing w:val="21"/>
          <w:sz w:val="16"/>
        </w:rPr>
        <w:t> </w:t>
      </w:r>
      <w:r>
        <w:rPr>
          <w:sz w:val="16"/>
        </w:rPr>
        <w:t>M.</w:t>
      </w:r>
      <w:r>
        <w:rPr>
          <w:spacing w:val="21"/>
          <w:sz w:val="16"/>
        </w:rPr>
        <w:t> </w:t>
      </w:r>
      <w:r>
        <w:rPr>
          <w:sz w:val="16"/>
        </w:rPr>
        <w:t>Douze,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H.</w:t>
      </w:r>
      <w:r>
        <w:rPr>
          <w:spacing w:val="21"/>
          <w:sz w:val="16"/>
        </w:rPr>
        <w:t> </w:t>
      </w:r>
      <w:r>
        <w:rPr>
          <w:sz w:val="16"/>
        </w:rPr>
        <w:t>Je´gou,</w:t>
      </w:r>
      <w:r>
        <w:rPr>
          <w:spacing w:val="21"/>
          <w:sz w:val="16"/>
        </w:rPr>
        <w:t> </w:t>
      </w:r>
      <w:r>
        <w:rPr>
          <w:sz w:val="16"/>
        </w:rPr>
        <w:t>“Billion-scale</w:t>
      </w:r>
      <w:r>
        <w:rPr>
          <w:spacing w:val="21"/>
          <w:sz w:val="16"/>
        </w:rPr>
        <w:t> </w:t>
      </w:r>
      <w:r>
        <w:rPr>
          <w:sz w:val="16"/>
        </w:rPr>
        <w:t>similarity</w:t>
      </w:r>
      <w:r>
        <w:rPr>
          <w:spacing w:val="21"/>
          <w:sz w:val="16"/>
        </w:rPr>
        <w:t> </w:t>
      </w:r>
      <w:r>
        <w:rPr>
          <w:sz w:val="16"/>
        </w:rPr>
        <w:t>search</w:t>
      </w:r>
      <w:r>
        <w:rPr>
          <w:spacing w:val="40"/>
          <w:sz w:val="16"/>
        </w:rPr>
        <w:t> </w:t>
      </w:r>
      <w:r>
        <w:rPr>
          <w:sz w:val="16"/>
        </w:rPr>
        <w:t>with GPUs,” </w:t>
      </w:r>
      <w:r>
        <w:rPr>
          <w:i/>
          <w:sz w:val="16"/>
        </w:rPr>
        <w:t>IEEE Transactions on Big Data</w:t>
      </w:r>
      <w:r>
        <w:rPr>
          <w:sz w:val="16"/>
        </w:rPr>
        <w:t>, 2019.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left"/>
        <w:rPr>
          <w:sz w:val="16"/>
        </w:rPr>
      </w:pPr>
      <w:r>
        <w:rPr>
          <w:sz w:val="16"/>
        </w:rPr>
        <w:t>Ministry of Fisheries, Animal Husbandry &amp; Dairying, “Problem </w:t>
      </w:r>
      <w:r>
        <w:rPr>
          <w:sz w:val="16"/>
        </w:rPr>
        <w:t>State-</w:t>
      </w:r>
      <w:r>
        <w:rPr>
          <w:spacing w:val="40"/>
          <w:sz w:val="16"/>
        </w:rPr>
        <w:t> </w:t>
      </w:r>
      <w:r>
        <w:rPr>
          <w:sz w:val="16"/>
        </w:rPr>
        <w:t>ment Document: SIH25004,” Government of India, 2024.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Ink Free">
    <w:altName w:val="Ink Free"/>
    <w:charset w:val="1"/>
    <w:family w:val="script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2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375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0" w:hanging="23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9" w:hanging="20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2026-04-05T07:35:37Z</dcterms:created>
  <dcterms:modified xsi:type="dcterms:W3CDTF">2026-04-05T07:35:37Z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