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pPr>
      <w:r>
        <w:rPr>
          <w:rFonts w:ascii="Times New Roman" w:hAnsi="Times New Roman" w:eastAsia="Times New Roman"/>
          <w:b w:val="0"/>
          <w:sz w:val="24"/>
        </w:rPr>
      </w:r>
    </w:p>
    <w:p>
      <w:pPr>
        <w:spacing w:line="360" w:lineRule="auto"/>
      </w:pPr>
      <w:r>
        <w:rPr>
          <w:rFonts w:ascii="Times New Roman" w:hAnsi="Times New Roman" w:eastAsia="Times New Roman"/>
          <w:b w:val="0"/>
          <w:sz w:val="24"/>
        </w:rPr>
      </w:r>
    </w:p>
    <w:p>
      <w:pPr>
        <w:spacing w:line="360" w:lineRule="auto"/>
        <w:jc w:val="center"/>
      </w:pPr>
      <w:r>
        <w:rPr>
          <w:rFonts w:ascii="Times New Roman" w:hAnsi="Times New Roman" w:eastAsia="Times New Roman"/>
          <w:b/>
          <w:sz w:val="48"/>
        </w:rPr>
        <w:t>INDUSTRIAL TRAINING REPORT</w:t>
      </w:r>
    </w:p>
    <w:p>
      <w:pPr>
        <w:spacing w:line="360" w:lineRule="auto"/>
      </w:pPr>
      <w:r>
        <w:rPr>
          <w:rFonts w:ascii="Times New Roman" w:hAnsi="Times New Roman" w:eastAsia="Times New Roman"/>
          <w:b w:val="0"/>
          <w:sz w:val="24"/>
        </w:rPr>
      </w:r>
    </w:p>
    <w:p>
      <w:pPr>
        <w:spacing w:line="360" w:lineRule="auto"/>
        <w:jc w:val="center"/>
      </w:pPr>
      <w:r>
        <w:rPr>
          <w:rFonts w:ascii="Times New Roman" w:hAnsi="Times New Roman" w:eastAsia="Times New Roman"/>
          <w:b/>
          <w:sz w:val="32"/>
        </w:rPr>
        <w:t>CIVICCHURN — CUSTOMER CHURN PREDICTION</w:t>
      </w:r>
    </w:p>
    <w:p>
      <w:pPr>
        <w:spacing w:line="360" w:lineRule="auto"/>
        <w:jc w:val="center"/>
      </w:pPr>
      <w:r>
        <w:rPr>
          <w:rFonts w:ascii="Times New Roman" w:hAnsi="Times New Roman" w:eastAsia="Times New Roman"/>
          <w:b/>
          <w:sz w:val="28"/>
        </w:rPr>
        <w:t>Analytics, Explainable Machine Learning &amp; Retention Decision Support</w:t>
      </w:r>
    </w:p>
    <w:p>
      <w:pPr>
        <w:spacing w:line="360" w:lineRule="auto"/>
      </w:pPr>
      <w:r>
        <w:rPr>
          <w:rFonts w:ascii="Times New Roman" w:hAnsi="Times New Roman" w:eastAsia="Times New Roman"/>
          <w:b w:val="0"/>
          <w:sz w:val="24"/>
        </w:rPr>
      </w:r>
    </w:p>
    <w:p>
      <w:pPr>
        <w:spacing w:line="360" w:lineRule="auto"/>
      </w:pPr>
      <w:r>
        <w:rPr>
          <w:rFonts w:ascii="Times New Roman" w:hAnsi="Times New Roman" w:eastAsia="Times New Roman"/>
          <w:b w:val="0"/>
          <w:sz w:val="24"/>
        </w:rPr>
      </w:r>
    </w:p>
    <w:p>
      <w:pPr>
        <w:spacing w:line="360" w:lineRule="auto"/>
      </w:pPr>
      <w:r>
        <w:rPr>
          <w:rFonts w:ascii="Times New Roman" w:hAnsi="Times New Roman" w:eastAsia="Times New Roman"/>
          <w:b w:val="0"/>
          <w:sz w:val="24"/>
        </w:rPr>
      </w:r>
    </w:p>
    <w:p>
      <w:pPr>
        <w:spacing w:line="360" w:lineRule="auto"/>
      </w:pPr>
      <w:r>
        <w:rPr>
          <w:rFonts w:ascii="Times New Roman" w:hAnsi="Times New Roman" w:eastAsia="Times New Roman"/>
          <w:b w:val="0"/>
          <w:sz w:val="24"/>
        </w:rPr>
      </w:r>
    </w:p>
    <w:p>
      <w:pPr>
        <w:spacing w:line="360" w:lineRule="auto"/>
      </w:pPr>
      <w:r>
        <w:rPr>
          <w:rFonts w:ascii="Times New Roman" w:hAnsi="Times New Roman" w:eastAsia="Times New Roman"/>
          <w:b w:val="0"/>
          <w:sz w:val="24"/>
        </w:rPr>
      </w:r>
    </w:p>
    <w:p>
      <w:pPr>
        <w:spacing w:line="360" w:lineRule="auto"/>
        <w:jc w:val="center"/>
      </w:pPr>
      <w:r>
        <w:rPr>
          <w:rFonts w:ascii="Times New Roman" w:hAnsi="Times New Roman" w:eastAsia="Times New Roman"/>
          <w:b/>
          <w:sz w:val="28"/>
        </w:rPr>
        <w:t>Submitted By</w:t>
      </w:r>
    </w:p>
    <w:p>
      <w:pPr>
        <w:spacing w:line="360" w:lineRule="auto"/>
        <w:jc w:val="center"/>
      </w:pPr>
      <w:r>
        <w:rPr>
          <w:rFonts w:ascii="Times New Roman" w:hAnsi="Times New Roman" w:eastAsia="Times New Roman"/>
          <w:b/>
          <w:sz w:val="28"/>
        </w:rPr>
        <w:t>Name: Anushka Chauhan</w:t>
      </w:r>
    </w:p>
    <w:p>
      <w:pPr>
        <w:spacing w:line="360" w:lineRule="auto"/>
        <w:jc w:val="center"/>
      </w:pPr>
      <w:r>
        <w:rPr>
          <w:rFonts w:ascii="Times New Roman" w:hAnsi="Times New Roman" w:eastAsia="Times New Roman"/>
          <w:b/>
          <w:sz w:val="28"/>
        </w:rPr>
        <w:t>University Roll No.: 2300321540067</w:t>
      </w:r>
    </w:p>
    <w:p>
      <w:pPr>
        <w:spacing w:line="360" w:lineRule="auto"/>
        <w:jc w:val="center"/>
      </w:pPr>
      <w:r>
        <w:rPr>
          <w:rFonts w:ascii="Times New Roman" w:hAnsi="Times New Roman" w:eastAsia="Times New Roman"/>
          <w:b/>
          <w:sz w:val="28"/>
        </w:rPr>
        <w:t>Department: Computer Science and Engineering (Data Science)</w:t>
      </w:r>
    </w:p>
    <w:p>
      <w:pPr>
        <w:spacing w:line="360" w:lineRule="auto"/>
        <w:jc w:val="center"/>
      </w:pPr>
      <w:r>
        <w:rPr>
          <w:rFonts w:ascii="Times New Roman" w:hAnsi="Times New Roman" w:eastAsia="Times New Roman"/>
          <w:b/>
          <w:sz w:val="28"/>
        </w:rPr>
        <w:t>ABES Engineering College</w:t>
      </w:r>
    </w:p>
    <w:p>
      <w:pPr>
        <w:spacing w:line="360" w:lineRule="auto"/>
      </w:pPr>
      <w:r>
        <w:rPr>
          <w:rFonts w:ascii="Times New Roman" w:hAnsi="Times New Roman" w:eastAsia="Times New Roman"/>
          <w:b w:val="0"/>
          <w:sz w:val="24"/>
        </w:rPr>
      </w:r>
    </w:p>
    <w:p>
      <w:pPr>
        <w:spacing w:line="360" w:lineRule="auto"/>
      </w:pPr>
      <w:r>
        <w:rPr>
          <w:rFonts w:ascii="Times New Roman" w:hAnsi="Times New Roman" w:eastAsia="Times New Roman"/>
          <w:b w:val="0"/>
          <w:sz w:val="24"/>
        </w:rPr>
      </w:r>
    </w:p>
    <w:p>
      <w:pPr>
        <w:spacing w:line="360" w:lineRule="auto"/>
      </w:pPr>
      <w:r>
        <w:rPr>
          <w:rFonts w:ascii="Times New Roman" w:hAnsi="Times New Roman" w:eastAsia="Times New Roman"/>
          <w:b w:val="0"/>
          <w:sz w:val="24"/>
        </w:rPr>
      </w:r>
    </w:p>
    <w:p>
      <w:pPr>
        <w:spacing w:line="360" w:lineRule="auto"/>
        <w:jc w:val="center"/>
      </w:pPr>
      <w:r>
        <w:rPr>
          <w:rFonts w:ascii="Times New Roman" w:hAnsi="Times New Roman" w:eastAsia="Times New Roman"/>
          <w:b/>
          <w:sz w:val="32"/>
        </w:rPr>
        <w:t>SUBMITTED TO:</w:t>
      </w:r>
    </w:p>
    <w:p>
      <w:pPr>
        <w:spacing w:line="360" w:lineRule="auto"/>
        <w:jc w:val="center"/>
      </w:pPr>
      <w:r>
        <w:rPr>
          <w:rFonts w:ascii="Times New Roman" w:hAnsi="Times New Roman" w:eastAsia="Times New Roman"/>
          <w:b/>
          <w:sz w:val="32"/>
        </w:rPr>
        <w:t>Department of CSE-DS</w:t>
      </w:r>
    </w:p>
    <w:p>
      <w:pPr>
        <w:spacing w:line="360" w:lineRule="auto"/>
        <w:jc w:val="center"/>
      </w:pPr>
      <w:r>
        <w:rPr>
          <w:rFonts w:ascii="Times New Roman" w:hAnsi="Times New Roman" w:eastAsia="Times New Roman"/>
          <w:b/>
          <w:sz w:val="32"/>
        </w:rPr>
        <w:t>ABES ENGINEERING COLLEGE</w:t>
      </w:r>
    </w:p>
    <w:p>
      <w:pPr>
        <w:spacing w:line="360" w:lineRule="auto"/>
        <w:jc w:val="center"/>
      </w:pPr>
      <w:r>
        <w:rPr>
          <w:rFonts w:ascii="Times New Roman" w:hAnsi="Times New Roman" w:eastAsia="Times New Roman"/>
          <w:b/>
          <w:sz w:val="32"/>
        </w:rPr>
        <w:t>GHAZIABAD</w:t>
      </w:r>
    </w:p>
    <w:p>
      <w:r/>
    </w:p>
    <w:p>
      <w:pPr>
        <w:spacing w:line="360" w:lineRule="auto"/>
        <w:jc w:val="center"/>
      </w:pPr>
      <w:r>
        <w:rPr>
          <w:rFonts w:ascii="Times New Roman" w:hAnsi="Times New Roman" w:eastAsia="Times New Roman"/>
          <w:b/>
          <w:sz w:val="32"/>
        </w:rPr>
        <w:t>DECLARATION</w:t>
      </w:r>
    </w:p>
    <w:p>
      <w:pPr>
        <w:spacing w:line="360" w:lineRule="auto"/>
      </w:pPr>
      <w:r>
        <w:rPr>
          <w:rFonts w:ascii="Times New Roman" w:hAnsi="Times New Roman" w:eastAsia="Times New Roman"/>
          <w:b w:val="0"/>
          <w:sz w:val="24"/>
        </w:rPr>
        <w:t>I hereby declare that the Industrial Training Report entitled “RetentionPulse — Customer Churn Prediction: Analytics, Explainable Machine Learning &amp; Retention Decision Support” is an authentic record of my work during Industrial Training from 17 August 2026 to 30 September 2026 for the degree of B.Tech. in Computer Science and Engineering (Data Science) from ABES Engineering College, Ghaziabad. The project was completed under the AICTE – IBM SkillsBuild Data Analytics with AI Internship Program 2026 / BharatCares.</w:t>
      </w:r>
    </w:p>
    <w:p>
      <w:pPr>
        <w:spacing w:line="360" w:lineRule="auto"/>
      </w:pPr>
      <w:r>
        <w:rPr>
          <w:rFonts w:ascii="Times New Roman" w:hAnsi="Times New Roman" w:eastAsia="Times New Roman"/>
          <w:b w:val="0"/>
          <w:sz w:val="24"/>
        </w:rPr>
      </w:r>
    </w:p>
    <w:p>
      <w:pPr>
        <w:spacing w:line="360" w:lineRule="auto"/>
      </w:pPr>
      <w:r>
        <w:rPr>
          <w:rFonts w:ascii="Times New Roman" w:hAnsi="Times New Roman" w:eastAsia="Times New Roman"/>
          <w:b w:val="0"/>
          <w:sz w:val="24"/>
        </w:rPr>
        <w:t>Signature of Student</w:t>
      </w:r>
    </w:p>
    <w:p>
      <w:pPr>
        <w:spacing w:line="360" w:lineRule="auto"/>
      </w:pPr>
      <w:r>
        <w:rPr>
          <w:rFonts w:ascii="Times New Roman" w:hAnsi="Times New Roman" w:eastAsia="Times New Roman"/>
          <w:b w:val="0"/>
          <w:sz w:val="24"/>
        </w:rPr>
        <w:t>Anushka Chauhan</w:t>
      </w:r>
    </w:p>
    <w:p>
      <w:pPr>
        <w:spacing w:line="360" w:lineRule="auto"/>
      </w:pPr>
      <w:r>
        <w:rPr>
          <w:rFonts w:ascii="Times New Roman" w:hAnsi="Times New Roman" w:eastAsia="Times New Roman"/>
          <w:b w:val="0"/>
          <w:sz w:val="24"/>
        </w:rPr>
        <w:t>University Roll No.: 2300321540067</w:t>
      </w:r>
    </w:p>
    <w:p>
      <w:r/>
    </w:p>
    <w:p>
      <w:pPr>
        <w:spacing w:line="360" w:lineRule="auto"/>
      </w:pPr>
      <w:r>
        <w:rPr>
          <w:rFonts w:ascii="Times New Roman" w:hAnsi="Times New Roman" w:eastAsia="Times New Roman"/>
          <w:b w:val="0"/>
          <w:sz w:val="24"/>
        </w:rPr>
      </w:r>
    </w:p>
    <w:p>
      <w:pPr>
        <w:spacing w:line="360" w:lineRule="auto"/>
      </w:pPr>
      <w:r>
        <w:rPr>
          <w:rFonts w:ascii="Times New Roman" w:hAnsi="Times New Roman" w:eastAsia="Times New Roman"/>
          <w:b w:val="0"/>
          <w:sz w:val="24"/>
        </w:rPr>
        <w:t>Signature of Student</w:t>
      </w:r>
    </w:p>
    <w:p>
      <w:pPr>
        <w:spacing w:line="360" w:lineRule="auto"/>
      </w:pPr>
      <w:r>
        <w:rPr>
          <w:rFonts w:ascii="Times New Roman" w:hAnsi="Times New Roman" w:eastAsia="Times New Roman"/>
          <w:b w:val="0"/>
          <w:sz w:val="24"/>
        </w:rPr>
        <w:t>Anushka Chauhan</w:t>
      </w:r>
    </w:p>
    <w:p>
      <w:pPr>
        <w:spacing w:line="360" w:lineRule="auto"/>
      </w:pPr>
      <w:r>
        <w:rPr>
          <w:rFonts w:ascii="Times New Roman" w:hAnsi="Times New Roman" w:eastAsia="Times New Roman"/>
          <w:b w:val="0"/>
          <w:sz w:val="24"/>
        </w:rPr>
        <w:t>University Roll No.: 2300321540067</w:t>
      </w:r>
    </w:p>
    <w:p>
      <w:r/>
    </w:p>
    <w:p>
      <w:pPr>
        <w:spacing w:line="360" w:lineRule="auto"/>
      </w:pPr>
      <w:r>
        <w:rPr>
          <w:rFonts w:ascii="Times New Roman" w:hAnsi="Times New Roman" w:eastAsia="Times New Roman"/>
          <w:b w:val="0"/>
          <w:sz w:val="24"/>
        </w:rPr>
      </w:r>
    </w:p>
    <w:p>
      <w:pPr>
        <w:spacing w:line="360" w:lineRule="auto"/>
      </w:pPr>
      <w:r>
        <w:rPr>
          <w:rFonts w:ascii="Times New Roman" w:hAnsi="Times New Roman" w:eastAsia="Times New Roman"/>
          <w:b w:val="0"/>
          <w:sz w:val="24"/>
        </w:rPr>
        <w:t>Signature of Student</w:t>
      </w:r>
    </w:p>
    <w:p>
      <w:pPr>
        <w:spacing w:line="360" w:lineRule="auto"/>
      </w:pPr>
      <w:r>
        <w:rPr>
          <w:rFonts w:ascii="Times New Roman" w:hAnsi="Times New Roman" w:eastAsia="Times New Roman"/>
          <w:b w:val="0"/>
          <w:sz w:val="24"/>
        </w:rPr>
        <w:t>Anushka Chauhan</w:t>
      </w:r>
    </w:p>
    <w:p>
      <w:pPr>
        <w:spacing w:line="360" w:lineRule="auto"/>
      </w:pPr>
      <w:r>
        <w:rPr>
          <w:rFonts w:ascii="Times New Roman" w:hAnsi="Times New Roman" w:eastAsia="Times New Roman"/>
          <w:b w:val="0"/>
          <w:sz w:val="24"/>
        </w:rPr>
        <w:t>University Roll No.: 2300321540067</w:t>
      </w:r>
    </w:p>
    <w:p>
      <w:r/>
    </w:p>
    <w:p>
      <w:pPr>
        <w:spacing w:line="360" w:lineRule="auto"/>
      </w:pPr>
      <w:r>
        <w:rPr>
          <w:rFonts w:ascii="Times New Roman" w:hAnsi="Times New Roman" w:eastAsia="Times New Roman"/>
          <w:b w:val="0"/>
          <w:sz w:val="24"/>
        </w:rPr>
      </w:r>
    </w:p>
    <w:p>
      <w:pPr>
        <w:spacing w:line="360" w:lineRule="auto"/>
      </w:pPr>
      <w:r>
        <w:rPr>
          <w:rFonts w:ascii="Times New Roman" w:hAnsi="Times New Roman" w:eastAsia="Times New Roman"/>
          <w:b w:val="0"/>
          <w:sz w:val="24"/>
        </w:rPr>
        <w:t>Signature of Student</w:t>
      </w:r>
    </w:p>
    <w:p>
      <w:pPr>
        <w:spacing w:line="360" w:lineRule="auto"/>
      </w:pPr>
      <w:r>
        <w:rPr>
          <w:rFonts w:ascii="Times New Roman" w:hAnsi="Times New Roman" w:eastAsia="Times New Roman"/>
          <w:b w:val="0"/>
          <w:sz w:val="24"/>
        </w:rPr>
        <w:t>Anushka Chauhan</w:t>
      </w:r>
    </w:p>
    <w:p>
      <w:pPr>
        <w:spacing w:line="360" w:lineRule="auto"/>
      </w:pPr>
      <w:r>
        <w:rPr>
          <w:rFonts w:ascii="Times New Roman" w:hAnsi="Times New Roman" w:eastAsia="Times New Roman"/>
          <w:b w:val="0"/>
          <w:sz w:val="24"/>
        </w:rPr>
        <w:t>University Roll No.: 2300321540067</w:t>
      </w:r>
    </w:p>
    <w:p>
      <w:r/>
    </w:p>
    <w:p>
      <w:pPr>
        <w:spacing w:line="360" w:lineRule="auto"/>
      </w:pPr>
      <w:r>
        <w:rPr>
          <w:rFonts w:ascii="Times New Roman" w:hAnsi="Times New Roman" w:eastAsia="Times New Roman"/>
          <w:b w:val="0"/>
          <w:sz w:val="24"/>
        </w:rPr>
      </w:r>
    </w:p>
    <w:p>
      <w:pPr>
        <w:spacing w:line="360" w:lineRule="auto"/>
      </w:pPr>
      <w:r>
        <w:rPr>
          <w:rFonts w:ascii="Times New Roman" w:hAnsi="Times New Roman" w:eastAsia="Times New Roman"/>
          <w:b w:val="0"/>
          <w:sz w:val="24"/>
        </w:rPr>
        <w:t>Signature of Student</w:t>
      </w:r>
    </w:p>
    <w:p>
      <w:pPr>
        <w:spacing w:line="360" w:lineRule="auto"/>
      </w:pPr>
      <w:r>
        <w:rPr>
          <w:rFonts w:ascii="Times New Roman" w:hAnsi="Times New Roman" w:eastAsia="Times New Roman"/>
          <w:b w:val="0"/>
          <w:sz w:val="24"/>
        </w:rPr>
        <w:t>Anushka Chauhan</w:t>
      </w:r>
    </w:p>
    <w:p>
      <w:pPr>
        <w:spacing w:line="360" w:lineRule="auto"/>
      </w:pPr>
      <w:r>
        <w:rPr>
          <w:rFonts w:ascii="Times New Roman" w:hAnsi="Times New Roman" w:eastAsia="Times New Roman"/>
          <w:b w:val="0"/>
          <w:sz w:val="24"/>
        </w:rPr>
        <w:t>University Roll No.: 2300321540067</w:t>
      </w:r>
    </w:p>
    <w:p>
      <w:r/>
    </w:p>
    <w:p>
      <w:pPr>
        <w:spacing w:line="360" w:lineRule="auto"/>
        <w:jc w:val="center"/>
      </w:pPr>
      <w:r>
        <w:rPr>
          <w:rFonts w:ascii="Times New Roman" w:hAnsi="Times New Roman" w:eastAsia="Times New Roman"/>
          <w:b/>
          <w:sz w:val="32"/>
        </w:rPr>
        <w:t>CERTIFICATE</w:t>
      </w:r>
    </w:p>
    <w:p>
      <w:pPr>
        <w:spacing w:line="360" w:lineRule="auto"/>
      </w:pPr>
      <w:r>
        <w:rPr>
          <w:rFonts w:ascii="Times New Roman" w:hAnsi="Times New Roman" w:eastAsia="Times New Roman"/>
          <w:b w:val="0"/>
          <w:sz w:val="24"/>
        </w:rPr>
        <w:t>This is to certify that Mr. Anushka Chauhan has partially completed / completed Industrial Training during the period from 17 August 2026 to 30 September 2026 under the AICTE – IBM SkillsBuild Data Analytics with AI Internship Program 2026 / BharatCares. During the training, he worked on RetentionPulse — Customer Churn Prediction using data analytics and explainable machine learning.</w:t>
      </w:r>
    </w:p>
    <w:p>
      <w:pPr>
        <w:spacing w:line="360" w:lineRule="auto"/>
      </w:pPr>
      <w:r>
        <w:rPr>
          <w:rFonts w:ascii="Times New Roman" w:hAnsi="Times New Roman" w:eastAsia="Times New Roman"/>
          <w:b w:val="0"/>
          <w:sz w:val="24"/>
        </w:rPr>
      </w:r>
    </w:p>
    <w:p>
      <w:pPr>
        <w:spacing w:line="360" w:lineRule="auto"/>
      </w:pPr>
      <w:r>
        <w:rPr>
          <w:rFonts w:ascii="Times New Roman" w:hAnsi="Times New Roman" w:eastAsia="Times New Roman"/>
          <w:b w:val="0"/>
          <w:sz w:val="24"/>
        </w:rPr>
        <w:t>Signature &amp; Seal of Training Manager</w:t>
      </w:r>
    </w:p>
    <w:p>
      <w:pPr>
        <w:spacing w:line="360" w:lineRule="auto"/>
      </w:pPr>
      <w:r>
        <w:rPr>
          <w:rFonts w:ascii="Times New Roman" w:hAnsi="Times New Roman" w:eastAsia="Times New Roman"/>
          <w:b w:val="0"/>
          <w:sz w:val="24"/>
        </w:rPr>
        <w:t>________________________________________</w:t>
      </w:r>
    </w:p>
    <w:p>
      <w:pPr>
        <w:spacing w:line="360" w:lineRule="auto"/>
      </w:pPr>
      <w:r>
        <w:rPr>
          <w:rFonts w:ascii="Times New Roman" w:hAnsi="Times New Roman" w:eastAsia="Times New Roman"/>
          <w:b w:val="0"/>
          <w:sz w:val="24"/>
        </w:rPr>
        <w:t>Certificate wording / signatory: Under Process — Leave Blank for now</w:t>
      </w:r>
    </w:p>
    <w:p>
      <w:r/>
    </w:p>
    <w:p>
      <w:pPr>
        <w:spacing w:line="360" w:lineRule="auto"/>
      </w:pPr>
      <w:r>
        <w:rPr>
          <w:rFonts w:ascii="Times New Roman" w:hAnsi="Times New Roman" w:eastAsia="Times New Roman"/>
          <w:b w:val="0"/>
          <w:sz w:val="24"/>
        </w:rPr>
      </w:r>
    </w:p>
    <w:p>
      <w:pPr>
        <w:spacing w:line="360" w:lineRule="auto"/>
      </w:pPr>
      <w:r>
        <w:rPr>
          <w:rFonts w:ascii="Times New Roman" w:hAnsi="Times New Roman" w:eastAsia="Times New Roman"/>
          <w:b w:val="0"/>
          <w:sz w:val="24"/>
        </w:rPr>
        <w:t>Signature &amp; Seal of Training Manager</w:t>
      </w:r>
    </w:p>
    <w:p>
      <w:pPr>
        <w:spacing w:line="360" w:lineRule="auto"/>
      </w:pPr>
      <w:r>
        <w:rPr>
          <w:rFonts w:ascii="Times New Roman" w:hAnsi="Times New Roman" w:eastAsia="Times New Roman"/>
          <w:b w:val="0"/>
          <w:sz w:val="24"/>
        </w:rPr>
        <w:t>________________________________________</w:t>
      </w:r>
    </w:p>
    <w:p>
      <w:pPr>
        <w:spacing w:line="360" w:lineRule="auto"/>
      </w:pPr>
      <w:r>
        <w:rPr>
          <w:rFonts w:ascii="Times New Roman" w:hAnsi="Times New Roman" w:eastAsia="Times New Roman"/>
          <w:b w:val="0"/>
          <w:sz w:val="24"/>
        </w:rPr>
        <w:t>Certificate wording / signatory: Under Process — Leave Blank for now</w:t>
      </w:r>
    </w:p>
    <w:p>
      <w:r/>
    </w:p>
    <w:p>
      <w:pPr>
        <w:spacing w:line="360" w:lineRule="auto"/>
      </w:pPr>
      <w:r>
        <w:rPr>
          <w:rFonts w:ascii="Times New Roman" w:hAnsi="Times New Roman" w:eastAsia="Times New Roman"/>
          <w:b w:val="0"/>
          <w:sz w:val="24"/>
        </w:rPr>
      </w:r>
    </w:p>
    <w:p>
      <w:pPr>
        <w:spacing w:line="360" w:lineRule="auto"/>
      </w:pPr>
      <w:r>
        <w:rPr>
          <w:rFonts w:ascii="Times New Roman" w:hAnsi="Times New Roman" w:eastAsia="Times New Roman"/>
          <w:b w:val="0"/>
          <w:sz w:val="24"/>
        </w:rPr>
        <w:t>Signature &amp; Seal of Training Manager</w:t>
      </w:r>
    </w:p>
    <w:p>
      <w:pPr>
        <w:spacing w:line="360" w:lineRule="auto"/>
      </w:pPr>
      <w:r>
        <w:rPr>
          <w:rFonts w:ascii="Times New Roman" w:hAnsi="Times New Roman" w:eastAsia="Times New Roman"/>
          <w:b w:val="0"/>
          <w:sz w:val="24"/>
        </w:rPr>
        <w:t>________________________________________</w:t>
      </w:r>
    </w:p>
    <w:p>
      <w:pPr>
        <w:spacing w:line="360" w:lineRule="auto"/>
      </w:pPr>
      <w:r>
        <w:rPr>
          <w:rFonts w:ascii="Times New Roman" w:hAnsi="Times New Roman" w:eastAsia="Times New Roman"/>
          <w:b w:val="0"/>
          <w:sz w:val="24"/>
        </w:rPr>
        <w:t>Certificate wording / signatory: Under Process — Leave Blank for now</w:t>
      </w:r>
    </w:p>
    <w:p>
      <w:r/>
    </w:p>
    <w:p>
      <w:pPr>
        <w:spacing w:line="360" w:lineRule="auto"/>
      </w:pPr>
      <w:r>
        <w:rPr>
          <w:rFonts w:ascii="Times New Roman" w:hAnsi="Times New Roman" w:eastAsia="Times New Roman"/>
          <w:b w:val="0"/>
          <w:sz w:val="24"/>
        </w:rPr>
      </w:r>
    </w:p>
    <w:p>
      <w:pPr>
        <w:spacing w:line="360" w:lineRule="auto"/>
      </w:pPr>
      <w:r>
        <w:rPr>
          <w:rFonts w:ascii="Times New Roman" w:hAnsi="Times New Roman" w:eastAsia="Times New Roman"/>
          <w:b w:val="0"/>
          <w:sz w:val="24"/>
        </w:rPr>
        <w:t>Signature &amp; Seal of Training Manager</w:t>
      </w:r>
    </w:p>
    <w:p>
      <w:pPr>
        <w:spacing w:line="360" w:lineRule="auto"/>
      </w:pPr>
      <w:r>
        <w:rPr>
          <w:rFonts w:ascii="Times New Roman" w:hAnsi="Times New Roman" w:eastAsia="Times New Roman"/>
          <w:b w:val="0"/>
          <w:sz w:val="24"/>
        </w:rPr>
        <w:t>________________________________________</w:t>
      </w:r>
    </w:p>
    <w:p>
      <w:pPr>
        <w:spacing w:line="360" w:lineRule="auto"/>
      </w:pPr>
      <w:r>
        <w:rPr>
          <w:rFonts w:ascii="Times New Roman" w:hAnsi="Times New Roman" w:eastAsia="Times New Roman"/>
          <w:b w:val="0"/>
          <w:sz w:val="24"/>
        </w:rPr>
        <w:t>Certificate wording / signatory: Under Process — Leave Blank for now</w:t>
      </w:r>
    </w:p>
    <w:p>
      <w:r/>
    </w:p>
    <w:p>
      <w:pPr>
        <w:spacing w:line="360" w:lineRule="auto"/>
      </w:pPr>
      <w:r>
        <w:rPr>
          <w:rFonts w:ascii="Times New Roman" w:hAnsi="Times New Roman" w:eastAsia="Times New Roman"/>
          <w:b w:val="0"/>
          <w:sz w:val="24"/>
        </w:rPr>
      </w:r>
    </w:p>
    <w:p>
      <w:pPr>
        <w:spacing w:line="360" w:lineRule="auto"/>
      </w:pPr>
      <w:r>
        <w:rPr>
          <w:rFonts w:ascii="Times New Roman" w:hAnsi="Times New Roman" w:eastAsia="Times New Roman"/>
          <w:b w:val="0"/>
          <w:sz w:val="24"/>
        </w:rPr>
        <w:t>Signature &amp; Seal of Training Manager</w:t>
      </w:r>
    </w:p>
    <w:p>
      <w:pPr>
        <w:spacing w:line="360" w:lineRule="auto"/>
      </w:pPr>
      <w:r>
        <w:rPr>
          <w:rFonts w:ascii="Times New Roman" w:hAnsi="Times New Roman" w:eastAsia="Times New Roman"/>
          <w:b w:val="0"/>
          <w:sz w:val="24"/>
        </w:rPr>
        <w:t>________________________________________</w:t>
      </w:r>
    </w:p>
    <w:p>
      <w:pPr>
        <w:spacing w:line="360" w:lineRule="auto"/>
      </w:pPr>
      <w:r>
        <w:rPr>
          <w:rFonts w:ascii="Times New Roman" w:hAnsi="Times New Roman" w:eastAsia="Times New Roman"/>
          <w:b w:val="0"/>
          <w:sz w:val="24"/>
        </w:rPr>
        <w:t>Certificate wording / signatory: Under Process — Leave Blank for now</w:t>
      </w:r>
    </w:p>
    <w:p>
      <w:r/>
    </w:p>
    <w:p>
      <w:pPr>
        <w:spacing w:line="360" w:lineRule="auto"/>
      </w:pPr>
      <w:r>
        <w:rPr>
          <w:rFonts w:ascii="Times New Roman" w:hAnsi="Times New Roman" w:eastAsia="Times New Roman"/>
          <w:b w:val="0"/>
          <w:sz w:val="24"/>
        </w:rPr>
      </w:r>
    </w:p>
    <w:p>
      <w:pPr>
        <w:spacing w:line="360" w:lineRule="auto"/>
      </w:pPr>
      <w:r>
        <w:rPr>
          <w:rFonts w:ascii="Times New Roman" w:hAnsi="Times New Roman" w:eastAsia="Times New Roman"/>
          <w:b w:val="0"/>
          <w:sz w:val="24"/>
        </w:rPr>
        <w:t>Signature &amp; Seal of Training Manager</w:t>
      </w:r>
    </w:p>
    <w:p>
      <w:pPr>
        <w:spacing w:line="360" w:lineRule="auto"/>
      </w:pPr>
      <w:r>
        <w:rPr>
          <w:rFonts w:ascii="Times New Roman" w:hAnsi="Times New Roman" w:eastAsia="Times New Roman"/>
          <w:b w:val="0"/>
          <w:sz w:val="24"/>
        </w:rPr>
        <w:t>________________________________________</w:t>
      </w:r>
    </w:p>
    <w:p>
      <w:pPr>
        <w:spacing w:line="360" w:lineRule="auto"/>
      </w:pPr>
      <w:r>
        <w:rPr>
          <w:rFonts w:ascii="Times New Roman" w:hAnsi="Times New Roman" w:eastAsia="Times New Roman"/>
          <w:b w:val="0"/>
          <w:sz w:val="24"/>
        </w:rPr>
        <w:t>Certificate wording / signatory: Under Process — Leave Blank for now</w:t>
      </w:r>
    </w:p>
    <w:p>
      <w:r/>
    </w:p>
    <w:p>
      <w:pPr>
        <w:spacing w:line="360" w:lineRule="auto"/>
      </w:pPr>
      <w:r>
        <w:rPr>
          <w:rFonts w:ascii="Times New Roman" w:hAnsi="Times New Roman" w:eastAsia="Times New Roman"/>
          <w:b w:val="0"/>
          <w:sz w:val="24"/>
        </w:rPr>
      </w:r>
    </w:p>
    <w:p>
      <w:pPr>
        <w:spacing w:line="360" w:lineRule="auto"/>
      </w:pPr>
      <w:r>
        <w:rPr>
          <w:rFonts w:ascii="Times New Roman" w:hAnsi="Times New Roman" w:eastAsia="Times New Roman"/>
          <w:b w:val="0"/>
          <w:sz w:val="24"/>
        </w:rPr>
        <w:t>Signature &amp; Seal of Training Manager</w:t>
      </w:r>
    </w:p>
    <w:p>
      <w:pPr>
        <w:spacing w:line="360" w:lineRule="auto"/>
      </w:pPr>
      <w:r>
        <w:rPr>
          <w:rFonts w:ascii="Times New Roman" w:hAnsi="Times New Roman" w:eastAsia="Times New Roman"/>
          <w:b w:val="0"/>
          <w:sz w:val="24"/>
        </w:rPr>
        <w:t>________________________________________</w:t>
      </w:r>
    </w:p>
    <w:p>
      <w:pPr>
        <w:spacing w:line="360" w:lineRule="auto"/>
      </w:pPr>
      <w:r>
        <w:rPr>
          <w:rFonts w:ascii="Times New Roman" w:hAnsi="Times New Roman" w:eastAsia="Times New Roman"/>
          <w:b w:val="0"/>
          <w:sz w:val="24"/>
        </w:rPr>
        <w:t>Certificate wording / signatory: Under Process — Leave Blank for now</w:t>
      </w:r>
    </w:p>
    <w:p>
      <w:r/>
    </w:p>
    <w:p>
      <w:pPr>
        <w:spacing w:line="360" w:lineRule="auto"/>
        <w:jc w:val="center"/>
      </w:pPr>
      <w:r>
        <w:rPr>
          <w:rFonts w:ascii="Times New Roman" w:hAnsi="Times New Roman" w:eastAsia="Times New Roman"/>
          <w:b/>
          <w:sz w:val="32"/>
        </w:rPr>
        <w:t>ACKNOWLEDGEMENT</w:t>
      </w:r>
    </w:p>
    <w:p>
      <w:pPr>
        <w:spacing w:line="360" w:lineRule="auto"/>
      </w:pPr>
      <w:r>
        <w:rPr>
          <w:rFonts w:ascii="Times New Roman" w:hAnsi="Times New Roman" w:eastAsia="Times New Roman"/>
          <w:b w:val="0"/>
          <w:sz w:val="24"/>
        </w:rPr>
        <w:t>I express my sincere gratitude to AICTE, IBM SkillsBuild, and BharatCares for the opportunity to participate in the Data Analytics with AI Internship Program 2026. I thank the faculty and mentors of ABES Engineering College for their guidance and support. This project allowed me to apply data preparation, exploratory analysis, classification, model evaluation, dashboard development, and technical documentation to a customer retention problem.</w:t>
      </w:r>
    </w:p>
    <w:p>
      <w:pPr>
        <w:spacing w:line="360" w:lineRule="auto"/>
      </w:pPr>
      <w:r>
        <w:rPr>
          <w:rFonts w:ascii="Times New Roman" w:hAnsi="Times New Roman" w:eastAsia="Times New Roman"/>
          <w:b w:val="0"/>
          <w:sz w:val="24"/>
        </w:rPr>
        <w:t>Anushka Chauhan</w:t>
      </w:r>
    </w:p>
    <w:p>
      <w:r/>
    </w:p>
    <w:p>
      <w:pPr>
        <w:spacing w:line="360" w:lineRule="auto"/>
        <w:jc w:val="center"/>
      </w:pPr>
      <w:r>
        <w:rPr>
          <w:rFonts w:ascii="Times New Roman" w:hAnsi="Times New Roman" w:eastAsia="Times New Roman"/>
          <w:b/>
          <w:sz w:val="32"/>
        </w:rPr>
        <w:t>ABOUT COMPANY / INDUSTRY / INSTITUTE</w:t>
      </w:r>
    </w:p>
    <w:p>
      <w:pPr>
        <w:spacing w:line="360" w:lineRule="auto"/>
      </w:pPr>
      <w:r>
        <w:rPr>
          <w:rFonts w:ascii="Times New Roman" w:hAnsi="Times New Roman" w:eastAsia="Times New Roman"/>
          <w:b w:val="0"/>
          <w:sz w:val="24"/>
        </w:rPr>
        <w:t>The training was completed under the AICTE – IBM SkillsBuild Data Analytics with AI Internship Program 2026, in association with BharatCares. The programme emphasised the workflow Data → Information → Insights → Decision → Action. ABES Engineering College provided the academic context for the Bachelor of Technology programme in Computer Science and Engineering (Data Science).</w:t>
      </w:r>
    </w:p>
    <w:p>
      <w:r/>
    </w:p>
    <w:p>
      <w:pPr>
        <w:spacing w:line="360" w:lineRule="auto"/>
        <w:jc w:val="center"/>
      </w:pPr>
      <w:r>
        <w:rPr>
          <w:rFonts w:ascii="Times New Roman" w:hAnsi="Times New Roman" w:eastAsia="Times New Roman"/>
          <w:b/>
          <w:sz w:val="32"/>
        </w:rPr>
        <w:t>TABLE OF CONTENTS</w:t>
      </w:r>
    </w:p>
    <w:p>
      <w:pPr>
        <w:spacing w:line="360" w:lineRule="auto"/>
      </w:pPr>
      <w:r>
        <w:rPr>
          <w:rFonts w:ascii="Times New Roman" w:hAnsi="Times New Roman" w:eastAsia="Times New Roman"/>
          <w:b w:val="0"/>
          <w:sz w:val="24"/>
        </w:rPr>
        <w:t>Declaration ........................................................</w:t>
      </w:r>
    </w:p>
    <w:p>
      <w:pPr>
        <w:spacing w:line="360" w:lineRule="auto"/>
      </w:pPr>
      <w:r>
        <w:rPr>
          <w:rFonts w:ascii="Times New Roman" w:hAnsi="Times New Roman" w:eastAsia="Times New Roman"/>
          <w:b w:val="0"/>
          <w:sz w:val="24"/>
        </w:rPr>
        <w:t>Certificate ........................................................</w:t>
      </w:r>
    </w:p>
    <w:p>
      <w:pPr>
        <w:spacing w:line="360" w:lineRule="auto"/>
      </w:pPr>
      <w:r>
        <w:rPr>
          <w:rFonts w:ascii="Times New Roman" w:hAnsi="Times New Roman" w:eastAsia="Times New Roman"/>
          <w:b w:val="0"/>
          <w:sz w:val="24"/>
        </w:rPr>
        <w:t>Acknowledgement ........................................................</w:t>
      </w:r>
    </w:p>
    <w:p>
      <w:pPr>
        <w:spacing w:line="360" w:lineRule="auto"/>
      </w:pPr>
      <w:r>
        <w:rPr>
          <w:rFonts w:ascii="Times New Roman" w:hAnsi="Times New Roman" w:eastAsia="Times New Roman"/>
          <w:b w:val="0"/>
          <w:sz w:val="24"/>
        </w:rPr>
        <w:t>About Company / Industry / Institute ........................................................</w:t>
      </w:r>
    </w:p>
    <w:p>
      <w:pPr>
        <w:spacing w:line="360" w:lineRule="auto"/>
      </w:pPr>
      <w:r>
        <w:rPr>
          <w:rFonts w:ascii="Times New Roman" w:hAnsi="Times New Roman" w:eastAsia="Times New Roman"/>
          <w:b w:val="0"/>
          <w:sz w:val="24"/>
        </w:rPr>
        <w:t>List of Tables ........................................................</w:t>
      </w:r>
    </w:p>
    <w:p>
      <w:pPr>
        <w:spacing w:line="360" w:lineRule="auto"/>
      </w:pPr>
      <w:r>
        <w:rPr>
          <w:rFonts w:ascii="Times New Roman" w:hAnsi="Times New Roman" w:eastAsia="Times New Roman"/>
          <w:b w:val="0"/>
          <w:sz w:val="24"/>
        </w:rPr>
        <w:t>List of Figures ........................................................</w:t>
      </w:r>
    </w:p>
    <w:p>
      <w:pPr>
        <w:spacing w:line="360" w:lineRule="auto"/>
      </w:pPr>
      <w:r>
        <w:rPr>
          <w:rFonts w:ascii="Times New Roman" w:hAnsi="Times New Roman" w:eastAsia="Times New Roman"/>
          <w:b w:val="0"/>
          <w:sz w:val="24"/>
        </w:rPr>
        <w:t>Abbreviations and Nomenclature ........................................................</w:t>
      </w:r>
    </w:p>
    <w:p>
      <w:pPr>
        <w:spacing w:line="360" w:lineRule="auto"/>
      </w:pPr>
      <w:r>
        <w:rPr>
          <w:rFonts w:ascii="Times New Roman" w:hAnsi="Times New Roman" w:eastAsia="Times New Roman"/>
          <w:b w:val="0"/>
          <w:sz w:val="24"/>
        </w:rPr>
        <w:t>Chapter 1: Introduction to Project ........................................................</w:t>
      </w:r>
    </w:p>
    <w:p>
      <w:pPr>
        <w:spacing w:line="360" w:lineRule="auto"/>
      </w:pPr>
      <w:r>
        <w:rPr>
          <w:rFonts w:ascii="Times New Roman" w:hAnsi="Times New Roman" w:eastAsia="Times New Roman"/>
          <w:b w:val="0"/>
          <w:sz w:val="24"/>
        </w:rPr>
        <w:t>Chapter 2: Tools &amp; Technology Used ........................................................</w:t>
      </w:r>
    </w:p>
    <w:p>
      <w:pPr>
        <w:spacing w:line="360" w:lineRule="auto"/>
      </w:pPr>
      <w:r>
        <w:rPr>
          <w:rFonts w:ascii="Times New Roman" w:hAnsi="Times New Roman" w:eastAsia="Times New Roman"/>
          <w:b w:val="0"/>
          <w:sz w:val="24"/>
        </w:rPr>
        <w:t>Chapter 3: Snapshots ........................................................</w:t>
      </w:r>
    </w:p>
    <w:p>
      <w:pPr>
        <w:spacing w:line="360" w:lineRule="auto"/>
      </w:pPr>
      <w:r>
        <w:rPr>
          <w:rFonts w:ascii="Times New Roman" w:hAnsi="Times New Roman" w:eastAsia="Times New Roman"/>
          <w:b w:val="0"/>
          <w:sz w:val="24"/>
        </w:rPr>
        <w:t>Chapter 4: Results and Discussions ........................................................</w:t>
      </w:r>
    </w:p>
    <w:p>
      <w:pPr>
        <w:spacing w:line="360" w:lineRule="auto"/>
      </w:pPr>
      <w:r>
        <w:rPr>
          <w:rFonts w:ascii="Times New Roman" w:hAnsi="Times New Roman" w:eastAsia="Times New Roman"/>
          <w:b w:val="0"/>
          <w:sz w:val="24"/>
        </w:rPr>
        <w:t>Chapter 5: Conclusions and Future Scope ........................................................</w:t>
      </w:r>
    </w:p>
    <w:p>
      <w:pPr>
        <w:spacing w:line="360" w:lineRule="auto"/>
      </w:pPr>
      <w:r>
        <w:rPr>
          <w:rFonts w:ascii="Times New Roman" w:hAnsi="Times New Roman" w:eastAsia="Times New Roman"/>
          <w:b w:val="0"/>
          <w:sz w:val="24"/>
        </w:rPr>
        <w:t>References ........................................................</w:t>
      </w:r>
    </w:p>
    <w:p>
      <w:pPr>
        <w:spacing w:line="360" w:lineRule="auto"/>
      </w:pPr>
      <w:r>
        <w:rPr>
          <w:rFonts w:ascii="Times New Roman" w:hAnsi="Times New Roman" w:eastAsia="Times New Roman"/>
          <w:b w:val="0"/>
          <w:sz w:val="24"/>
        </w:rPr>
        <w:t>Data Sheet ........................................................</w:t>
      </w:r>
    </w:p>
    <w:p>
      <w:pPr>
        <w:spacing w:line="360" w:lineRule="auto"/>
      </w:pPr>
      <w:r>
        <w:rPr>
          <w:rFonts w:ascii="Times New Roman" w:hAnsi="Times New Roman" w:eastAsia="Times New Roman"/>
          <w:b w:val="0"/>
          <w:sz w:val="24"/>
        </w:rPr>
        <w:t>Appendices ........................................................</w:t>
      </w:r>
    </w:p>
    <w:p>
      <w:r/>
    </w:p>
    <w:p>
      <w:pPr>
        <w:spacing w:line="360" w:lineRule="auto"/>
        <w:jc w:val="center"/>
      </w:pPr>
      <w:r>
        <w:rPr>
          <w:rFonts w:ascii="Times New Roman" w:hAnsi="Times New Roman" w:eastAsia="Times New Roman"/>
          <w:b/>
          <w:sz w:val="32"/>
        </w:rPr>
        <w:t>LIST OF TABLES</w:t>
      </w:r>
    </w:p>
    <w:p>
      <w:pPr>
        <w:spacing w:line="360" w:lineRule="auto"/>
      </w:pPr>
      <w:r>
        <w:rPr>
          <w:rFonts w:ascii="Times New Roman" w:hAnsi="Times New Roman" w:eastAsia="Times New Roman"/>
          <w:b w:val="0"/>
          <w:sz w:val="24"/>
        </w:rPr>
        <w:t>Table 1. Dataset and KPI Summary</w:t>
      </w:r>
    </w:p>
    <w:p>
      <w:pPr>
        <w:spacing w:line="360" w:lineRule="auto"/>
      </w:pPr>
      <w:r>
        <w:rPr>
          <w:rFonts w:ascii="Times New Roman" w:hAnsi="Times New Roman" w:eastAsia="Times New Roman"/>
          <w:b w:val="0"/>
          <w:sz w:val="24"/>
        </w:rPr>
        <w:t>Table 2. Model Evaluation Metrics</w:t>
      </w:r>
    </w:p>
    <w:p>
      <w:pPr>
        <w:spacing w:line="360" w:lineRule="auto"/>
      </w:pPr>
      <w:r>
        <w:rPr>
          <w:rFonts w:ascii="Times New Roman" w:hAnsi="Times New Roman" w:eastAsia="Times New Roman"/>
          <w:b w:val="0"/>
          <w:sz w:val="24"/>
        </w:rPr>
        <w:t>Table 3. Confusion Matrix</w:t>
      </w:r>
    </w:p>
    <w:p>
      <w:pPr>
        <w:spacing w:line="360" w:lineRule="auto"/>
      </w:pPr>
      <w:r>
        <w:rPr>
          <w:rFonts w:ascii="Times New Roman" w:hAnsi="Times New Roman" w:eastAsia="Times New Roman"/>
          <w:b w:val="0"/>
          <w:sz w:val="24"/>
        </w:rPr>
        <w:t>Table 4. Churn Rate by Contract Type</w:t>
      </w:r>
    </w:p>
    <w:p>
      <w:r/>
    </w:p>
    <w:p>
      <w:pPr>
        <w:spacing w:line="360" w:lineRule="auto"/>
        <w:jc w:val="center"/>
      </w:pPr>
      <w:r>
        <w:rPr>
          <w:rFonts w:ascii="Times New Roman" w:hAnsi="Times New Roman" w:eastAsia="Times New Roman"/>
          <w:b/>
          <w:sz w:val="32"/>
        </w:rPr>
        <w:t>LIST OF FIGURES</w:t>
      </w:r>
    </w:p>
    <w:p>
      <w:pPr>
        <w:spacing w:line="360" w:lineRule="auto"/>
      </w:pPr>
      <w:r>
        <w:rPr>
          <w:rFonts w:ascii="Times New Roman" w:hAnsi="Times New Roman" w:eastAsia="Times New Roman"/>
          <w:b w:val="0"/>
          <w:sz w:val="24"/>
        </w:rPr>
        <w:t>Figure 1. Churn Distribution</w:t>
      </w:r>
    </w:p>
    <w:p>
      <w:pPr>
        <w:spacing w:line="360" w:lineRule="auto"/>
      </w:pPr>
      <w:r>
        <w:rPr>
          <w:rFonts w:ascii="Times New Roman" w:hAnsi="Times New Roman" w:eastAsia="Times New Roman"/>
          <w:b w:val="0"/>
          <w:sz w:val="24"/>
        </w:rPr>
        <w:t>Figure 2. Churn Rate by Contract Type</w:t>
      </w:r>
    </w:p>
    <w:p>
      <w:pPr>
        <w:spacing w:line="360" w:lineRule="auto"/>
      </w:pPr>
      <w:r>
        <w:rPr>
          <w:rFonts w:ascii="Times New Roman" w:hAnsi="Times New Roman" w:eastAsia="Times New Roman"/>
          <w:b w:val="0"/>
          <w:sz w:val="24"/>
        </w:rPr>
        <w:t>Figure 3. Monthly Charges by Churn Outcome</w:t>
      </w:r>
    </w:p>
    <w:p>
      <w:pPr>
        <w:spacing w:line="360" w:lineRule="auto"/>
      </w:pPr>
      <w:r>
        <w:rPr>
          <w:rFonts w:ascii="Times New Roman" w:hAnsi="Times New Roman" w:eastAsia="Times New Roman"/>
          <w:b w:val="0"/>
          <w:sz w:val="24"/>
        </w:rPr>
        <w:t>Figure 4. Churn Rate by Tenure Band</w:t>
      </w:r>
    </w:p>
    <w:p>
      <w:pPr>
        <w:spacing w:line="360" w:lineRule="auto"/>
      </w:pPr>
      <w:r>
        <w:rPr>
          <w:rFonts w:ascii="Times New Roman" w:hAnsi="Times New Roman" w:eastAsia="Times New Roman"/>
          <w:b w:val="0"/>
          <w:sz w:val="24"/>
        </w:rPr>
        <w:t>Figure 5. RetentionPulse Dashboard</w:t>
      </w:r>
    </w:p>
    <w:p>
      <w:r/>
    </w:p>
    <w:p>
      <w:pPr>
        <w:spacing w:line="360" w:lineRule="auto"/>
        <w:jc w:val="center"/>
      </w:pPr>
      <w:r>
        <w:rPr>
          <w:rFonts w:ascii="Times New Roman" w:hAnsi="Times New Roman" w:eastAsia="Times New Roman"/>
          <w:b/>
          <w:sz w:val="32"/>
        </w:rPr>
        <w:t>ABBREVIATIONS AND NOMENCLATURE</w:t>
      </w:r>
    </w:p>
    <w:p>
      <w:pPr>
        <w:spacing w:line="360" w:lineRule="auto"/>
      </w:pPr>
      <w:r>
        <w:rPr>
          <w:rFonts w:ascii="Times New Roman" w:hAnsi="Times New Roman" w:eastAsia="Times New Roman"/>
          <w:b w:val="0"/>
          <w:sz w:val="24"/>
        </w:rPr>
        <w:t>KPI — Key Performance Indicator</w:t>
      </w:r>
    </w:p>
    <w:p>
      <w:pPr>
        <w:spacing w:line="360" w:lineRule="auto"/>
      </w:pPr>
      <w:r>
        <w:rPr>
          <w:rFonts w:ascii="Times New Roman" w:hAnsi="Times New Roman" w:eastAsia="Times New Roman"/>
          <w:b w:val="0"/>
          <w:sz w:val="24"/>
        </w:rPr>
        <w:t>EDA — Exploratory Data Analysis</w:t>
      </w:r>
    </w:p>
    <w:p>
      <w:pPr>
        <w:spacing w:line="360" w:lineRule="auto"/>
      </w:pPr>
      <w:r>
        <w:rPr>
          <w:rFonts w:ascii="Times New Roman" w:hAnsi="Times New Roman" w:eastAsia="Times New Roman"/>
          <w:b w:val="0"/>
          <w:sz w:val="24"/>
        </w:rPr>
        <w:t>ML — Machine Learning</w:t>
      </w:r>
    </w:p>
    <w:p>
      <w:pPr>
        <w:spacing w:line="360" w:lineRule="auto"/>
      </w:pPr>
      <w:r>
        <w:rPr>
          <w:rFonts w:ascii="Times New Roman" w:hAnsi="Times New Roman" w:eastAsia="Times New Roman"/>
          <w:b w:val="0"/>
          <w:sz w:val="24"/>
        </w:rPr>
        <w:t>ROC-AUC — Area Under the Receiver Operating Characteristic Curve</w:t>
      </w:r>
    </w:p>
    <w:p>
      <w:pPr>
        <w:spacing w:line="360" w:lineRule="auto"/>
      </w:pPr>
      <w:r>
        <w:rPr>
          <w:rFonts w:ascii="Times New Roman" w:hAnsi="Times New Roman" w:eastAsia="Times New Roman"/>
          <w:b w:val="0"/>
          <w:sz w:val="24"/>
        </w:rPr>
        <w:t>CSV — Comma-Separated Values</w:t>
      </w:r>
    </w:p>
    <w:p>
      <w:pPr>
        <w:spacing w:line="360" w:lineRule="auto"/>
      </w:pPr>
      <w:r>
        <w:rPr>
          <w:rFonts w:ascii="Times New Roman" w:hAnsi="Times New Roman" w:eastAsia="Times New Roman"/>
          <w:b w:val="0"/>
          <w:sz w:val="24"/>
        </w:rPr>
        <w:t>UI — User Interface</w:t>
      </w:r>
    </w:p>
    <w:p>
      <w:r/>
    </w:p>
    <w:p>
      <w:pPr>
        <w:spacing w:line="360" w:lineRule="auto"/>
        <w:jc w:val="center"/>
      </w:pPr>
      <w:r>
        <w:rPr>
          <w:rFonts w:ascii="Times New Roman" w:hAnsi="Times New Roman" w:eastAsia="Times New Roman"/>
          <w:b/>
          <w:sz w:val="32"/>
        </w:rPr>
        <w:t>CHAPTER 1</w:t>
      </w:r>
    </w:p>
    <w:p>
      <w:pPr>
        <w:spacing w:line="360" w:lineRule="auto"/>
        <w:jc w:val="center"/>
      </w:pPr>
      <w:r>
        <w:rPr>
          <w:rFonts w:ascii="Times New Roman" w:hAnsi="Times New Roman" w:eastAsia="Times New Roman"/>
          <w:b/>
          <w:sz w:val="28"/>
        </w:rPr>
        <w:t>INTRODUCTION TO PROJECT</w:t>
      </w:r>
    </w:p>
    <w:p>
      <w:pPr>
        <w:spacing w:line="360" w:lineRule="auto"/>
      </w:pPr>
      <w:r>
        <w:rPr>
          <w:rFonts w:ascii="Times New Roman" w:hAnsi="Times New Roman" w:eastAsia="Times New Roman"/>
          <w:b w:val="0"/>
          <w:sz w:val="24"/>
        </w:rPr>
        <w:t>RetentionPulse is a customer churn prediction project developed for the AICTE – IBM SkillsBuild Data Analytics with AI Internship Program 2026. It uses a public Kaggle Telco Customer Churn dataset to understand why customers leave a telecommunications service and to build a supervised machine-learning model that identifies customers with elevated churn risk.</w:t>
      </w:r>
    </w:p>
    <w:p>
      <w:pPr>
        <w:spacing w:line="360" w:lineRule="auto"/>
      </w:pPr>
      <w:r>
        <w:rPr>
          <w:rFonts w:ascii="Times New Roman" w:hAnsi="Times New Roman" w:eastAsia="Times New Roman"/>
          <w:b w:val="0"/>
          <w:sz w:val="24"/>
        </w:rPr>
        <w:t>Customer churn creates revenue loss and increases acquisition pressure. Analytics can help organisations identify patterns associated with churn and prioritise retention analysis. RetentionPulse follows the workflow Data → Information → Insights → Decision → Action by converting customer records into churn metrics, model predictions, and dashboard views.</w:t>
      </w:r>
    </w:p>
    <w:p>
      <w:pPr>
        <w:spacing w:line="360" w:lineRule="auto"/>
      </w:pPr>
      <w:r>
        <w:rPr>
          <w:rFonts w:ascii="Times New Roman" w:hAnsi="Times New Roman" w:eastAsia="Times New Roman"/>
          <w:b w:val="0"/>
          <w:sz w:val="24"/>
        </w:rPr>
        <w:t>The project uses explainable Logistic Regression as a baseline classification model. It does not claim that a model probability is a causal explanation. It is intended to support human review, retention experimentation, and prioritised customer analysis.</w:t>
      </w:r>
    </w:p>
    <w:p>
      <w:pPr>
        <w:spacing w:line="360" w:lineRule="auto"/>
      </w:pPr>
      <w:r>
        <w:rPr>
          <w:rFonts w:ascii="Times New Roman" w:hAnsi="Times New Roman" w:eastAsia="Times New Roman"/>
          <w:b w:val="0"/>
          <w:sz w:val="24"/>
        </w:rPr>
        <w:t>Objectives: validate the dataset; analyse churn by tenure, contract, charges, and services; prepare a reproducible ML pipeline; evaluate classification performance; build a dashboard; and document limitations and ethical considerations.</w:t>
      </w:r>
    </w:p>
    <w:p>
      <w:r/>
    </w:p>
    <w:p>
      <w:pPr>
        <w:spacing w:line="360" w:lineRule="auto"/>
        <w:jc w:val="center"/>
      </w:pPr>
      <w:r>
        <w:rPr>
          <w:rFonts w:ascii="Times New Roman" w:hAnsi="Times New Roman" w:eastAsia="Times New Roman"/>
          <w:b/>
          <w:sz w:val="32"/>
        </w:rPr>
        <w:t>CHAPTER 2</w:t>
      </w:r>
    </w:p>
    <w:p>
      <w:pPr>
        <w:spacing w:line="360" w:lineRule="auto"/>
        <w:jc w:val="center"/>
      </w:pPr>
      <w:r>
        <w:rPr>
          <w:rFonts w:ascii="Times New Roman" w:hAnsi="Times New Roman" w:eastAsia="Times New Roman"/>
          <w:b/>
          <w:sz w:val="28"/>
        </w:rPr>
        <w:t>TOOLS &amp; TECHNOLOGY USED</w:t>
      </w:r>
    </w:p>
    <w:p>
      <w:pPr>
        <w:spacing w:line="360" w:lineRule="auto"/>
      </w:pPr>
      <w:r>
        <w:rPr>
          <w:rFonts w:ascii="Times New Roman" w:hAnsi="Times New Roman" w:eastAsia="Times New Roman"/>
          <w:b w:val="0"/>
          <w:sz w:val="24"/>
        </w:rPr>
        <w:t>Python was used for data processing and modelling. Pandas handled tabular data, NumPy supported numerical operations, Matplotlib and Seaborn produced visualisations, and Scikit-learn provided preprocessing, train-test splitting, Logistic Regression, and evaluation metrics. Streamlit and Plotly were used for the interactive dashboard. Python-docx was used for report generation.</w:t>
      </w:r>
    </w:p>
    <w:p>
      <w:pPr>
        <w:spacing w:line="360" w:lineRule="auto"/>
      </w:pPr>
      <w:r>
        <w:rPr>
          <w:rFonts w:ascii="Times New Roman" w:hAnsi="Times New Roman" w:eastAsia="Times New Roman"/>
          <w:b w:val="0"/>
          <w:sz w:val="24"/>
        </w:rPr>
        <w:t>The modelling pipeline converts TotalCharges to numeric, removes invalid records, creates ChurnFlag and TenureBand, imputes missing values, scales numeric features, one-hot encodes categorical features, and trains a class-balanced Logistic Regression model. Stratified splitting preserves the churn proportion between training and test data.</w:t>
      </w:r>
    </w:p>
    <w:p>
      <w:r/>
    </w:p>
    <w:p>
      <w:pPr>
        <w:spacing w:line="360" w:lineRule="auto"/>
        <w:jc w:val="center"/>
      </w:pPr>
      <w:r>
        <w:rPr>
          <w:rFonts w:ascii="Times New Roman" w:hAnsi="Times New Roman" w:eastAsia="Times New Roman"/>
          <w:b/>
          <w:sz w:val="32"/>
        </w:rPr>
        <w:t>CHAPTER 3</w:t>
      </w:r>
    </w:p>
    <w:p>
      <w:pPr>
        <w:spacing w:line="360" w:lineRule="auto"/>
        <w:jc w:val="center"/>
      </w:pPr>
      <w:r>
        <w:rPr>
          <w:rFonts w:ascii="Times New Roman" w:hAnsi="Times New Roman" w:eastAsia="Times New Roman"/>
          <w:b/>
          <w:sz w:val="28"/>
        </w:rPr>
        <w:t>SNAPSHOTS</w:t>
      </w:r>
    </w:p>
    <w:p>
      <w:pPr>
        <w:spacing w:line="360" w:lineRule="auto"/>
      </w:pPr>
      <w:r>
        <w:rPr>
          <w:rFonts w:ascii="Times New Roman" w:hAnsi="Times New Roman" w:eastAsia="Times New Roman"/>
          <w:b w:val="0"/>
          <w:sz w:val="24"/>
        </w:rPr>
        <w:t>The raw dataset contains 7,043 rows and 21 columns. After cleaning, the analysis contains 7,032 customer records. The dataset includes 1,869 churned customers and a churn rate of 26.58%. The highest observed churn rate occurs for the Month-to-month contract group at 42.71%.</w:t>
      </w:r>
    </w:p>
    <w:tbl>
      <w:tblPr>
        <w:tblStyle w:val="TableGrid"/>
        <w:tblW w:type="auto" w:w="0"/>
        <w:tblLook w:firstColumn="1" w:firstRow="1" w:lastColumn="0" w:lastRow="0" w:noHBand="0" w:noVBand="1" w:val="04A0"/>
      </w:tblPr>
      <w:tblGrid>
        <w:gridCol w:w="4606"/>
        <w:gridCol w:w="4606"/>
      </w:tblGrid>
      <w:tr>
        <w:tc>
          <w:tcPr>
            <w:tcW w:type="dxa" w:w="4606"/>
          </w:tcPr>
          <w:p>
            <w:r>
              <w:t>Metric</w:t>
            </w:r>
          </w:p>
        </w:tc>
        <w:tc>
          <w:tcPr>
            <w:tcW w:type="dxa" w:w="4606"/>
          </w:tcPr>
          <w:p>
            <w:r>
              <w:t>Value</w:t>
            </w:r>
          </w:p>
        </w:tc>
      </w:tr>
      <w:tr>
        <w:tc>
          <w:tcPr>
            <w:tcW w:type="dxa" w:w="4606"/>
          </w:tcPr>
          <w:p>
            <w:r>
              <w:t>Initial rows</w:t>
            </w:r>
          </w:p>
        </w:tc>
        <w:tc>
          <w:tcPr>
            <w:tcW w:type="dxa" w:w="4606"/>
          </w:tcPr>
          <w:p>
            <w:r>
              <w:t>7,043</w:t>
            </w:r>
          </w:p>
        </w:tc>
      </w:tr>
      <w:tr>
        <w:tc>
          <w:tcPr>
            <w:tcW w:type="dxa" w:w="4606"/>
          </w:tcPr>
          <w:p>
            <w:r>
              <w:t>Clean rows</w:t>
            </w:r>
          </w:p>
        </w:tc>
        <w:tc>
          <w:tcPr>
            <w:tcW w:type="dxa" w:w="4606"/>
          </w:tcPr>
          <w:p>
            <w:r>
              <w:t>7,032</w:t>
            </w:r>
          </w:p>
        </w:tc>
      </w:tr>
      <w:tr>
        <w:tc>
          <w:tcPr>
            <w:tcW w:type="dxa" w:w="4606"/>
          </w:tcPr>
          <w:p>
            <w:r>
              <w:t>Churned customers</w:t>
            </w:r>
          </w:p>
        </w:tc>
        <w:tc>
          <w:tcPr>
            <w:tcW w:type="dxa" w:w="4606"/>
          </w:tcPr>
          <w:p>
            <w:r>
              <w:t>1,869</w:t>
            </w:r>
          </w:p>
        </w:tc>
      </w:tr>
      <w:tr>
        <w:tc>
          <w:tcPr>
            <w:tcW w:type="dxa" w:w="4606"/>
          </w:tcPr>
          <w:p>
            <w:r>
              <w:t>Churn rate</w:t>
            </w:r>
          </w:p>
        </w:tc>
        <w:tc>
          <w:tcPr>
            <w:tcW w:type="dxa" w:w="4606"/>
          </w:tcPr>
          <w:p>
            <w:r>
              <w:t>26.58%</w:t>
            </w:r>
          </w:p>
        </w:tc>
      </w:tr>
      <w:tr>
        <w:tc>
          <w:tcPr>
            <w:tcW w:type="dxa" w:w="4606"/>
          </w:tcPr>
          <w:p>
            <w:r>
              <w:t>Test rows</w:t>
            </w:r>
          </w:p>
        </w:tc>
        <w:tc>
          <w:tcPr>
            <w:tcW w:type="dxa" w:w="4606"/>
          </w:tcPr>
          <w:p>
            <w:r>
              <w:t>1,407</w:t>
            </w:r>
          </w:p>
        </w:tc>
      </w:tr>
      <w:tr>
        <w:tc>
          <w:tcPr>
            <w:tcW w:type="dxa" w:w="4606"/>
          </w:tcPr>
          <w:p>
            <w:r>
              <w:t>Accuracy</w:t>
            </w:r>
          </w:p>
        </w:tc>
        <w:tc>
          <w:tcPr>
            <w:tcW w:type="dxa" w:w="4606"/>
          </w:tcPr>
          <w:p>
            <w:r>
              <w:t>0.7257</w:t>
            </w:r>
          </w:p>
        </w:tc>
      </w:tr>
      <w:tr>
        <w:tc>
          <w:tcPr>
            <w:tcW w:type="dxa" w:w="4606"/>
          </w:tcPr>
          <w:p>
            <w:r>
              <w:t>ROC-AUC</w:t>
            </w:r>
          </w:p>
        </w:tc>
        <w:tc>
          <w:tcPr>
            <w:tcW w:type="dxa" w:w="4606"/>
          </w:tcPr>
          <w:p>
            <w:r>
              <w:t>0.8351</w:t>
            </w:r>
          </w:p>
        </w:tc>
      </w:tr>
    </w:tbl>
    <w:p>
      <w:pPr>
        <w:spacing w:line="360" w:lineRule="auto"/>
      </w:pPr>
      <w:r>
        <w:rPr>
          <w:rFonts w:ascii="Times New Roman" w:hAnsi="Times New Roman" w:eastAsia="Times New Roman"/>
          <w:b/>
          <w:sz w:val="24"/>
        </w:rPr>
        <w:t>Figure 1. Churn Distribution</w:t>
      </w:r>
    </w:p>
    <w:p>
      <w:r/>
    </w:p>
    <w:p>
      <w:pPr>
        <w:spacing w:line="360" w:lineRule="auto"/>
      </w:pPr>
      <w:r>
        <w:rPr>
          <w:rFonts w:ascii="Times New Roman" w:hAnsi="Times New Roman" w:eastAsia="Times New Roman"/>
          <w:b/>
          <w:sz w:val="24"/>
        </w:rPr>
        <w:t>Figure 2. Churn Rate by Contract Type</w:t>
      </w:r>
    </w:p>
    <w:p>
      <w:r/>
    </w:p>
    <w:p>
      <w:pPr>
        <w:spacing w:line="360" w:lineRule="auto"/>
      </w:pPr>
      <w:r>
        <w:rPr>
          <w:rFonts w:ascii="Times New Roman" w:hAnsi="Times New Roman" w:eastAsia="Times New Roman"/>
          <w:b/>
          <w:sz w:val="24"/>
        </w:rPr>
        <w:t>Figure 3. Monthly Charges by Churn Outcome</w:t>
      </w:r>
    </w:p>
    <w:p>
      <w:r/>
    </w:p>
    <w:p>
      <w:pPr>
        <w:spacing w:line="360" w:lineRule="auto"/>
      </w:pPr>
      <w:r>
        <w:rPr>
          <w:rFonts w:ascii="Times New Roman" w:hAnsi="Times New Roman" w:eastAsia="Times New Roman"/>
          <w:b/>
          <w:sz w:val="24"/>
        </w:rPr>
        <w:t>Figure 4. Churn Rate by Tenure Band</w:t>
      </w:r>
    </w:p>
    <w:p>
      <w:r/>
    </w:p>
    <w:p>
      <w:r/>
    </w:p>
    <w:p>
      <w:pPr>
        <w:spacing w:line="360" w:lineRule="auto"/>
        <w:jc w:val="center"/>
      </w:pPr>
      <w:r>
        <w:rPr>
          <w:rFonts w:ascii="Times New Roman" w:hAnsi="Times New Roman" w:eastAsia="Times New Roman"/>
          <w:b/>
          <w:sz w:val="32"/>
        </w:rPr>
        <w:t>CHAPTER 4</w:t>
      </w:r>
    </w:p>
    <w:p>
      <w:pPr>
        <w:spacing w:line="360" w:lineRule="auto"/>
        <w:jc w:val="center"/>
      </w:pPr>
      <w:r>
        <w:rPr>
          <w:rFonts w:ascii="Times New Roman" w:hAnsi="Times New Roman" w:eastAsia="Times New Roman"/>
          <w:b/>
          <w:sz w:val="28"/>
        </w:rPr>
        <w:t>RESULTS AND DISCUSSIONS</w:t>
      </w:r>
    </w:p>
    <w:p>
      <w:pPr>
        <w:spacing w:line="360" w:lineRule="auto"/>
      </w:pPr>
      <w:r>
        <w:rPr>
          <w:rFonts w:ascii="Times New Roman" w:hAnsi="Times New Roman" w:eastAsia="Times New Roman"/>
          <w:b w:val="0"/>
          <w:sz w:val="24"/>
        </w:rPr>
        <w:t>The cleaned dataset contains 7,032 unique customer records. The churn rate is 26.58%, which means that churn is a minority but operationally important outcome. This imbalance supports the use of class balancing and metrics beyond accuracy.</w:t>
      </w:r>
    </w:p>
    <w:p>
      <w:pPr>
        <w:spacing w:line="360" w:lineRule="auto"/>
      </w:pPr>
      <w:r>
        <w:rPr>
          <w:rFonts w:ascii="Times New Roman" w:hAnsi="Times New Roman" w:eastAsia="Times New Roman"/>
          <w:b w:val="0"/>
          <w:sz w:val="24"/>
        </w:rPr>
        <w:t>The Logistic Regression model achieved accuracy of 0.7257 and ROC-AUC of 0.8351 on the held-out test set of 1,407 records. The confusion matrix was [[723, 310], [76, 298]].</w:t>
      </w:r>
    </w:p>
    <w:p>
      <w:pPr>
        <w:spacing w:line="360" w:lineRule="auto"/>
      </w:pPr>
      <w:r>
        <w:rPr>
          <w:rFonts w:ascii="Times New Roman" w:hAnsi="Times New Roman" w:eastAsia="Times New Roman"/>
          <w:b w:val="0"/>
          <w:sz w:val="24"/>
        </w:rPr>
        <w:t>Month-to-month customers show the highest observed churn rate at 42.71%. This pattern suggests that contract commitment is strongly associated with churn in this dataset. Association should not be interpreted as proof that changing contract type alone will cause retention.</w:t>
      </w:r>
    </w:p>
    <w:p>
      <w:pPr>
        <w:spacing w:line="360" w:lineRule="auto"/>
      </w:pPr>
      <w:r>
        <w:rPr>
          <w:rFonts w:ascii="Times New Roman" w:hAnsi="Times New Roman" w:eastAsia="Times New Roman"/>
          <w:b w:val="0"/>
          <w:sz w:val="24"/>
        </w:rPr>
        <w:t>The model can support a retention workflow by ranking customers for human review, identifying common risk profiles, and helping teams evaluate targeted interventions. It should not be used for discriminatory decisions or automatic denial of service.</w:t>
      </w:r>
    </w:p>
    <w:p>
      <w:r/>
    </w:p>
    <w:p>
      <w:pPr>
        <w:spacing w:line="360" w:lineRule="auto"/>
        <w:jc w:val="center"/>
      </w:pPr>
      <w:r>
        <w:rPr>
          <w:rFonts w:ascii="Times New Roman" w:hAnsi="Times New Roman" w:eastAsia="Times New Roman"/>
          <w:b/>
          <w:sz w:val="32"/>
        </w:rPr>
        <w:t>CHAPTER 5</w:t>
      </w:r>
    </w:p>
    <w:p>
      <w:pPr>
        <w:spacing w:line="360" w:lineRule="auto"/>
        <w:jc w:val="center"/>
      </w:pPr>
      <w:r>
        <w:rPr>
          <w:rFonts w:ascii="Times New Roman" w:hAnsi="Times New Roman" w:eastAsia="Times New Roman"/>
          <w:b/>
          <w:sz w:val="28"/>
        </w:rPr>
        <w:t>CONCLUSIONS AND FUTURE SCOPE</w:t>
      </w:r>
    </w:p>
    <w:p>
      <w:pPr>
        <w:spacing w:line="360" w:lineRule="auto"/>
      </w:pPr>
      <w:r>
        <w:rPr>
          <w:rFonts w:ascii="Times New Roman" w:hAnsi="Times New Roman" w:eastAsia="Times New Roman"/>
          <w:b w:val="0"/>
          <w:sz w:val="24"/>
        </w:rPr>
        <w:t>RetentionPulse demonstrates how a customer dataset can be converted into a reproducible analytics and machine-learning project. The project performs data auditing, cleaning, feature engineering, exploratory analysis, supervised classification, evaluation, dashboard development, and documentation.</w:t>
      </w:r>
    </w:p>
    <w:p>
      <w:pPr>
        <w:spacing w:line="360" w:lineRule="auto"/>
      </w:pPr>
      <w:r>
        <w:rPr>
          <w:rFonts w:ascii="Times New Roman" w:hAnsi="Times New Roman" w:eastAsia="Times New Roman"/>
          <w:b w:val="0"/>
          <w:sz w:val="24"/>
        </w:rPr>
        <w:t>The results indicate that contract type, tenure, service choices, and charges are useful variables for churn analysis. The model provides a useful baseline, but it should be validated on newer organisational data before operational deployment.</w:t>
      </w:r>
    </w:p>
    <w:p>
      <w:pPr>
        <w:spacing w:line="360" w:lineRule="auto"/>
      </w:pPr>
      <w:r>
        <w:rPr>
          <w:rFonts w:ascii="Times New Roman" w:hAnsi="Times New Roman" w:eastAsia="Times New Roman"/>
          <w:b w:val="0"/>
          <w:sz w:val="24"/>
        </w:rPr>
        <w:t>Future scope includes calibrated probabilities, threshold optimisation based on retention cost, model comparison with tree-based methods, explainability using coefficient summaries or SHAP, time-based validation, monitoring for data drift, and controlled intervention experiments.</w:t>
      </w:r>
    </w:p>
    <w:p>
      <w:r/>
    </w:p>
    <w:p>
      <w:pPr>
        <w:spacing w:line="360" w:lineRule="auto"/>
        <w:jc w:val="center"/>
      </w:pPr>
      <w:r>
        <w:rPr>
          <w:rFonts w:ascii="Times New Roman" w:hAnsi="Times New Roman" w:eastAsia="Times New Roman"/>
          <w:b/>
          <w:sz w:val="32"/>
        </w:rPr>
        <w:t>REFERENCES</w:t>
      </w:r>
    </w:p>
    <w:p>
      <w:pPr>
        <w:spacing w:line="360" w:lineRule="auto"/>
      </w:pPr>
      <w:r>
        <w:rPr>
          <w:rFonts w:ascii="Times New Roman" w:hAnsi="Times New Roman" w:eastAsia="Times New Roman"/>
          <w:b w:val="0"/>
          <w:sz w:val="24"/>
        </w:rPr>
        <w:t>Kaggle, Telco Customer Churn dataset, blastchar/telco-customer-churn. https://www.kaggle.com/datasets/blastchar/telco-customer-churn</w:t>
      </w:r>
    </w:p>
    <w:p>
      <w:pPr>
        <w:spacing w:line="360" w:lineRule="auto"/>
      </w:pPr>
      <w:r>
        <w:rPr>
          <w:rFonts w:ascii="Times New Roman" w:hAnsi="Times New Roman" w:eastAsia="Times New Roman"/>
          <w:b w:val="0"/>
          <w:sz w:val="24"/>
        </w:rPr>
        <w:t>AICTE – IBM SkillsBuild Data Analytics with AI Internship Program 2026 materials.</w:t>
      </w:r>
    </w:p>
    <w:p>
      <w:pPr>
        <w:spacing w:line="360" w:lineRule="auto"/>
      </w:pPr>
      <w:r>
        <w:rPr>
          <w:rFonts w:ascii="Times New Roman" w:hAnsi="Times New Roman" w:eastAsia="Times New Roman"/>
          <w:b w:val="0"/>
          <w:sz w:val="24"/>
        </w:rPr>
        <w:t>Pandas, NumPy, Matplotlib, Seaborn, Scikit-learn, Streamlit, Plotly, and Python-docx documentation.</w:t>
      </w:r>
    </w:p>
    <w:p>
      <w:r/>
    </w:p>
    <w:p>
      <w:pPr>
        <w:spacing w:line="360" w:lineRule="auto"/>
        <w:jc w:val="center"/>
      </w:pPr>
      <w:r>
        <w:rPr>
          <w:rFonts w:ascii="Times New Roman" w:hAnsi="Times New Roman" w:eastAsia="Times New Roman"/>
          <w:b/>
          <w:sz w:val="32"/>
        </w:rPr>
        <w:t>DATA SHEET</w:t>
      </w:r>
    </w:p>
    <w:p>
      <w:pPr>
        <w:spacing w:line="360" w:lineRule="auto"/>
      </w:pPr>
      <w:r>
        <w:rPr>
          <w:rFonts w:ascii="Times New Roman" w:hAnsi="Times New Roman" w:eastAsia="Times New Roman"/>
          <w:b w:val="0"/>
          <w:sz w:val="24"/>
        </w:rPr>
        <w:t>Dataset source: Kaggle Telco Customer Churn. Initial shape: 7,043 rows and 21 columns. Target field: Churn. Source fields include customerID, demographics, tenure, subscribed services, contract, billing, charges, and churn outcome. Derived fields include ChurnFlag and TenureBand.</w:t>
      </w:r>
    </w:p>
    <w:p>
      <w:r/>
    </w:p>
    <w:p>
      <w:pPr>
        <w:spacing w:line="360" w:lineRule="auto"/>
        <w:jc w:val="center"/>
      </w:pPr>
      <w:r>
        <w:rPr>
          <w:rFonts w:ascii="Times New Roman" w:hAnsi="Times New Roman" w:eastAsia="Times New Roman"/>
          <w:b/>
          <w:sz w:val="32"/>
        </w:rPr>
        <w:t>APPENDICES</w:t>
      </w:r>
    </w:p>
    <w:p>
      <w:pPr>
        <w:spacing w:line="360" w:lineRule="auto"/>
      </w:pPr>
      <w:r>
        <w:rPr>
          <w:rFonts w:ascii="Times New Roman" w:hAnsi="Times New Roman" w:eastAsia="Times New Roman"/>
          <w:b w:val="0"/>
          <w:sz w:val="24"/>
        </w:rPr>
        <w:t>Appendix A: Project structure and run instructions from README.md.</w:t>
      </w:r>
    </w:p>
    <w:p>
      <w:pPr>
        <w:spacing w:line="360" w:lineRule="auto"/>
      </w:pPr>
      <w:r>
        <w:rPr>
          <w:rFonts w:ascii="Times New Roman" w:hAnsi="Times New Roman" w:eastAsia="Times New Roman"/>
          <w:b w:val="0"/>
          <w:sz w:val="24"/>
        </w:rPr>
        <w:t>Appendix B: Data dictionary.</w:t>
      </w:r>
    </w:p>
    <w:p>
      <w:pPr>
        <w:spacing w:line="360" w:lineRule="auto"/>
      </w:pPr>
      <w:r>
        <w:rPr>
          <w:rFonts w:ascii="Times New Roman" w:hAnsi="Times New Roman" w:eastAsia="Times New Roman"/>
          <w:b w:val="0"/>
          <w:sz w:val="24"/>
        </w:rPr>
        <w:t>Appendix C: Model metrics and confusion matrix.</w:t>
      </w:r>
    </w:p>
    <w:p>
      <w:pPr>
        <w:spacing w:line="360" w:lineRule="auto"/>
      </w:pPr>
      <w:r>
        <w:rPr>
          <w:rFonts w:ascii="Times New Roman" w:hAnsi="Times New Roman" w:eastAsia="Times New Roman"/>
          <w:b w:val="0"/>
          <w:sz w:val="24"/>
        </w:rPr>
        <w:t>Appendix D: Testing summary and dashboard screenshots.</w:t>
      </w:r>
    </w:p>
    <w:sectPr w:rsidR="00FC693F" w:rsidRPr="0006063C" w:rsidSect="00034616">
      <w:pgSz w:w="11906" w:h="16838"/>
      <w:pgMar w:top="1417" w:right="709" w:bottom="709"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rPr>
  </w:style>
  <w:style w:type="character" w:customStyle="1" w:styleId="HeaderChar">
    <w:name w:val="Header Char"/>
    <w:basedOn w:val="DefaultParagraphFont"/>
    <w:link w:val="Header"/>
    <w:uiPriority w:val="99"/>
    <w:rsid w:val="00E618BF"/>
    <w:rPr>
      <w:rFonts w:ascii="Times New Roman" w:hAnsi="Times New Roman" w:eastAsia="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rPr>
  </w:style>
  <w:style w:type="character" w:customStyle="1" w:styleId="FooterChar">
    <w:name w:val="Footer Char"/>
    <w:basedOn w:val="DefaultParagraphFont"/>
    <w:link w:val="Footer"/>
    <w:uiPriority w:val="99"/>
    <w:rsid w:val="00E618BF"/>
    <w:rPr>
      <w:rFonts w:ascii="Times New Roman" w:hAnsi="Times New Roman" w:eastAsia="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eastAsia="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eastAsia="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eastAsia="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eastAsia="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eastAsia="Times New Roman"/>
      <w:i/>
      <w:iCs/>
      <w:color w:val="404040" w:themeColor="text1" w:themeTint="BF"/>
      <w:sz w:val="20"/>
      <w:szCs w:val="20"/>
    </w:rPr>
  </w:style>
  <w:style w:type="character" w:default="1" w:styleId="DefaultParagraphFont">
    <w:name w:val="Default Paragraph Font"/>
    <w:uiPriority w:val="1"/>
    <w:semiHidden/>
    <w:unhideWhenUsed/>
    <w:rPr>
      <w:rFonts w:ascii="Times New Roman" w:hAnsi="Times New Roman" w:eastAsia="Times New Roman"/>
    </w:rPr>
  </w:style>
  <w:style w:type="table" w:default="1" w:styleId="TableNormal">
    <w:name w:val="Normal Table"/>
    <w:uiPriority w:val="99"/>
    <w:semiHidden/>
    <w:unhideWhenUsed/>
    <w:rPr>
      <w:rFonts w:ascii="Times New Roman" w:hAnsi="Times New Roman" w:eastAsia="Times New Roman"/>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eastAsia="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eastAsia="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rPr>
  </w:style>
  <w:style w:type="character" w:customStyle="1" w:styleId="BodyTextChar">
    <w:name w:val="Body Text Char"/>
    <w:basedOn w:val="DefaultParagraphFont"/>
    <w:link w:val="BodyText"/>
    <w:uiPriority w:val="99"/>
    <w:rsid w:val="00AA1D8D"/>
    <w:rPr>
      <w:rFonts w:ascii="Times New Roman" w:hAnsi="Times New Roman" w:eastAsia="Times New Roman"/>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rPr>
  </w:style>
  <w:style w:type="character" w:customStyle="1" w:styleId="BodyText2Char">
    <w:name w:val="Body Text 2 Char"/>
    <w:basedOn w:val="DefaultParagraphFont"/>
    <w:link w:val="BodyText2"/>
    <w:uiPriority w:val="99"/>
    <w:rsid w:val="00AA1D8D"/>
    <w:rPr>
      <w:rFonts w:ascii="Times New Roman" w:hAnsi="Times New Roman" w:eastAsia="Times New Roman"/>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rPr>
  </w:style>
  <w:style w:type="paragraph" w:styleId="List2">
    <w:name w:val="List 2"/>
    <w:basedOn w:val="Normal"/>
    <w:uiPriority w:val="99"/>
    <w:unhideWhenUsed/>
    <w:rsid w:val="00326F90"/>
    <w:pPr>
      <w:ind w:left="720" w:hanging="360"/>
      <w:contextualSpacing/>
    </w:pPr>
    <w:rPr>
      <w:rFonts w:ascii="Times New Roman" w:hAnsi="Times New Roman" w:eastAsia="Times New Roman"/>
    </w:rPr>
  </w:style>
  <w:style w:type="paragraph" w:styleId="List3">
    <w:name w:val="List 3"/>
    <w:basedOn w:val="Normal"/>
    <w:uiPriority w:val="99"/>
    <w:unhideWhenUsed/>
    <w:rsid w:val="00326F90"/>
    <w:pPr>
      <w:ind w:left="1080" w:hanging="360"/>
      <w:contextualSpacing/>
    </w:pPr>
    <w:rPr>
      <w:rFonts w:ascii="Times New Roman" w:hAnsi="Times New Roman" w:eastAsia="Times New Roman"/>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sz w:val="20"/>
      <w:szCs w:val="20"/>
    </w:rPr>
  </w:style>
  <w:style w:type="paragraph" w:styleId="Quote">
    <w:name w:val="Quote"/>
    <w:basedOn w:val="Normal"/>
    <w:next w:val="Normal"/>
    <w:link w:val="QuoteChar"/>
    <w:uiPriority w:val="29"/>
    <w:qFormat/>
    <w:rsid w:val="00FC693F"/>
    <w:rPr>
      <w:rFonts w:ascii="Times New Roman" w:hAnsi="Times New Roman" w:eastAsia="Times New Roman"/>
      <w:i/>
      <w:iCs/>
      <w:color w:val="000000" w:themeColor="text1"/>
    </w:rPr>
  </w:style>
  <w:style w:type="character" w:customStyle="1" w:styleId="QuoteChar">
    <w:name w:val="Quote Char"/>
    <w:basedOn w:val="DefaultParagraphFont"/>
    <w:link w:val="Quote"/>
    <w:uiPriority w:val="29"/>
    <w:rsid w:val="00FC693F"/>
    <w:rPr>
      <w:rFonts w:ascii="Times New Roman" w:hAnsi="Times New Roman" w:eastAsia="Times New Roman"/>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eastAsia="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eastAsia="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eastAsia="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eastAsia="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eastAsia="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eastAsia="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bCs/>
      <w:color w:val="4F81BD" w:themeColor="accent1"/>
      <w:sz w:val="18"/>
      <w:szCs w:val="18"/>
    </w:rPr>
  </w:style>
  <w:style w:type="character" w:styleId="Strong">
    <w:name w:val="Strong"/>
    <w:basedOn w:val="DefaultParagraphFont"/>
    <w:uiPriority w:val="22"/>
    <w:qFormat/>
    <w:rsid w:val="00FC693F"/>
    <w:rPr>
      <w:rFonts w:ascii="Times New Roman" w:hAnsi="Times New Roman" w:eastAsia="Times New Roman"/>
      <w:b/>
      <w:bCs/>
    </w:rPr>
  </w:style>
  <w:style w:type="character" w:styleId="Emphasis">
    <w:name w:val="Emphasis"/>
    <w:basedOn w:val="DefaultParagraphFont"/>
    <w:uiPriority w:val="20"/>
    <w:qFormat/>
    <w:rsid w:val="00FC693F"/>
    <w:rPr>
      <w:rFonts w:ascii="Times New Roman" w:hAnsi="Times New Roman" w:eastAsia="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Times New Roman"/>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b/>
      <w:bCs/>
      <w:i/>
      <w:iCs/>
      <w:color w:val="4F81BD" w:themeColor="accent1"/>
    </w:rPr>
  </w:style>
  <w:style w:type="character" w:styleId="SubtleEmphasis">
    <w:name w:val="Subtle Emphasis"/>
    <w:basedOn w:val="DefaultParagraphFont"/>
    <w:uiPriority w:val="19"/>
    <w:qFormat/>
    <w:rsid w:val="00FC693F"/>
    <w:rPr>
      <w:rFonts w:ascii="Times New Roman" w:hAnsi="Times New Roman" w:eastAsia="Times New Roman"/>
      <w:i/>
      <w:iCs/>
      <w:color w:val="808080" w:themeColor="text1" w:themeTint="7F"/>
    </w:rPr>
  </w:style>
  <w:style w:type="character" w:styleId="IntenseEmphasis">
    <w:name w:val="Intense Emphasis"/>
    <w:basedOn w:val="DefaultParagraphFont"/>
    <w:uiPriority w:val="21"/>
    <w:qFormat/>
    <w:rsid w:val="00FC693F"/>
    <w:rPr>
      <w:rFonts w:ascii="Times New Roman" w:hAnsi="Times New Roman" w:eastAsia="Times New Roman"/>
      <w:b/>
      <w:bCs/>
      <w:i/>
      <w:iCs/>
      <w:color w:val="4F81BD" w:themeColor="accent1"/>
    </w:rPr>
  </w:style>
  <w:style w:type="character" w:styleId="SubtleReference">
    <w:name w:val="Subtle Reference"/>
    <w:basedOn w:val="DefaultParagraphFont"/>
    <w:uiPriority w:val="31"/>
    <w:qFormat/>
    <w:rsid w:val="00FC693F"/>
    <w:rPr>
      <w:rFonts w:ascii="Times New Roman" w:hAnsi="Times New Roman" w:eastAsia="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hAnsi="Times New Roman" w:eastAsia="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hAnsi="Times New Roman" w:eastAsia="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rPr>
  </w:style>
  <w:style w:type="table" w:styleId="TableGrid">
    <w:name w:val="Table Grid"/>
    <w:basedOn w:val="TableNormal"/>
    <w:uiPriority w:val="59"/>
    <w:rsid w:val="00FC693F"/>
    <w:pPr>
      <w:spacing w:after="0" w:line="240" w:lineRule="auto"/>
    </w:pPr>
    <w:rPr>
      <w:rFonts w:ascii="Times New Roman" w:hAnsi="Times New Roman"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eastAsia="Times New Roman"/>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eastAsia="Times New Roman"/>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eastAsia="Times New Roman"/>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eastAsia="Times New Roman"/>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eastAsia="Times New Roman"/>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eastAsia="Times New Roman"/>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eastAsia="Times New Roman"/>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eastAsia="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eastAsia="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eastAsia="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eastAsia="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eastAsia="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eastAsia="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eastAsia="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eastAsia="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eastAsia="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eastAsia="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eastAsia="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eastAsia="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eastAsia="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eastAsia="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eastAsia="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eastAsia="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eastAsia="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eastAsia="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eastAsia="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eastAsia="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eastAsia="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eastAsia="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eastAsia="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