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7026" w14:textId="77777777" w:rsidR="003F582D" w:rsidRDefault="003F582D" w:rsidP="003F582D">
      <w:pPr>
        <w:spacing w:before="1200"/>
        <w:jc w:val="center"/>
        <w:rPr>
          <w:rFonts w:ascii="Calibri" w:eastAsia="Calibri" w:hAnsi="Calibri" w:cs="Calibri"/>
          <w:b/>
          <w:bCs/>
          <w:color w:val="2E5E3A"/>
          <w:sz w:val="28"/>
          <w:szCs w:val="28"/>
        </w:rPr>
      </w:pPr>
    </w:p>
    <w:p w14:paraId="5643E60B" w14:textId="4AB063BF" w:rsidR="003F582D" w:rsidRPr="003F582D" w:rsidRDefault="003F582D" w:rsidP="003F582D">
      <w:pPr>
        <w:spacing w:before="1200"/>
        <w:jc w:val="center"/>
        <w:rPr>
          <w:sz w:val="22"/>
          <w:szCs w:val="24"/>
        </w:rPr>
      </w:pPr>
      <w:r w:rsidRPr="003F582D">
        <w:rPr>
          <w:rFonts w:ascii="Calibri" w:eastAsia="Calibri" w:hAnsi="Calibri" w:cs="Calibri"/>
          <w:b/>
          <w:bCs/>
          <w:color w:val="2E5E3A"/>
          <w:sz w:val="28"/>
          <w:szCs w:val="28"/>
        </w:rPr>
        <w:t>PROJECT PROPOSAL</w:t>
      </w:r>
    </w:p>
    <w:p w14:paraId="05DD255E" w14:textId="77777777" w:rsidR="003F582D" w:rsidRPr="003F582D" w:rsidRDefault="003F582D" w:rsidP="003F582D">
      <w:pPr>
        <w:spacing w:after="240"/>
        <w:jc w:val="center"/>
        <w:rPr>
          <w:sz w:val="22"/>
          <w:szCs w:val="24"/>
        </w:rPr>
      </w:pPr>
      <w:r w:rsidRPr="003F582D">
        <w:rPr>
          <w:rFonts w:ascii="Calibri" w:eastAsia="Calibri" w:hAnsi="Calibri" w:cs="Calibri"/>
          <w:b/>
          <w:bCs/>
          <w:sz w:val="48"/>
          <w:szCs w:val="48"/>
        </w:rPr>
        <w:t>Seasonal Price Analysis of Onion in Indian Mandis</w:t>
      </w:r>
    </w:p>
    <w:p w14:paraId="0FEF33CF" w14:textId="77777777" w:rsidR="003F582D" w:rsidRPr="003F582D" w:rsidRDefault="003F582D" w:rsidP="003F582D">
      <w:pPr>
        <w:pBdr>
          <w:bottom w:val="single" w:sz="8" w:space="8" w:color="2E5E3A"/>
        </w:pBdr>
        <w:spacing w:after="600"/>
        <w:jc w:val="center"/>
        <w:rPr>
          <w:sz w:val="22"/>
          <w:szCs w:val="24"/>
        </w:rPr>
      </w:pPr>
      <w:r w:rsidRPr="003F582D">
        <w:rPr>
          <w:rFonts w:ascii="Calibri" w:eastAsia="Calibri" w:hAnsi="Calibri" w:cs="Calibri"/>
          <w:i/>
          <w:iCs/>
          <w:sz w:val="28"/>
          <w:szCs w:val="28"/>
        </w:rPr>
        <w:t>A Strategic Data Analytics Initiative in the Agribusiness Sector</w:t>
      </w:r>
    </w:p>
    <w:p w14:paraId="0829E7DB" w14:textId="77777777" w:rsidR="003F582D" w:rsidRDefault="003F582D" w:rsidP="003F582D">
      <w:pPr>
        <w:spacing w:after="120"/>
        <w:jc w:val="center"/>
        <w:rPr>
          <w:rFonts w:ascii="Calibri" w:eastAsia="Calibri" w:hAnsi="Calibri" w:cs="Calibri"/>
          <w:sz w:val="32"/>
          <w:szCs w:val="32"/>
        </w:rPr>
      </w:pPr>
    </w:p>
    <w:p w14:paraId="66A34990" w14:textId="3D873C87" w:rsidR="003F582D" w:rsidRPr="003F582D" w:rsidRDefault="003F582D" w:rsidP="003F582D">
      <w:pPr>
        <w:spacing w:after="120"/>
        <w:jc w:val="center"/>
        <w:rPr>
          <w:sz w:val="24"/>
          <w:szCs w:val="28"/>
        </w:rPr>
      </w:pPr>
      <w:r w:rsidRPr="003F582D">
        <w:rPr>
          <w:rFonts w:ascii="Calibri" w:eastAsia="Calibri" w:hAnsi="Calibri" w:cs="Calibri"/>
          <w:sz w:val="32"/>
          <w:szCs w:val="32"/>
        </w:rPr>
        <w:t>Week 1 Task: Project Planning</w:t>
      </w:r>
    </w:p>
    <w:p w14:paraId="214A1073" w14:textId="1FBB74A7" w:rsidR="003F582D" w:rsidRPr="003F582D" w:rsidRDefault="003F582D" w:rsidP="003F582D">
      <w:pPr>
        <w:spacing w:after="120"/>
        <w:jc w:val="center"/>
        <w:rPr>
          <w:sz w:val="24"/>
          <w:szCs w:val="28"/>
        </w:rPr>
      </w:pPr>
      <w:r w:rsidRPr="003F582D">
        <w:rPr>
          <w:rFonts w:ascii="Calibri" w:eastAsia="Calibri" w:hAnsi="Calibri" w:cs="Calibri"/>
          <w:sz w:val="32"/>
          <w:szCs w:val="32"/>
        </w:rPr>
        <w:t xml:space="preserve">Prepared by: </w:t>
      </w:r>
      <w:r w:rsidRPr="003F582D">
        <w:rPr>
          <w:rFonts w:ascii="Calibri" w:eastAsia="Calibri" w:hAnsi="Calibri" w:cs="Calibri"/>
          <w:sz w:val="32"/>
          <w:szCs w:val="32"/>
        </w:rPr>
        <w:t>Ananya Mukherjee</w:t>
      </w:r>
    </w:p>
    <w:p w14:paraId="3165DE46" w14:textId="77777777" w:rsidR="003F582D" w:rsidRPr="003F582D" w:rsidRDefault="003F582D" w:rsidP="003F582D">
      <w:pPr>
        <w:spacing w:after="120"/>
        <w:jc w:val="center"/>
        <w:rPr>
          <w:sz w:val="24"/>
          <w:szCs w:val="28"/>
        </w:rPr>
      </w:pPr>
      <w:r w:rsidRPr="003F582D">
        <w:rPr>
          <w:rFonts w:ascii="Calibri" w:eastAsia="Calibri" w:hAnsi="Calibri" w:cs="Calibri"/>
          <w:sz w:val="32"/>
          <w:szCs w:val="32"/>
        </w:rPr>
        <w:t>Domain: Agribusiness Data Analytics</w:t>
      </w:r>
    </w:p>
    <w:p w14:paraId="2C0CFCBF" w14:textId="77777777" w:rsidR="003F582D" w:rsidRPr="003F582D" w:rsidRDefault="003F582D" w:rsidP="003F582D">
      <w:pPr>
        <w:spacing w:after="120"/>
        <w:jc w:val="center"/>
        <w:rPr>
          <w:sz w:val="24"/>
          <w:szCs w:val="28"/>
        </w:rPr>
      </w:pPr>
      <w:r w:rsidRPr="003F582D">
        <w:rPr>
          <w:rFonts w:ascii="Calibri" w:eastAsia="Calibri" w:hAnsi="Calibri" w:cs="Calibri"/>
          <w:sz w:val="32"/>
          <w:szCs w:val="32"/>
        </w:rPr>
        <w:t>Project Duration: 6 weeks</w:t>
      </w:r>
    </w:p>
    <w:p w14:paraId="45944E60" w14:textId="77777777" w:rsidR="00145AB0" w:rsidRPr="003F582D" w:rsidRDefault="00B4733E">
      <w:pPr>
        <w:rPr>
          <w:rFonts w:hint="eastAsia"/>
          <w:sz w:val="24"/>
          <w:szCs w:val="28"/>
        </w:rPr>
      </w:pPr>
      <w:r w:rsidRPr="003F582D">
        <w:rPr>
          <w:sz w:val="24"/>
          <w:szCs w:val="28"/>
        </w:rPr>
        <w:br w:type="page"/>
      </w:r>
    </w:p>
    <w:p w14:paraId="658FA033" w14:textId="77777777" w:rsidR="00145AB0" w:rsidRDefault="00B4733E">
      <w:pPr>
        <w:pStyle w:val="Heading1"/>
      </w:pPr>
      <w:r>
        <w:lastRenderedPageBreak/>
        <w:t>1. Executive Summary</w:t>
      </w:r>
    </w:p>
    <w:p w14:paraId="5201B0DF" w14:textId="77777777" w:rsidR="00145AB0" w:rsidRDefault="00B4733E">
      <w:pPr>
        <w:spacing w:after="120" w:line="259" w:lineRule="auto"/>
        <w:rPr>
          <w:rFonts w:hint="eastAsia"/>
        </w:rPr>
      </w:pPr>
      <w:r>
        <w:t>This project proposes a data analytics initiative focused on understanding the seasonal and regional behavior of onion prices in Indian agricultural wholesale markets, commonly known as mandis. Onion prices can vary considerably across different months, years, and markets due to changes in supply, demand, seasonality, weather conditions, storage availability, and other market factors. Such fluctuations can create challenges for farmers, traders, and other agricultural stakeholders when making selling and pu</w:t>
      </w:r>
      <w:r>
        <w:t>rchasing decisions.</w:t>
      </w:r>
      <w:r>
        <w:br/>
      </w:r>
      <w:r>
        <w:br/>
        <w:t>The project will primarily analyze publicly available historical mandi price data to identify seasonal trends, regional differences, and patterns of price volatility. Where feasible, supplementary information from farmer or trader surveys may be considered to understand factors influencing selling decisions, such as storage constraints, access to market information, and immediate financial requirements.</w:t>
      </w:r>
      <w:r>
        <w:br/>
      </w:r>
      <w:r>
        <w:br/>
      </w:r>
      <w:r>
        <w:t>The project will follow a structured data analytics lifecycle involving data collection, data preparation, exploratory analysis, visualization, interpretation, and reporting. The findings will be translated into practical insights for understanding historical onion price behavior. This proposal defines the project's objectives, research questions, scope, potential data sources, methodology, timeline, expected challenges, assumptions, and success criteria.</w:t>
      </w:r>
    </w:p>
    <w:p w14:paraId="25EB4DE1" w14:textId="77777777" w:rsidR="00145AB0" w:rsidRDefault="00B4733E">
      <w:pPr>
        <w:pStyle w:val="Heading1"/>
      </w:pPr>
      <w:r>
        <w:t>2. Background and Problem Statement</w:t>
      </w:r>
    </w:p>
    <w:p w14:paraId="4F1775AC" w14:textId="77777777" w:rsidR="00145AB0" w:rsidRDefault="00B4733E">
      <w:pPr>
        <w:spacing w:after="120" w:line="259" w:lineRule="auto"/>
        <w:rPr>
          <w:rFonts w:hint="eastAsia"/>
        </w:rPr>
      </w:pPr>
      <w:r>
        <w:t>Agriculture plays an important role in the Indian economy, and onion is one of the country's important agricultural commodities. Onion prices are known to fluctuate across seasons and regions because of variations in production, arrivals in markets, demand, weather conditions, storage, transportation, and other supply-chain factors.</w:t>
      </w:r>
      <w:r>
        <w:br/>
      </w:r>
      <w:r>
        <w:br/>
      </w:r>
      <w:r>
        <w:t>Price fluctuations can create uncertainty for farmers and agricultural traders. During periods of high market arrivals, prices may decline because of increased supply. During periods of lower availability, prices may increase. However, farmers may not always be able to delay selling until prices improve because of limited storage facilities, quality deterioration, transportation costs, financial requirements, or lack of timely market information.</w:t>
      </w:r>
    </w:p>
    <w:p w14:paraId="520A2585" w14:textId="77777777" w:rsidR="00145AB0" w:rsidRDefault="00B4733E">
      <w:pPr>
        <w:pStyle w:val="Heading2"/>
      </w:pPr>
      <w:r>
        <w:t>Key Problem</w:t>
      </w:r>
    </w:p>
    <w:p w14:paraId="6A4E3794" w14:textId="77777777" w:rsidR="00145AB0" w:rsidRDefault="00B4733E">
      <w:pPr>
        <w:spacing w:after="120" w:line="259" w:lineRule="auto"/>
        <w:rPr>
          <w:rFonts w:hint="eastAsia"/>
        </w:rPr>
      </w:pPr>
      <w:r>
        <w:t>There is a need for a structured, data-driven analysis of historical onion prices that can help identify recurring seasonal patterns, regional differences, and periods of relatively high or low prices.</w:t>
      </w:r>
    </w:p>
    <w:p w14:paraId="55B727EB" w14:textId="77777777" w:rsidR="00145AB0" w:rsidRDefault="00B4733E">
      <w:pPr>
        <w:pStyle w:val="Heading2"/>
      </w:pPr>
      <w:r>
        <w:t>Opportunity</w:t>
      </w:r>
    </w:p>
    <w:p w14:paraId="6E834593" w14:textId="77777777" w:rsidR="00145AB0" w:rsidRDefault="00B4733E">
      <w:pPr>
        <w:spacing w:after="120" w:line="259" w:lineRule="auto"/>
        <w:rPr>
          <w:rFonts w:hint="eastAsia"/>
        </w:rPr>
      </w:pPr>
      <w:r>
        <w:t>Public agricultural market datasets provide historical information about commodity prices and market arrivals. By analyzing this information systematically, it is possible to identify patterns that may provide useful insights for farmers, traders, and agribusiness stakeholders. The project therefore focuses on using data analytics to understand when, where, and how onion prices have historically varied across selected Indian markets.</w:t>
      </w:r>
    </w:p>
    <w:p w14:paraId="3D110520" w14:textId="77777777" w:rsidR="00145AB0" w:rsidRDefault="00B4733E">
      <w:pPr>
        <w:pStyle w:val="Heading1"/>
      </w:pPr>
      <w:r>
        <w:t>3. Project Vision</w:t>
      </w:r>
    </w:p>
    <w:p w14:paraId="50FE65AE" w14:textId="77777777" w:rsidR="00145AB0" w:rsidRDefault="00B4733E">
      <w:pPr>
        <w:spacing w:after="120" w:line="259" w:lineRule="auto"/>
        <w:rPr>
          <w:rFonts w:hint="eastAsia"/>
        </w:rPr>
      </w:pPr>
      <w:r>
        <w:t>The vision of this project is to transform publicly available agricultural market data into clear and understandable insights about onion price behavior. The project aims to identify meaningful seasonal and regional patterns while considering the practical factors that may influence selling decisions. The final analysis will focus on evidence-based findings rather than attempting to guarantee future prices or provide direct financial advice.</w:t>
      </w:r>
    </w:p>
    <w:p w14:paraId="4A8FA1DF" w14:textId="77777777" w:rsidR="00145AB0" w:rsidRDefault="00B4733E">
      <w:pPr>
        <w:pStyle w:val="Heading1"/>
      </w:pPr>
      <w:r>
        <w:lastRenderedPageBreak/>
        <w:t>4. Project Objectives</w:t>
      </w:r>
    </w:p>
    <w:p w14:paraId="0341C3CE" w14:textId="77777777" w:rsidR="00145AB0" w:rsidRDefault="00B4733E">
      <w:pPr>
        <w:pStyle w:val="ListBullet"/>
        <w:spacing w:after="60"/>
        <w:rPr>
          <w:rFonts w:hint="eastAsia"/>
        </w:rPr>
      </w:pPr>
      <w:r>
        <w:t>Analyze historical onion prices across selected Indian mandis over a period of approximately 3–5 years, subject to data availability.</w:t>
      </w:r>
    </w:p>
    <w:p w14:paraId="0D015682" w14:textId="77777777" w:rsidR="00145AB0" w:rsidRDefault="00B4733E">
      <w:pPr>
        <w:pStyle w:val="ListBullet"/>
        <w:spacing w:after="60"/>
        <w:rPr>
          <w:rFonts w:hint="eastAsia"/>
        </w:rPr>
      </w:pPr>
      <w:r>
        <w:t>Identify seasonal price patterns and determine the months or periods that historically show relatively higher or lower average prices.</w:t>
      </w:r>
    </w:p>
    <w:p w14:paraId="07607434" w14:textId="77777777" w:rsidR="00145AB0" w:rsidRDefault="00B4733E">
      <w:pPr>
        <w:pStyle w:val="ListBullet"/>
        <w:spacing w:after="60"/>
        <w:rPr>
          <w:rFonts w:hint="eastAsia"/>
        </w:rPr>
      </w:pPr>
      <w:r>
        <w:t>Compare onion prices across selected states and markets to understand regional variations in market prices.</w:t>
      </w:r>
    </w:p>
    <w:p w14:paraId="1A569120" w14:textId="77777777" w:rsidR="00145AB0" w:rsidRDefault="00B4733E">
      <w:pPr>
        <w:pStyle w:val="ListBullet"/>
        <w:spacing w:after="60"/>
        <w:rPr>
          <w:rFonts w:hint="eastAsia"/>
        </w:rPr>
      </w:pPr>
      <w:r>
        <w:t>Measure seasonal and year-to-year price volatility and identify periods of significant price fluctuations.</w:t>
      </w:r>
    </w:p>
    <w:p w14:paraId="060A4396" w14:textId="77777777" w:rsidR="00145AB0" w:rsidRDefault="00B4733E">
      <w:pPr>
        <w:pStyle w:val="ListBullet"/>
        <w:spacing w:after="60"/>
        <w:rPr>
          <w:rFonts w:hint="eastAsia"/>
        </w:rPr>
      </w:pPr>
      <w:r>
        <w:t>Examine the relationship between market arrivals and onion prices, where suitable arrival data is available.</w:t>
      </w:r>
    </w:p>
    <w:p w14:paraId="52CF7E99" w14:textId="77777777" w:rsidR="00145AB0" w:rsidRDefault="00B4733E">
      <w:pPr>
        <w:pStyle w:val="ListBullet"/>
        <w:spacing w:after="60"/>
        <w:rPr>
          <w:rFonts w:hint="eastAsia"/>
        </w:rPr>
      </w:pPr>
      <w:r>
        <w:t>Explore the potential influence of seasonal or weather-related factors on price movements as an optional extension of the analysis.</w:t>
      </w:r>
    </w:p>
    <w:p w14:paraId="7D389AC1" w14:textId="77777777" w:rsidR="00145AB0" w:rsidRDefault="00B4733E">
      <w:pPr>
        <w:pStyle w:val="ListBullet"/>
        <w:spacing w:after="60"/>
        <w:rPr>
          <w:rFonts w:hint="eastAsia"/>
        </w:rPr>
      </w:pPr>
      <w:r>
        <w:t>Understand factors influencing selling decisions, such as storage availability, access to market information, and immediate financial requirements, if supplementary survey data can be collected.</w:t>
      </w:r>
    </w:p>
    <w:p w14:paraId="7F95E2E2" w14:textId="77777777" w:rsidR="00145AB0" w:rsidRDefault="00B4733E">
      <w:pPr>
        <w:pStyle w:val="ListBullet"/>
        <w:spacing w:after="60"/>
        <w:rPr>
          <w:rFonts w:hint="eastAsia"/>
        </w:rPr>
      </w:pPr>
      <w:r>
        <w:t>Develop practical, evidence-based insights that can help agribusiness stakeholders better understand historical onion price behavior.</w:t>
      </w:r>
    </w:p>
    <w:p w14:paraId="342DF336" w14:textId="77777777" w:rsidR="00145AB0" w:rsidRDefault="00B4733E">
      <w:pPr>
        <w:pStyle w:val="Heading1"/>
      </w:pPr>
      <w:r>
        <w:t>5. Scope of Work</w:t>
      </w:r>
    </w:p>
    <w:p w14:paraId="61D822E0" w14:textId="77777777" w:rsidR="00145AB0" w:rsidRDefault="00B4733E">
      <w:pPr>
        <w:pStyle w:val="Heading2"/>
      </w:pPr>
      <w:r>
        <w:t>5.1 In Scope</w:t>
      </w:r>
    </w:p>
    <w:p w14:paraId="3BBED76C" w14:textId="77777777" w:rsidR="00145AB0" w:rsidRDefault="00B4733E">
      <w:pPr>
        <w:pStyle w:val="ListBullet"/>
        <w:spacing w:after="60"/>
        <w:rPr>
          <w:rFonts w:hint="eastAsia"/>
        </w:rPr>
      </w:pPr>
      <w:r>
        <w:t>Identification and collection of relevant historical onion mandi price data.</w:t>
      </w:r>
    </w:p>
    <w:p w14:paraId="235B213A" w14:textId="77777777" w:rsidR="00145AB0" w:rsidRDefault="00B4733E">
      <w:pPr>
        <w:pStyle w:val="ListBullet"/>
        <w:spacing w:after="60"/>
        <w:rPr>
          <w:rFonts w:hint="eastAsia"/>
        </w:rPr>
      </w:pPr>
      <w:r>
        <w:t>Collection of supporting agricultural and market data where appropriate.</w:t>
      </w:r>
    </w:p>
    <w:p w14:paraId="7A16837C" w14:textId="77777777" w:rsidR="00145AB0" w:rsidRDefault="00B4733E">
      <w:pPr>
        <w:pStyle w:val="ListBullet"/>
        <w:spacing w:after="60"/>
        <w:rPr>
          <w:rFonts w:hint="eastAsia"/>
        </w:rPr>
      </w:pPr>
      <w:r>
        <w:t>Data cleaning and preprocessing.</w:t>
      </w:r>
    </w:p>
    <w:p w14:paraId="4CBF2EF2" w14:textId="77777777" w:rsidR="00145AB0" w:rsidRDefault="00B4733E">
      <w:pPr>
        <w:pStyle w:val="ListBullet"/>
        <w:spacing w:after="60"/>
        <w:rPr>
          <w:rFonts w:hint="eastAsia"/>
        </w:rPr>
      </w:pPr>
      <w:r>
        <w:t>Standardization of dates, market names, units, and other relevant fields.</w:t>
      </w:r>
    </w:p>
    <w:p w14:paraId="5D78E057" w14:textId="77777777" w:rsidR="00145AB0" w:rsidRDefault="00B4733E">
      <w:pPr>
        <w:pStyle w:val="ListBullet"/>
        <w:spacing w:after="60"/>
        <w:rPr>
          <w:rFonts w:hint="eastAsia"/>
        </w:rPr>
      </w:pPr>
      <w:r>
        <w:t>Analysis of monthly, seasonal, yearly, and regional price patterns.</w:t>
      </w:r>
    </w:p>
    <w:p w14:paraId="01434F10" w14:textId="77777777" w:rsidR="00145AB0" w:rsidRDefault="00B4733E">
      <w:pPr>
        <w:pStyle w:val="ListBullet"/>
        <w:spacing w:after="60"/>
        <w:rPr>
          <w:rFonts w:hint="eastAsia"/>
        </w:rPr>
      </w:pPr>
      <w:r>
        <w:t>Analysis of price volatility.</w:t>
      </w:r>
    </w:p>
    <w:p w14:paraId="0E3CCA0B" w14:textId="77777777" w:rsidR="00145AB0" w:rsidRDefault="00B4733E">
      <w:pPr>
        <w:pStyle w:val="ListBullet"/>
        <w:spacing w:after="60"/>
        <w:rPr>
          <w:rFonts w:hint="eastAsia"/>
        </w:rPr>
      </w:pPr>
      <w:r>
        <w:t>Analysis of market arrivals and their relationship with prices where data is available.</w:t>
      </w:r>
    </w:p>
    <w:p w14:paraId="4D1FC86F" w14:textId="77777777" w:rsidR="00145AB0" w:rsidRDefault="00B4733E">
      <w:pPr>
        <w:pStyle w:val="ListBullet"/>
        <w:spacing w:after="60"/>
        <w:rPr>
          <w:rFonts w:hint="eastAsia"/>
        </w:rPr>
      </w:pPr>
      <w:r>
        <w:t>Exploratory data analysis and visualization.</w:t>
      </w:r>
    </w:p>
    <w:p w14:paraId="575937C2" w14:textId="77777777" w:rsidR="00145AB0" w:rsidRDefault="00B4733E">
      <w:pPr>
        <w:pStyle w:val="ListBullet"/>
        <w:spacing w:after="60"/>
        <w:rPr>
          <w:rFonts w:hint="eastAsia"/>
        </w:rPr>
      </w:pPr>
      <w:r>
        <w:t>Optional analysis using rainfall or other weather-related variables.</w:t>
      </w:r>
    </w:p>
    <w:p w14:paraId="14BCDF27" w14:textId="77777777" w:rsidR="00145AB0" w:rsidRDefault="00B4733E">
      <w:pPr>
        <w:pStyle w:val="ListBullet"/>
        <w:spacing w:after="60"/>
        <w:rPr>
          <w:rFonts w:hint="eastAsia"/>
        </w:rPr>
      </w:pPr>
      <w:r>
        <w:t>Supplementary farmer/trader survey, if feasible and appropriate.</w:t>
      </w:r>
    </w:p>
    <w:p w14:paraId="2CC98E32" w14:textId="77777777" w:rsidR="00145AB0" w:rsidRDefault="00B4733E">
      <w:pPr>
        <w:pStyle w:val="ListBullet"/>
        <w:spacing w:after="60"/>
        <w:rPr>
          <w:rFonts w:hint="eastAsia"/>
        </w:rPr>
      </w:pPr>
      <w:r>
        <w:t>Interpretation of findings.</w:t>
      </w:r>
    </w:p>
    <w:p w14:paraId="4B60E264" w14:textId="77777777" w:rsidR="00145AB0" w:rsidRDefault="00B4733E">
      <w:pPr>
        <w:pStyle w:val="ListBullet"/>
        <w:spacing w:after="60"/>
        <w:rPr>
          <w:rFonts w:hint="eastAsia"/>
        </w:rPr>
      </w:pPr>
      <w:r>
        <w:t>Development of practical, evidence-based recommendations and insights.</w:t>
      </w:r>
    </w:p>
    <w:p w14:paraId="5ED9E214" w14:textId="77777777" w:rsidR="00145AB0" w:rsidRDefault="00B4733E">
      <w:pPr>
        <w:pStyle w:val="ListBullet"/>
        <w:spacing w:after="60"/>
        <w:rPr>
          <w:rFonts w:hint="eastAsia"/>
        </w:rPr>
      </w:pPr>
      <w:r>
        <w:t>Preparation of the final project report.</w:t>
      </w:r>
    </w:p>
    <w:p w14:paraId="67C30B9B" w14:textId="77777777" w:rsidR="00145AB0" w:rsidRDefault="00B4733E">
      <w:pPr>
        <w:pStyle w:val="Heading2"/>
      </w:pPr>
      <w:r>
        <w:t>5.2 Out of Scope</w:t>
      </w:r>
    </w:p>
    <w:p w14:paraId="40A11A31" w14:textId="77777777" w:rsidR="00145AB0" w:rsidRDefault="00B4733E">
      <w:pPr>
        <w:pStyle w:val="ListBullet"/>
        <w:spacing w:after="60"/>
        <w:rPr>
          <w:rFonts w:hint="eastAsia"/>
        </w:rPr>
      </w:pPr>
      <w:r>
        <w:t>Real-time onion price monitoring.</w:t>
      </w:r>
    </w:p>
    <w:p w14:paraId="7F769E51" w14:textId="77777777" w:rsidR="00145AB0" w:rsidRDefault="00B4733E">
      <w:pPr>
        <w:pStyle w:val="ListBullet"/>
        <w:spacing w:after="60"/>
        <w:rPr>
          <w:rFonts w:hint="eastAsia"/>
        </w:rPr>
      </w:pPr>
      <w:r>
        <w:t>Development of a live market-price dashboard.</w:t>
      </w:r>
    </w:p>
    <w:p w14:paraId="04A48570" w14:textId="77777777" w:rsidR="00145AB0" w:rsidRDefault="00B4733E">
      <w:pPr>
        <w:pStyle w:val="ListBullet"/>
        <w:spacing w:after="60"/>
        <w:rPr>
          <w:rFonts w:hint="eastAsia"/>
        </w:rPr>
      </w:pPr>
      <w:r>
        <w:t>Development and deployment of a commercial price prediction application.</w:t>
      </w:r>
    </w:p>
    <w:p w14:paraId="369FBE7A" w14:textId="77777777" w:rsidR="00145AB0" w:rsidRDefault="00B4733E">
      <w:pPr>
        <w:pStyle w:val="ListBullet"/>
        <w:spacing w:after="60"/>
        <w:rPr>
          <w:rFonts w:hint="eastAsia"/>
        </w:rPr>
      </w:pPr>
      <w:r>
        <w:t>Analysis of crops other than onion.</w:t>
      </w:r>
    </w:p>
    <w:p w14:paraId="295B2F47" w14:textId="77777777" w:rsidR="00145AB0" w:rsidRDefault="00B4733E">
      <w:pPr>
        <w:pStyle w:val="ListBullet"/>
        <w:spacing w:after="60"/>
        <w:rPr>
          <w:rFonts w:hint="eastAsia"/>
        </w:rPr>
      </w:pPr>
      <w:r>
        <w:t>Detailed international export and import analysis.</w:t>
      </w:r>
    </w:p>
    <w:p w14:paraId="2A319248" w14:textId="77777777" w:rsidR="00145AB0" w:rsidRDefault="00B4733E">
      <w:pPr>
        <w:pStyle w:val="ListBullet"/>
        <w:spacing w:after="60"/>
        <w:rPr>
          <w:rFonts w:hint="eastAsia"/>
        </w:rPr>
      </w:pPr>
      <w:r>
        <w:t>Direct financial or investment advice to farmers or traders.</w:t>
      </w:r>
    </w:p>
    <w:p w14:paraId="4AC5A5AE" w14:textId="77777777" w:rsidR="00145AB0" w:rsidRDefault="00B4733E">
      <w:pPr>
        <w:pStyle w:val="ListBullet"/>
        <w:spacing w:after="60"/>
        <w:rPr>
          <w:rFonts w:hint="eastAsia"/>
        </w:rPr>
      </w:pPr>
      <w:r>
        <w:t>Guaranteeing future onion prices.</w:t>
      </w:r>
    </w:p>
    <w:p w14:paraId="1B71CFAB" w14:textId="77777777" w:rsidR="00145AB0" w:rsidRDefault="00B4733E">
      <w:pPr>
        <w:pStyle w:val="ListBullet"/>
        <w:spacing w:after="60"/>
        <w:rPr>
          <w:rFonts w:hint="eastAsia"/>
        </w:rPr>
      </w:pPr>
      <w:r>
        <w:t>Large-scale field surveys beyond the practical resources available for the project.</w:t>
      </w:r>
    </w:p>
    <w:p w14:paraId="78388339" w14:textId="77777777" w:rsidR="00145AB0" w:rsidRDefault="00B4733E">
      <w:pPr>
        <w:pStyle w:val="Heading1"/>
      </w:pPr>
      <w:r>
        <w:lastRenderedPageBreak/>
        <w:t>6. Research Questions</w:t>
      </w:r>
    </w:p>
    <w:p w14:paraId="2B0F1313" w14:textId="77777777" w:rsidR="00145AB0" w:rsidRDefault="00B4733E">
      <w:pPr>
        <w:spacing w:after="120" w:line="259" w:lineRule="auto"/>
        <w:rPr>
          <w:rFonts w:hint="eastAsia"/>
        </w:rPr>
      </w:pPr>
      <w:r>
        <w:t>1. In which months do onion prices historically reach relatively higher and lower levels?</w:t>
      </w:r>
    </w:p>
    <w:p w14:paraId="7C5B92FF" w14:textId="77777777" w:rsidR="00145AB0" w:rsidRDefault="00B4733E">
      <w:pPr>
        <w:spacing w:after="120" w:line="259" w:lineRule="auto"/>
        <w:rPr>
          <w:rFonts w:hint="eastAsia"/>
        </w:rPr>
      </w:pPr>
      <w:r>
        <w:t>2. How consistent are seasonal onion price patterns across different years?</w:t>
      </w:r>
    </w:p>
    <w:p w14:paraId="60232B55" w14:textId="77777777" w:rsidR="00145AB0" w:rsidRDefault="00B4733E">
      <w:pPr>
        <w:spacing w:after="120" w:line="259" w:lineRule="auto"/>
        <w:rPr>
          <w:rFonts w:hint="eastAsia"/>
        </w:rPr>
      </w:pPr>
      <w:r>
        <w:t>3. Which selected states or markets consistently record higher average onion prices, and how does this variation change across seasons?</w:t>
      </w:r>
    </w:p>
    <w:p w14:paraId="40424EE5" w14:textId="77777777" w:rsidR="00145AB0" w:rsidRDefault="00B4733E">
      <w:pPr>
        <w:spacing w:after="120" w:line="259" w:lineRule="auto"/>
        <w:rPr>
          <w:rFonts w:hint="eastAsia"/>
        </w:rPr>
      </w:pPr>
      <w:r>
        <w:t>4. How volatile are onion prices across different years, months, and markets?</w:t>
      </w:r>
    </w:p>
    <w:p w14:paraId="4AD97A10" w14:textId="77777777" w:rsidR="00145AB0" w:rsidRDefault="00B4733E">
      <w:pPr>
        <w:spacing w:after="120" w:line="259" w:lineRule="auto"/>
        <w:rPr>
          <w:rFonts w:hint="eastAsia"/>
        </w:rPr>
      </w:pPr>
      <w:r>
        <w:t>5. Is there an observable relationship between onion market arrivals and prices?</w:t>
      </w:r>
    </w:p>
    <w:p w14:paraId="142C8D9C" w14:textId="77777777" w:rsidR="00145AB0" w:rsidRDefault="00B4733E">
      <w:pPr>
        <w:spacing w:after="120" w:line="259" w:lineRule="auto"/>
        <w:rPr>
          <w:rFonts w:hint="eastAsia"/>
        </w:rPr>
      </w:pPr>
      <w:r>
        <w:t>6. Do seasonal or weather-related factors appear to be associated with changes in onion prices?</w:t>
      </w:r>
    </w:p>
    <w:p w14:paraId="0C414C54" w14:textId="77777777" w:rsidR="00145AB0" w:rsidRDefault="00B4733E">
      <w:pPr>
        <w:spacing w:after="120" w:line="259" w:lineRule="auto"/>
        <w:rPr>
          <w:rFonts w:hint="eastAsia"/>
        </w:rPr>
      </w:pPr>
      <w:r>
        <w:t>7. What factors influence the timing of onion sales by farmers, particularly in relation to storage, cash requirements, and access to market information? This question will be investigated only if suitable primary survey data can be collected.</w:t>
      </w:r>
    </w:p>
    <w:p w14:paraId="4019DDE6" w14:textId="77777777" w:rsidR="00145AB0" w:rsidRDefault="00B4733E">
      <w:pPr>
        <w:spacing w:after="120" w:line="259" w:lineRule="auto"/>
        <w:rPr>
          <w:rFonts w:hint="eastAsia"/>
        </w:rPr>
      </w:pPr>
      <w:r>
        <w:t>8. What practical insights can be derived from historical price patterns for farmers and other agribusiness stakeholders?</w:t>
      </w:r>
    </w:p>
    <w:p w14:paraId="3B62A0EA" w14:textId="77777777" w:rsidR="00145AB0" w:rsidRDefault="00B4733E">
      <w:pPr>
        <w:pStyle w:val="Heading1"/>
      </w:pPr>
      <w:r>
        <w:t>7. Potential Data Sources</w:t>
      </w:r>
    </w:p>
    <w:tbl>
      <w:tblPr>
        <w:tblStyle w:val="TableGrid"/>
        <w:tblW w:w="0" w:type="auto"/>
        <w:jc w:val="center"/>
        <w:tblLook w:val="04A0" w:firstRow="1" w:lastRow="0" w:firstColumn="1" w:lastColumn="0" w:noHBand="0" w:noVBand="1"/>
      </w:tblPr>
      <w:tblGrid>
        <w:gridCol w:w="3309"/>
        <w:gridCol w:w="3308"/>
        <w:gridCol w:w="3309"/>
      </w:tblGrid>
      <w:tr w:rsidR="00145AB0" w14:paraId="7FBC2F41" w14:textId="77777777">
        <w:trPr>
          <w:jc w:val="center"/>
        </w:trPr>
        <w:tc>
          <w:tcPr>
            <w:tcW w:w="3312" w:type="dxa"/>
          </w:tcPr>
          <w:p w14:paraId="51C3FB1C" w14:textId="77777777" w:rsidR="00145AB0" w:rsidRDefault="00B4733E">
            <w:pPr>
              <w:rPr>
                <w:rFonts w:hint="eastAsia"/>
              </w:rPr>
            </w:pPr>
            <w:r>
              <w:rPr>
                <w:sz w:val="18"/>
              </w:rPr>
              <w:t>Data Source</w:t>
            </w:r>
          </w:p>
        </w:tc>
        <w:tc>
          <w:tcPr>
            <w:tcW w:w="3312" w:type="dxa"/>
          </w:tcPr>
          <w:p w14:paraId="668553A9" w14:textId="77777777" w:rsidR="00145AB0" w:rsidRDefault="00B4733E">
            <w:pPr>
              <w:rPr>
                <w:rFonts w:hint="eastAsia"/>
              </w:rPr>
            </w:pPr>
            <w:r>
              <w:rPr>
                <w:sz w:val="18"/>
              </w:rPr>
              <w:t>Potential Data</w:t>
            </w:r>
          </w:p>
        </w:tc>
        <w:tc>
          <w:tcPr>
            <w:tcW w:w="3312" w:type="dxa"/>
          </w:tcPr>
          <w:p w14:paraId="23E76937" w14:textId="77777777" w:rsidR="00145AB0" w:rsidRDefault="00B4733E">
            <w:pPr>
              <w:rPr>
                <w:rFonts w:hint="eastAsia"/>
              </w:rPr>
            </w:pPr>
            <w:r>
              <w:rPr>
                <w:sz w:val="18"/>
              </w:rPr>
              <w:t>Use in Project</w:t>
            </w:r>
          </w:p>
        </w:tc>
      </w:tr>
      <w:tr w:rsidR="00145AB0" w14:paraId="174B781E" w14:textId="77777777">
        <w:trPr>
          <w:jc w:val="center"/>
        </w:trPr>
        <w:tc>
          <w:tcPr>
            <w:tcW w:w="3312" w:type="dxa"/>
          </w:tcPr>
          <w:p w14:paraId="716DCD5E" w14:textId="77777777" w:rsidR="00145AB0" w:rsidRDefault="00B4733E">
            <w:pPr>
              <w:rPr>
                <w:rFonts w:hint="eastAsia"/>
              </w:rPr>
            </w:pPr>
            <w:r>
              <w:rPr>
                <w:sz w:val="18"/>
              </w:rPr>
              <w:t>Agmarknet</w:t>
            </w:r>
          </w:p>
        </w:tc>
        <w:tc>
          <w:tcPr>
            <w:tcW w:w="3312" w:type="dxa"/>
          </w:tcPr>
          <w:p w14:paraId="1C6C79A0" w14:textId="77777777" w:rsidR="00145AB0" w:rsidRDefault="00B4733E">
            <w:pPr>
              <w:rPr>
                <w:rFonts w:hint="eastAsia"/>
              </w:rPr>
            </w:pPr>
            <w:r>
              <w:rPr>
                <w:sz w:val="18"/>
              </w:rPr>
              <w:t>Daily mandi prices, arrivals, commodity and market information</w:t>
            </w:r>
          </w:p>
        </w:tc>
        <w:tc>
          <w:tcPr>
            <w:tcW w:w="3312" w:type="dxa"/>
          </w:tcPr>
          <w:p w14:paraId="0882A6F3" w14:textId="77777777" w:rsidR="00145AB0" w:rsidRDefault="00B4733E">
            <w:pPr>
              <w:rPr>
                <w:rFonts w:hint="eastAsia"/>
              </w:rPr>
            </w:pPr>
            <w:r>
              <w:rPr>
                <w:sz w:val="18"/>
              </w:rPr>
              <w:t>Primary source for historical onion market-price analysis</w:t>
            </w:r>
          </w:p>
        </w:tc>
      </w:tr>
      <w:tr w:rsidR="00145AB0" w14:paraId="338CBE26" w14:textId="77777777">
        <w:trPr>
          <w:jc w:val="center"/>
        </w:trPr>
        <w:tc>
          <w:tcPr>
            <w:tcW w:w="3312" w:type="dxa"/>
          </w:tcPr>
          <w:p w14:paraId="454BE772" w14:textId="77777777" w:rsidR="00145AB0" w:rsidRDefault="00B4733E">
            <w:pPr>
              <w:rPr>
                <w:rFonts w:hint="eastAsia"/>
              </w:rPr>
            </w:pPr>
            <w:r>
              <w:rPr>
                <w:sz w:val="18"/>
              </w:rPr>
              <w:t>data.gov.in</w:t>
            </w:r>
          </w:p>
        </w:tc>
        <w:tc>
          <w:tcPr>
            <w:tcW w:w="3312" w:type="dxa"/>
          </w:tcPr>
          <w:p w14:paraId="0BFAE45F" w14:textId="77777777" w:rsidR="00145AB0" w:rsidRDefault="00B4733E">
            <w:pPr>
              <w:rPr>
                <w:rFonts w:hint="eastAsia"/>
              </w:rPr>
            </w:pPr>
            <w:r>
              <w:rPr>
                <w:sz w:val="18"/>
              </w:rPr>
              <w:t>Agricultural prices, production and related government datasets</w:t>
            </w:r>
          </w:p>
        </w:tc>
        <w:tc>
          <w:tcPr>
            <w:tcW w:w="3312" w:type="dxa"/>
          </w:tcPr>
          <w:p w14:paraId="3317CFD4" w14:textId="77777777" w:rsidR="00145AB0" w:rsidRDefault="00B4733E">
            <w:pPr>
              <w:rPr>
                <w:rFonts w:hint="eastAsia"/>
              </w:rPr>
            </w:pPr>
            <w:r>
              <w:rPr>
                <w:sz w:val="18"/>
              </w:rPr>
              <w:t>Supporting and historical agricultural data</w:t>
            </w:r>
          </w:p>
        </w:tc>
      </w:tr>
      <w:tr w:rsidR="00145AB0" w14:paraId="405D7D72" w14:textId="77777777">
        <w:trPr>
          <w:jc w:val="center"/>
        </w:trPr>
        <w:tc>
          <w:tcPr>
            <w:tcW w:w="3312" w:type="dxa"/>
          </w:tcPr>
          <w:p w14:paraId="3967923E" w14:textId="77777777" w:rsidR="00145AB0" w:rsidRDefault="00B4733E">
            <w:pPr>
              <w:rPr>
                <w:rFonts w:hint="eastAsia"/>
              </w:rPr>
            </w:pPr>
            <w:r>
              <w:rPr>
                <w:sz w:val="18"/>
              </w:rPr>
              <w:t>e-NAM</w:t>
            </w:r>
          </w:p>
        </w:tc>
        <w:tc>
          <w:tcPr>
            <w:tcW w:w="3312" w:type="dxa"/>
          </w:tcPr>
          <w:p w14:paraId="55623794" w14:textId="77777777" w:rsidR="00145AB0" w:rsidRDefault="00B4733E">
            <w:pPr>
              <w:rPr>
                <w:rFonts w:hint="eastAsia"/>
              </w:rPr>
            </w:pPr>
            <w:r>
              <w:rPr>
                <w:sz w:val="18"/>
              </w:rPr>
              <w:t>Agricultural market and trading information</w:t>
            </w:r>
          </w:p>
        </w:tc>
        <w:tc>
          <w:tcPr>
            <w:tcW w:w="3312" w:type="dxa"/>
          </w:tcPr>
          <w:p w14:paraId="33FB078D" w14:textId="77777777" w:rsidR="00145AB0" w:rsidRDefault="00B4733E">
            <w:pPr>
              <w:rPr>
                <w:rFonts w:hint="eastAsia"/>
              </w:rPr>
            </w:pPr>
            <w:r>
              <w:rPr>
                <w:sz w:val="18"/>
              </w:rPr>
              <w:t>Supporting or cross-checking market information where suitable</w:t>
            </w:r>
          </w:p>
        </w:tc>
      </w:tr>
      <w:tr w:rsidR="00145AB0" w14:paraId="1D5E7254" w14:textId="77777777">
        <w:trPr>
          <w:jc w:val="center"/>
        </w:trPr>
        <w:tc>
          <w:tcPr>
            <w:tcW w:w="3312" w:type="dxa"/>
          </w:tcPr>
          <w:p w14:paraId="5DA2545B" w14:textId="77777777" w:rsidR="00145AB0" w:rsidRDefault="00B4733E">
            <w:pPr>
              <w:rPr>
                <w:rFonts w:hint="eastAsia"/>
              </w:rPr>
            </w:pPr>
            <w:r>
              <w:rPr>
                <w:sz w:val="18"/>
              </w:rPr>
              <w:t>India Meteorological Department (IMD)</w:t>
            </w:r>
          </w:p>
        </w:tc>
        <w:tc>
          <w:tcPr>
            <w:tcW w:w="3312" w:type="dxa"/>
          </w:tcPr>
          <w:p w14:paraId="378B0E03" w14:textId="77777777" w:rsidR="00145AB0" w:rsidRDefault="00B4733E">
            <w:pPr>
              <w:rPr>
                <w:rFonts w:hint="eastAsia"/>
              </w:rPr>
            </w:pPr>
            <w:r>
              <w:rPr>
                <w:sz w:val="18"/>
              </w:rPr>
              <w:t>Rainfall and weather information</w:t>
            </w:r>
          </w:p>
        </w:tc>
        <w:tc>
          <w:tcPr>
            <w:tcW w:w="3312" w:type="dxa"/>
          </w:tcPr>
          <w:p w14:paraId="6CA55298" w14:textId="77777777" w:rsidR="00145AB0" w:rsidRDefault="00B4733E">
            <w:pPr>
              <w:rPr>
                <w:rFonts w:hint="eastAsia"/>
              </w:rPr>
            </w:pPr>
            <w:r>
              <w:rPr>
                <w:sz w:val="18"/>
              </w:rPr>
              <w:t>Optional analysis of weather-related factors</w:t>
            </w:r>
          </w:p>
        </w:tc>
      </w:tr>
      <w:tr w:rsidR="00145AB0" w14:paraId="6BCE59BC" w14:textId="77777777">
        <w:trPr>
          <w:jc w:val="center"/>
        </w:trPr>
        <w:tc>
          <w:tcPr>
            <w:tcW w:w="3312" w:type="dxa"/>
          </w:tcPr>
          <w:p w14:paraId="4B54C393" w14:textId="77777777" w:rsidR="00145AB0" w:rsidRDefault="00B4733E">
            <w:pPr>
              <w:rPr>
                <w:rFonts w:hint="eastAsia"/>
              </w:rPr>
            </w:pPr>
            <w:r>
              <w:rPr>
                <w:sz w:val="18"/>
              </w:rPr>
              <w:t>NASA POWER</w:t>
            </w:r>
          </w:p>
        </w:tc>
        <w:tc>
          <w:tcPr>
            <w:tcW w:w="3312" w:type="dxa"/>
          </w:tcPr>
          <w:p w14:paraId="0DDFCE0D" w14:textId="77777777" w:rsidR="00145AB0" w:rsidRDefault="00B4733E">
            <w:pPr>
              <w:rPr>
                <w:rFonts w:hint="eastAsia"/>
              </w:rPr>
            </w:pPr>
            <w:r>
              <w:rPr>
                <w:sz w:val="18"/>
              </w:rPr>
              <w:t>Climate and weather-related data</w:t>
            </w:r>
          </w:p>
        </w:tc>
        <w:tc>
          <w:tcPr>
            <w:tcW w:w="3312" w:type="dxa"/>
          </w:tcPr>
          <w:p w14:paraId="5DF06E8F" w14:textId="77777777" w:rsidR="00145AB0" w:rsidRDefault="00B4733E">
            <w:pPr>
              <w:rPr>
                <w:rFonts w:hint="eastAsia"/>
              </w:rPr>
            </w:pPr>
            <w:r>
              <w:rPr>
                <w:sz w:val="18"/>
              </w:rPr>
              <w:t>Supplementary weather information where required</w:t>
            </w:r>
          </w:p>
        </w:tc>
      </w:tr>
      <w:tr w:rsidR="00145AB0" w14:paraId="43713D4A" w14:textId="77777777">
        <w:trPr>
          <w:jc w:val="center"/>
        </w:trPr>
        <w:tc>
          <w:tcPr>
            <w:tcW w:w="3312" w:type="dxa"/>
          </w:tcPr>
          <w:p w14:paraId="66556FD0" w14:textId="77777777" w:rsidR="00145AB0" w:rsidRDefault="00B4733E">
            <w:pPr>
              <w:rPr>
                <w:rFonts w:hint="eastAsia"/>
              </w:rPr>
            </w:pPr>
            <w:r>
              <w:rPr>
                <w:sz w:val="18"/>
              </w:rPr>
              <w:t>FAOSTAT</w:t>
            </w:r>
          </w:p>
        </w:tc>
        <w:tc>
          <w:tcPr>
            <w:tcW w:w="3312" w:type="dxa"/>
          </w:tcPr>
          <w:p w14:paraId="76AF7BC4" w14:textId="77777777" w:rsidR="00145AB0" w:rsidRDefault="00B4733E">
            <w:pPr>
              <w:rPr>
                <w:rFonts w:hint="eastAsia"/>
              </w:rPr>
            </w:pPr>
            <w:r>
              <w:rPr>
                <w:sz w:val="18"/>
              </w:rPr>
              <w:t>Agricultural production and related statistics</w:t>
            </w:r>
          </w:p>
        </w:tc>
        <w:tc>
          <w:tcPr>
            <w:tcW w:w="3312" w:type="dxa"/>
          </w:tcPr>
          <w:p w14:paraId="452BFC0C" w14:textId="77777777" w:rsidR="00145AB0" w:rsidRDefault="00B4733E">
            <w:pPr>
              <w:rPr>
                <w:rFonts w:hint="eastAsia"/>
              </w:rPr>
            </w:pPr>
            <w:r>
              <w:rPr>
                <w:sz w:val="18"/>
              </w:rPr>
              <w:t>Background information and broader agricultural context</w:t>
            </w:r>
          </w:p>
        </w:tc>
      </w:tr>
      <w:tr w:rsidR="00145AB0" w14:paraId="37CD51F2" w14:textId="77777777">
        <w:trPr>
          <w:jc w:val="center"/>
        </w:trPr>
        <w:tc>
          <w:tcPr>
            <w:tcW w:w="3312" w:type="dxa"/>
          </w:tcPr>
          <w:p w14:paraId="6A490D0F" w14:textId="77777777" w:rsidR="00145AB0" w:rsidRDefault="00B4733E">
            <w:pPr>
              <w:rPr>
                <w:rFonts w:hint="eastAsia"/>
              </w:rPr>
            </w:pPr>
            <w:r>
              <w:rPr>
                <w:sz w:val="18"/>
              </w:rPr>
              <w:t>Kaggle</w:t>
            </w:r>
          </w:p>
        </w:tc>
        <w:tc>
          <w:tcPr>
            <w:tcW w:w="3312" w:type="dxa"/>
          </w:tcPr>
          <w:p w14:paraId="0F86D5BD" w14:textId="77777777" w:rsidR="00145AB0" w:rsidRDefault="00B4733E">
            <w:pPr>
              <w:rPr>
                <w:rFonts w:hint="eastAsia"/>
              </w:rPr>
            </w:pPr>
            <w:r>
              <w:rPr>
                <w:sz w:val="18"/>
              </w:rPr>
              <w:t>Publicly available prepared agricultural datasets</w:t>
            </w:r>
          </w:p>
        </w:tc>
        <w:tc>
          <w:tcPr>
            <w:tcW w:w="3312" w:type="dxa"/>
          </w:tcPr>
          <w:p w14:paraId="42C26C9B" w14:textId="77777777" w:rsidR="00145AB0" w:rsidRDefault="00B4733E">
            <w:pPr>
              <w:rPr>
                <w:rFonts w:hint="eastAsia"/>
              </w:rPr>
            </w:pPr>
            <w:r>
              <w:rPr>
                <w:sz w:val="18"/>
              </w:rPr>
              <w:t>Backup/reference source where appropriate</w:t>
            </w:r>
          </w:p>
        </w:tc>
      </w:tr>
    </w:tbl>
    <w:p w14:paraId="5ACD905F" w14:textId="77777777" w:rsidR="00145AB0" w:rsidRDefault="00B4733E">
      <w:pPr>
        <w:spacing w:after="120" w:line="259" w:lineRule="auto"/>
        <w:rPr>
          <w:rFonts w:hint="eastAsia"/>
        </w:rPr>
      </w:pPr>
      <w:r>
        <w:t>Primary Data: If feasible, a small supplementary survey may be conducted among farmers or traders to understand selling decisions, storage availability, access to market-price information, perceptions of price fluctuations, and other practical constraints. The survey will be treated as supplementary contextual information rather than as the primary source for price analysis.</w:t>
      </w:r>
    </w:p>
    <w:p w14:paraId="1B287617" w14:textId="77777777" w:rsidR="00145AB0" w:rsidRDefault="00B4733E">
      <w:pPr>
        <w:pStyle w:val="Heading1"/>
      </w:pPr>
      <w:r>
        <w:t>8. Proposed Methodology</w:t>
      </w:r>
    </w:p>
    <w:p w14:paraId="7A470135" w14:textId="77777777" w:rsidR="00145AB0" w:rsidRDefault="00B4733E">
      <w:pPr>
        <w:pStyle w:val="Heading2"/>
      </w:pPr>
      <w:r>
        <w:t>Stage 1: Project Planning</w:t>
      </w:r>
    </w:p>
    <w:p w14:paraId="11063895" w14:textId="77777777" w:rsidR="00145AB0" w:rsidRDefault="00B4733E">
      <w:pPr>
        <w:spacing w:after="120" w:line="259" w:lineRule="auto"/>
        <w:rPr>
          <w:rFonts w:hint="eastAsia"/>
        </w:rPr>
      </w:pPr>
      <w:r>
        <w:t>Establish the project problem, objectives, research questions, scope, assumptions, and data requirements. Output: project proposal and analytical plan.</w:t>
      </w:r>
    </w:p>
    <w:p w14:paraId="36B55604" w14:textId="77777777" w:rsidR="00145AB0" w:rsidRDefault="00B4733E">
      <w:pPr>
        <w:pStyle w:val="Heading2"/>
      </w:pPr>
      <w:r>
        <w:t>Stage 2: Data Collection</w:t>
      </w:r>
    </w:p>
    <w:p w14:paraId="65B19F88" w14:textId="77777777" w:rsidR="00145AB0" w:rsidRDefault="00B4733E">
      <w:pPr>
        <w:spacing w:after="120" w:line="259" w:lineRule="auto"/>
        <w:rPr>
          <w:rFonts w:hint="eastAsia"/>
        </w:rPr>
      </w:pPr>
      <w:r>
        <w:t>Identify and collect historical onion price and market-arrival data from public sources. Supporting weather information may also be considered. If feasible, design a supplementary farmer/trader survey. Output: raw datasets and data collection documentation.</w:t>
      </w:r>
    </w:p>
    <w:p w14:paraId="6A421A91" w14:textId="77777777" w:rsidR="00145AB0" w:rsidRDefault="00B4733E">
      <w:pPr>
        <w:pStyle w:val="Heading2"/>
      </w:pPr>
      <w:r>
        <w:lastRenderedPageBreak/>
        <w:t>Stage 3: Data Cleaning and Preparation</w:t>
      </w:r>
    </w:p>
    <w:p w14:paraId="050217AD" w14:textId="77777777" w:rsidR="00145AB0" w:rsidRDefault="00B4733E">
      <w:pPr>
        <w:spacing w:after="120" w:line="259" w:lineRule="auto"/>
        <w:rPr>
          <w:rFonts w:hint="eastAsia"/>
        </w:rPr>
      </w:pPr>
      <w:r>
        <w:t>Examine missing values, duplicates, inconsistent dates, market names, units, formatting issues, and outliers, then apply appropriate preprocessing. Output: clean and analysis-ready dataset.</w:t>
      </w:r>
    </w:p>
    <w:p w14:paraId="3C530A03" w14:textId="77777777" w:rsidR="00145AB0" w:rsidRDefault="00B4733E">
      <w:pPr>
        <w:pStyle w:val="Heading2"/>
      </w:pPr>
      <w:r>
        <w:t>Stage 4: Exploratory Data Analysis</w:t>
      </w:r>
    </w:p>
    <w:p w14:paraId="58B3D77A" w14:textId="77777777" w:rsidR="00145AB0" w:rsidRDefault="00B4733E">
      <w:pPr>
        <w:spacing w:after="120" w:line="259" w:lineRule="auto"/>
        <w:rPr>
          <w:rFonts w:hint="eastAsia"/>
        </w:rPr>
      </w:pPr>
      <w:r>
        <w:t>Analyze monthly price trends, seasonal patterns, yearly changes, regional differences, market-level variations, price volatility, and relationships between arrivals and prices. Output: exploratory analysis and visualizations.</w:t>
      </w:r>
    </w:p>
    <w:p w14:paraId="065E3A9E" w14:textId="77777777" w:rsidR="00145AB0" w:rsidRDefault="00B4733E">
      <w:pPr>
        <w:pStyle w:val="Heading2"/>
      </w:pPr>
      <w:r>
        <w:t>Stage 5: Interpretation and Insights</w:t>
      </w:r>
    </w:p>
    <w:p w14:paraId="67FB63F6" w14:textId="77777777" w:rsidR="00145AB0" w:rsidRDefault="00B4733E">
      <w:pPr>
        <w:spacing w:after="120" w:line="259" w:lineRule="auto"/>
        <w:rPr>
          <w:rFonts w:hint="eastAsia"/>
        </w:rPr>
      </w:pPr>
      <w:r>
        <w:t>Interpret analytical results in the context of the research questions while distinguishing observed relationships from proven causes. Output: key findings and evidence-based insights.</w:t>
      </w:r>
    </w:p>
    <w:p w14:paraId="3236C6C9" w14:textId="77777777" w:rsidR="00145AB0" w:rsidRDefault="00B4733E">
      <w:pPr>
        <w:pStyle w:val="Heading2"/>
      </w:pPr>
      <w:r>
        <w:t>Stage 6: Recommendations and Final Reporting</w:t>
      </w:r>
    </w:p>
    <w:p w14:paraId="7A74CE81" w14:textId="77777777" w:rsidR="00145AB0" w:rsidRDefault="00B4733E">
      <w:pPr>
        <w:spacing w:after="120" w:line="259" w:lineRule="auto"/>
        <w:rPr>
          <w:rFonts w:hint="eastAsia"/>
        </w:rPr>
      </w:pPr>
      <w:r>
        <w:t>Consolidate findings, research-question responses, practical implications, limitations, recommendations, and future work. Output: final project report.</w:t>
      </w:r>
    </w:p>
    <w:p w14:paraId="6E23219F" w14:textId="77777777" w:rsidR="00145AB0" w:rsidRDefault="00B4733E">
      <w:pPr>
        <w:pStyle w:val="Heading1"/>
      </w:pPr>
      <w:r>
        <w:t>9. Tools and Technologies</w:t>
      </w:r>
    </w:p>
    <w:p w14:paraId="54CDCD37" w14:textId="77777777" w:rsidR="00145AB0" w:rsidRDefault="00B4733E">
      <w:pPr>
        <w:pStyle w:val="ListBullet"/>
        <w:spacing w:after="60"/>
        <w:rPr>
          <w:rFonts w:hint="eastAsia"/>
        </w:rPr>
      </w:pPr>
      <w:r>
        <w:t>Data Processing: Microsoft Excel, Python, Pandas, NumPy</w:t>
      </w:r>
    </w:p>
    <w:p w14:paraId="7646ABF1" w14:textId="77777777" w:rsidR="00145AB0" w:rsidRDefault="00B4733E">
      <w:pPr>
        <w:pStyle w:val="ListBullet"/>
        <w:spacing w:after="60"/>
        <w:rPr>
          <w:rFonts w:hint="eastAsia"/>
        </w:rPr>
      </w:pPr>
      <w:r>
        <w:t>Data Visualization: Matplotlib, Seaborn, Power BI</w:t>
      </w:r>
    </w:p>
    <w:p w14:paraId="103F2B26" w14:textId="77777777" w:rsidR="00145AB0" w:rsidRDefault="00B4733E">
      <w:pPr>
        <w:pStyle w:val="ListBullet"/>
        <w:spacing w:after="60"/>
        <w:rPr>
          <w:rFonts w:hint="eastAsia"/>
        </w:rPr>
      </w:pPr>
      <w:r>
        <w:t>Development and Documentation: Jupyter Notebook, GitHub, Microsoft Word</w:t>
      </w:r>
    </w:p>
    <w:p w14:paraId="6267082D" w14:textId="77777777" w:rsidR="00145AB0" w:rsidRDefault="00B4733E">
      <w:pPr>
        <w:spacing w:after="120" w:line="259" w:lineRule="auto"/>
        <w:rPr>
          <w:rFonts w:hint="eastAsia"/>
        </w:rPr>
      </w:pPr>
      <w:r>
        <w:t>The project will remain tool-flexible so that the analysis can be completed using the most appropriate tools available.</w:t>
      </w:r>
    </w:p>
    <w:p w14:paraId="25B1891B" w14:textId="77777777" w:rsidR="00145AB0" w:rsidRDefault="00B4733E">
      <w:pPr>
        <w:pStyle w:val="Heading1"/>
      </w:pPr>
      <w:r>
        <w:t>10. Project Timeline, Milestones and Deliverables</w:t>
      </w:r>
    </w:p>
    <w:tbl>
      <w:tblPr>
        <w:tblStyle w:val="TableGrid"/>
        <w:tblW w:w="0" w:type="auto"/>
        <w:jc w:val="center"/>
        <w:tblLook w:val="04A0" w:firstRow="1" w:lastRow="0" w:firstColumn="1" w:lastColumn="0" w:noHBand="0" w:noVBand="1"/>
      </w:tblPr>
      <w:tblGrid>
        <w:gridCol w:w="1984"/>
        <w:gridCol w:w="1985"/>
        <w:gridCol w:w="1986"/>
        <w:gridCol w:w="1985"/>
        <w:gridCol w:w="1986"/>
      </w:tblGrid>
      <w:tr w:rsidR="00145AB0" w14:paraId="21E4DF51" w14:textId="77777777">
        <w:trPr>
          <w:jc w:val="center"/>
        </w:trPr>
        <w:tc>
          <w:tcPr>
            <w:tcW w:w="1987" w:type="dxa"/>
          </w:tcPr>
          <w:p w14:paraId="26E593B9" w14:textId="77777777" w:rsidR="00145AB0" w:rsidRDefault="00B4733E">
            <w:pPr>
              <w:rPr>
                <w:rFonts w:hint="eastAsia"/>
              </w:rPr>
            </w:pPr>
            <w:r>
              <w:rPr>
                <w:sz w:val="18"/>
              </w:rPr>
              <w:t>Week</w:t>
            </w:r>
          </w:p>
        </w:tc>
        <w:tc>
          <w:tcPr>
            <w:tcW w:w="1987" w:type="dxa"/>
          </w:tcPr>
          <w:p w14:paraId="5060DB8D" w14:textId="77777777" w:rsidR="00145AB0" w:rsidRDefault="00B4733E">
            <w:pPr>
              <w:rPr>
                <w:rFonts w:hint="eastAsia"/>
              </w:rPr>
            </w:pPr>
            <w:r>
              <w:rPr>
                <w:sz w:val="18"/>
              </w:rPr>
              <w:t>Phase</w:t>
            </w:r>
          </w:p>
        </w:tc>
        <w:tc>
          <w:tcPr>
            <w:tcW w:w="1987" w:type="dxa"/>
          </w:tcPr>
          <w:p w14:paraId="2ED384AB" w14:textId="77777777" w:rsidR="00145AB0" w:rsidRDefault="00B4733E">
            <w:pPr>
              <w:rPr>
                <w:rFonts w:hint="eastAsia"/>
              </w:rPr>
            </w:pPr>
            <w:r>
              <w:rPr>
                <w:sz w:val="18"/>
              </w:rPr>
              <w:t>Key Activities</w:t>
            </w:r>
          </w:p>
        </w:tc>
        <w:tc>
          <w:tcPr>
            <w:tcW w:w="1987" w:type="dxa"/>
          </w:tcPr>
          <w:p w14:paraId="039562CD" w14:textId="77777777" w:rsidR="00145AB0" w:rsidRDefault="00B4733E">
            <w:pPr>
              <w:rPr>
                <w:rFonts w:hint="eastAsia"/>
              </w:rPr>
            </w:pPr>
            <w:r>
              <w:rPr>
                <w:sz w:val="18"/>
              </w:rPr>
              <w:t>Milestone</w:t>
            </w:r>
          </w:p>
        </w:tc>
        <w:tc>
          <w:tcPr>
            <w:tcW w:w="1987" w:type="dxa"/>
          </w:tcPr>
          <w:p w14:paraId="14FBFB50" w14:textId="77777777" w:rsidR="00145AB0" w:rsidRDefault="00B4733E">
            <w:pPr>
              <w:rPr>
                <w:rFonts w:hint="eastAsia"/>
              </w:rPr>
            </w:pPr>
            <w:r>
              <w:rPr>
                <w:sz w:val="18"/>
              </w:rPr>
              <w:t>Deliverable</w:t>
            </w:r>
          </w:p>
        </w:tc>
      </w:tr>
      <w:tr w:rsidR="00145AB0" w14:paraId="1A40BC56" w14:textId="77777777">
        <w:trPr>
          <w:jc w:val="center"/>
        </w:trPr>
        <w:tc>
          <w:tcPr>
            <w:tcW w:w="1987" w:type="dxa"/>
          </w:tcPr>
          <w:p w14:paraId="6457E331" w14:textId="77777777" w:rsidR="00145AB0" w:rsidRDefault="00B4733E">
            <w:pPr>
              <w:rPr>
                <w:rFonts w:hint="eastAsia"/>
              </w:rPr>
            </w:pPr>
            <w:r>
              <w:rPr>
                <w:sz w:val="18"/>
              </w:rPr>
              <w:t>1</w:t>
            </w:r>
          </w:p>
        </w:tc>
        <w:tc>
          <w:tcPr>
            <w:tcW w:w="1987" w:type="dxa"/>
          </w:tcPr>
          <w:p w14:paraId="1AB3B48E" w14:textId="77777777" w:rsidR="00145AB0" w:rsidRDefault="00B4733E">
            <w:pPr>
              <w:rPr>
                <w:rFonts w:hint="eastAsia"/>
              </w:rPr>
            </w:pPr>
            <w:r>
              <w:rPr>
                <w:sz w:val="18"/>
              </w:rPr>
              <w:t>Strategic Planning</w:t>
            </w:r>
          </w:p>
        </w:tc>
        <w:tc>
          <w:tcPr>
            <w:tcW w:w="1987" w:type="dxa"/>
          </w:tcPr>
          <w:p w14:paraId="7B2278AF" w14:textId="77777777" w:rsidR="00145AB0" w:rsidRDefault="00B4733E">
            <w:pPr>
              <w:rPr>
                <w:rFonts w:hint="eastAsia"/>
              </w:rPr>
            </w:pPr>
            <w:r>
              <w:rPr>
                <w:sz w:val="18"/>
              </w:rPr>
              <w:t>Define problem, objectives, scope, research questions, data sources and methodology</w:t>
            </w:r>
          </w:p>
        </w:tc>
        <w:tc>
          <w:tcPr>
            <w:tcW w:w="1987" w:type="dxa"/>
          </w:tcPr>
          <w:p w14:paraId="747CCE41" w14:textId="77777777" w:rsidR="00145AB0" w:rsidRDefault="00B4733E">
            <w:pPr>
              <w:rPr>
                <w:rFonts w:hint="eastAsia"/>
              </w:rPr>
            </w:pPr>
            <w:r>
              <w:rPr>
                <w:sz w:val="18"/>
              </w:rPr>
              <w:t>Project plan finalized</w:t>
            </w:r>
          </w:p>
        </w:tc>
        <w:tc>
          <w:tcPr>
            <w:tcW w:w="1987" w:type="dxa"/>
          </w:tcPr>
          <w:p w14:paraId="7301770A" w14:textId="77777777" w:rsidR="00145AB0" w:rsidRDefault="00B4733E">
            <w:pPr>
              <w:rPr>
                <w:rFonts w:hint="eastAsia"/>
              </w:rPr>
            </w:pPr>
            <w:r>
              <w:rPr>
                <w:sz w:val="18"/>
              </w:rPr>
              <w:t>Project proposal</w:t>
            </w:r>
          </w:p>
        </w:tc>
      </w:tr>
      <w:tr w:rsidR="00145AB0" w14:paraId="416CD708" w14:textId="77777777">
        <w:trPr>
          <w:jc w:val="center"/>
        </w:trPr>
        <w:tc>
          <w:tcPr>
            <w:tcW w:w="1987" w:type="dxa"/>
          </w:tcPr>
          <w:p w14:paraId="4085F2E7" w14:textId="77777777" w:rsidR="00145AB0" w:rsidRDefault="00B4733E">
            <w:pPr>
              <w:rPr>
                <w:rFonts w:hint="eastAsia"/>
              </w:rPr>
            </w:pPr>
            <w:r>
              <w:rPr>
                <w:sz w:val="18"/>
              </w:rPr>
              <w:t>2</w:t>
            </w:r>
          </w:p>
        </w:tc>
        <w:tc>
          <w:tcPr>
            <w:tcW w:w="1987" w:type="dxa"/>
          </w:tcPr>
          <w:p w14:paraId="6DC46294" w14:textId="77777777" w:rsidR="00145AB0" w:rsidRDefault="00B4733E">
            <w:pPr>
              <w:rPr>
                <w:rFonts w:hint="eastAsia"/>
              </w:rPr>
            </w:pPr>
            <w:r>
              <w:rPr>
                <w:sz w:val="18"/>
              </w:rPr>
              <w:t>Data Collection</w:t>
            </w:r>
          </w:p>
        </w:tc>
        <w:tc>
          <w:tcPr>
            <w:tcW w:w="1987" w:type="dxa"/>
          </w:tcPr>
          <w:p w14:paraId="2206BFBA" w14:textId="77777777" w:rsidR="00145AB0" w:rsidRDefault="00B4733E">
            <w:pPr>
              <w:rPr>
                <w:rFonts w:hint="eastAsia"/>
              </w:rPr>
            </w:pPr>
            <w:r>
              <w:rPr>
                <w:sz w:val="18"/>
              </w:rPr>
              <w:t>Identify datasets, collect public data, design supplementary survey if feasible, define sampling and ethical considerations</w:t>
            </w:r>
          </w:p>
        </w:tc>
        <w:tc>
          <w:tcPr>
            <w:tcW w:w="1987" w:type="dxa"/>
          </w:tcPr>
          <w:p w14:paraId="77F61510" w14:textId="77777777" w:rsidR="00145AB0" w:rsidRDefault="00B4733E">
            <w:pPr>
              <w:rPr>
                <w:rFonts w:hint="eastAsia"/>
              </w:rPr>
            </w:pPr>
            <w:r>
              <w:rPr>
                <w:sz w:val="18"/>
              </w:rPr>
              <w:t>Data collection strategy completed</w:t>
            </w:r>
          </w:p>
        </w:tc>
        <w:tc>
          <w:tcPr>
            <w:tcW w:w="1987" w:type="dxa"/>
          </w:tcPr>
          <w:p w14:paraId="3693067E" w14:textId="77777777" w:rsidR="00145AB0" w:rsidRDefault="00B4733E">
            <w:pPr>
              <w:rPr>
                <w:rFonts w:hint="eastAsia"/>
              </w:rPr>
            </w:pPr>
            <w:r>
              <w:rPr>
                <w:sz w:val="18"/>
              </w:rPr>
              <w:t>Dataset inventory and survey design</w:t>
            </w:r>
          </w:p>
        </w:tc>
      </w:tr>
      <w:tr w:rsidR="00145AB0" w14:paraId="4BBC4246" w14:textId="77777777">
        <w:trPr>
          <w:jc w:val="center"/>
        </w:trPr>
        <w:tc>
          <w:tcPr>
            <w:tcW w:w="1987" w:type="dxa"/>
          </w:tcPr>
          <w:p w14:paraId="07821DC9" w14:textId="77777777" w:rsidR="00145AB0" w:rsidRDefault="00B4733E">
            <w:pPr>
              <w:rPr>
                <w:rFonts w:hint="eastAsia"/>
              </w:rPr>
            </w:pPr>
            <w:r>
              <w:rPr>
                <w:sz w:val="18"/>
              </w:rPr>
              <w:t>3</w:t>
            </w:r>
          </w:p>
        </w:tc>
        <w:tc>
          <w:tcPr>
            <w:tcW w:w="1987" w:type="dxa"/>
          </w:tcPr>
          <w:p w14:paraId="25BD4D43" w14:textId="77777777" w:rsidR="00145AB0" w:rsidRDefault="00B4733E">
            <w:pPr>
              <w:rPr>
                <w:rFonts w:hint="eastAsia"/>
              </w:rPr>
            </w:pPr>
            <w:r>
              <w:rPr>
                <w:sz w:val="18"/>
              </w:rPr>
              <w:t>Data Cleaning &amp; Preparation</w:t>
            </w:r>
          </w:p>
        </w:tc>
        <w:tc>
          <w:tcPr>
            <w:tcW w:w="1987" w:type="dxa"/>
          </w:tcPr>
          <w:p w14:paraId="6A49C161" w14:textId="77777777" w:rsidR="00145AB0" w:rsidRDefault="00B4733E">
            <w:pPr>
              <w:rPr>
                <w:rFonts w:hint="eastAsia"/>
              </w:rPr>
            </w:pPr>
            <w:r>
              <w:rPr>
                <w:sz w:val="18"/>
              </w:rPr>
              <w:t>Inspect datasets, handle missing/duplicate records, standardize dates, units and market names, document preprocessing</w:t>
            </w:r>
          </w:p>
        </w:tc>
        <w:tc>
          <w:tcPr>
            <w:tcW w:w="1987" w:type="dxa"/>
          </w:tcPr>
          <w:p w14:paraId="2A8C8F5D" w14:textId="77777777" w:rsidR="00145AB0" w:rsidRDefault="00B4733E">
            <w:pPr>
              <w:rPr>
                <w:rFonts w:hint="eastAsia"/>
              </w:rPr>
            </w:pPr>
            <w:r>
              <w:rPr>
                <w:sz w:val="18"/>
              </w:rPr>
              <w:t>Analysis-ready dataset prepared</w:t>
            </w:r>
          </w:p>
        </w:tc>
        <w:tc>
          <w:tcPr>
            <w:tcW w:w="1987" w:type="dxa"/>
          </w:tcPr>
          <w:p w14:paraId="6D64B68D" w14:textId="77777777" w:rsidR="00145AB0" w:rsidRDefault="00B4733E">
            <w:pPr>
              <w:rPr>
                <w:rFonts w:hint="eastAsia"/>
              </w:rPr>
            </w:pPr>
            <w:r>
              <w:rPr>
                <w:sz w:val="18"/>
              </w:rPr>
              <w:t>Data-cleaning methodology and prepared dataset</w:t>
            </w:r>
          </w:p>
        </w:tc>
      </w:tr>
      <w:tr w:rsidR="00145AB0" w14:paraId="61D992AA" w14:textId="77777777">
        <w:trPr>
          <w:jc w:val="center"/>
        </w:trPr>
        <w:tc>
          <w:tcPr>
            <w:tcW w:w="1987" w:type="dxa"/>
          </w:tcPr>
          <w:p w14:paraId="1047456F" w14:textId="77777777" w:rsidR="00145AB0" w:rsidRDefault="00B4733E">
            <w:pPr>
              <w:rPr>
                <w:rFonts w:hint="eastAsia"/>
              </w:rPr>
            </w:pPr>
            <w:r>
              <w:rPr>
                <w:sz w:val="18"/>
              </w:rPr>
              <w:t>4</w:t>
            </w:r>
          </w:p>
        </w:tc>
        <w:tc>
          <w:tcPr>
            <w:tcW w:w="1987" w:type="dxa"/>
          </w:tcPr>
          <w:p w14:paraId="193F6A2D" w14:textId="77777777" w:rsidR="00145AB0" w:rsidRDefault="00B4733E">
            <w:pPr>
              <w:rPr>
                <w:rFonts w:hint="eastAsia"/>
              </w:rPr>
            </w:pPr>
            <w:r>
              <w:rPr>
                <w:sz w:val="18"/>
              </w:rPr>
              <w:t>Exploratory Data Analysis</w:t>
            </w:r>
          </w:p>
        </w:tc>
        <w:tc>
          <w:tcPr>
            <w:tcW w:w="1987" w:type="dxa"/>
          </w:tcPr>
          <w:p w14:paraId="30D8F253" w14:textId="77777777" w:rsidR="00145AB0" w:rsidRDefault="00B4733E">
            <w:pPr>
              <w:rPr>
                <w:rFonts w:hint="eastAsia"/>
              </w:rPr>
            </w:pPr>
            <w:r>
              <w:rPr>
                <w:sz w:val="18"/>
              </w:rPr>
              <w:t>Analyze seasonal, yearly and regional trends; examine volatility and market arrivals; develop visualizations</w:t>
            </w:r>
          </w:p>
        </w:tc>
        <w:tc>
          <w:tcPr>
            <w:tcW w:w="1987" w:type="dxa"/>
          </w:tcPr>
          <w:p w14:paraId="0DD539EA" w14:textId="77777777" w:rsidR="00145AB0" w:rsidRDefault="00B4733E">
            <w:pPr>
              <w:rPr>
                <w:rFonts w:hint="eastAsia"/>
              </w:rPr>
            </w:pPr>
            <w:r>
              <w:rPr>
                <w:sz w:val="18"/>
              </w:rPr>
              <w:t>Major patterns identified</w:t>
            </w:r>
          </w:p>
        </w:tc>
        <w:tc>
          <w:tcPr>
            <w:tcW w:w="1987" w:type="dxa"/>
          </w:tcPr>
          <w:p w14:paraId="481B7EBA" w14:textId="77777777" w:rsidR="00145AB0" w:rsidRDefault="00B4733E">
            <w:pPr>
              <w:rPr>
                <w:rFonts w:hint="eastAsia"/>
              </w:rPr>
            </w:pPr>
            <w:r>
              <w:rPr>
                <w:sz w:val="18"/>
              </w:rPr>
              <w:t>EDA results and visualizations</w:t>
            </w:r>
          </w:p>
        </w:tc>
      </w:tr>
      <w:tr w:rsidR="00145AB0" w14:paraId="65905199" w14:textId="77777777">
        <w:trPr>
          <w:jc w:val="center"/>
        </w:trPr>
        <w:tc>
          <w:tcPr>
            <w:tcW w:w="1987" w:type="dxa"/>
          </w:tcPr>
          <w:p w14:paraId="72DC6F94" w14:textId="77777777" w:rsidR="00145AB0" w:rsidRDefault="00B4733E">
            <w:pPr>
              <w:rPr>
                <w:rFonts w:hint="eastAsia"/>
              </w:rPr>
            </w:pPr>
            <w:r>
              <w:rPr>
                <w:sz w:val="18"/>
              </w:rPr>
              <w:t>5</w:t>
            </w:r>
          </w:p>
        </w:tc>
        <w:tc>
          <w:tcPr>
            <w:tcW w:w="1987" w:type="dxa"/>
          </w:tcPr>
          <w:p w14:paraId="0DB16938" w14:textId="77777777" w:rsidR="00145AB0" w:rsidRDefault="00B4733E">
            <w:pPr>
              <w:rPr>
                <w:rFonts w:hint="eastAsia"/>
              </w:rPr>
            </w:pPr>
            <w:r>
              <w:rPr>
                <w:sz w:val="18"/>
              </w:rPr>
              <w:t xml:space="preserve">Interpretation &amp; </w:t>
            </w:r>
            <w:r>
              <w:rPr>
                <w:sz w:val="18"/>
              </w:rPr>
              <w:lastRenderedPageBreak/>
              <w:t>Insights</w:t>
            </w:r>
          </w:p>
        </w:tc>
        <w:tc>
          <w:tcPr>
            <w:tcW w:w="1987" w:type="dxa"/>
          </w:tcPr>
          <w:p w14:paraId="6A1E44E9" w14:textId="77777777" w:rsidR="00145AB0" w:rsidRDefault="00B4733E">
            <w:pPr>
              <w:rPr>
                <w:rFonts w:hint="eastAsia"/>
              </w:rPr>
            </w:pPr>
            <w:r>
              <w:rPr>
                <w:sz w:val="18"/>
              </w:rPr>
              <w:lastRenderedPageBreak/>
              <w:t xml:space="preserve">Interpret findings, </w:t>
            </w:r>
            <w:r>
              <w:rPr>
                <w:sz w:val="18"/>
              </w:rPr>
              <w:lastRenderedPageBreak/>
              <w:t>answer research questions, identify business implications and develop recommendations</w:t>
            </w:r>
          </w:p>
        </w:tc>
        <w:tc>
          <w:tcPr>
            <w:tcW w:w="1987" w:type="dxa"/>
          </w:tcPr>
          <w:p w14:paraId="264687FF" w14:textId="77777777" w:rsidR="00145AB0" w:rsidRDefault="00B4733E">
            <w:pPr>
              <w:rPr>
                <w:rFonts w:hint="eastAsia"/>
              </w:rPr>
            </w:pPr>
            <w:r>
              <w:rPr>
                <w:sz w:val="18"/>
              </w:rPr>
              <w:lastRenderedPageBreak/>
              <w:t>Key findings finalized</w:t>
            </w:r>
          </w:p>
        </w:tc>
        <w:tc>
          <w:tcPr>
            <w:tcW w:w="1987" w:type="dxa"/>
          </w:tcPr>
          <w:p w14:paraId="7ADC03F2" w14:textId="77777777" w:rsidR="00145AB0" w:rsidRDefault="00B4733E">
            <w:pPr>
              <w:rPr>
                <w:rFonts w:hint="eastAsia"/>
              </w:rPr>
            </w:pPr>
            <w:r>
              <w:rPr>
                <w:sz w:val="18"/>
              </w:rPr>
              <w:t xml:space="preserve">Insights and </w:t>
            </w:r>
            <w:r>
              <w:rPr>
                <w:sz w:val="18"/>
              </w:rPr>
              <w:lastRenderedPageBreak/>
              <w:t>recommendations report</w:t>
            </w:r>
          </w:p>
        </w:tc>
      </w:tr>
      <w:tr w:rsidR="00145AB0" w14:paraId="16DD5AB5" w14:textId="77777777">
        <w:trPr>
          <w:jc w:val="center"/>
        </w:trPr>
        <w:tc>
          <w:tcPr>
            <w:tcW w:w="1987" w:type="dxa"/>
          </w:tcPr>
          <w:p w14:paraId="6C974FFE" w14:textId="77777777" w:rsidR="00145AB0" w:rsidRDefault="00B4733E">
            <w:pPr>
              <w:rPr>
                <w:rFonts w:hint="eastAsia"/>
              </w:rPr>
            </w:pPr>
            <w:r>
              <w:rPr>
                <w:sz w:val="18"/>
              </w:rPr>
              <w:lastRenderedPageBreak/>
              <w:t>6</w:t>
            </w:r>
          </w:p>
        </w:tc>
        <w:tc>
          <w:tcPr>
            <w:tcW w:w="1987" w:type="dxa"/>
          </w:tcPr>
          <w:p w14:paraId="03E4B551" w14:textId="77777777" w:rsidR="00145AB0" w:rsidRDefault="00B4733E">
            <w:pPr>
              <w:rPr>
                <w:rFonts w:hint="eastAsia"/>
              </w:rPr>
            </w:pPr>
            <w:r>
              <w:rPr>
                <w:sz w:val="18"/>
              </w:rPr>
              <w:t>Final Reporting &amp; Evaluation</w:t>
            </w:r>
          </w:p>
        </w:tc>
        <w:tc>
          <w:tcPr>
            <w:tcW w:w="1987" w:type="dxa"/>
          </w:tcPr>
          <w:p w14:paraId="780CA995" w14:textId="77777777" w:rsidR="00145AB0" w:rsidRDefault="00B4733E">
            <w:pPr>
              <w:rPr>
                <w:rFonts w:hint="eastAsia"/>
              </w:rPr>
            </w:pPr>
            <w:r>
              <w:rPr>
                <w:sz w:val="18"/>
              </w:rPr>
              <w:t>Consolidate results, document limitations, evaluate objectives, prepare final presentation/report</w:t>
            </w:r>
          </w:p>
        </w:tc>
        <w:tc>
          <w:tcPr>
            <w:tcW w:w="1987" w:type="dxa"/>
          </w:tcPr>
          <w:p w14:paraId="18D2AC12" w14:textId="77777777" w:rsidR="00145AB0" w:rsidRDefault="00B4733E">
            <w:pPr>
              <w:rPr>
                <w:rFonts w:hint="eastAsia"/>
              </w:rPr>
            </w:pPr>
            <w:r>
              <w:rPr>
                <w:sz w:val="18"/>
              </w:rPr>
              <w:t>Project completed</w:t>
            </w:r>
          </w:p>
        </w:tc>
        <w:tc>
          <w:tcPr>
            <w:tcW w:w="1987" w:type="dxa"/>
          </w:tcPr>
          <w:p w14:paraId="651FFA97" w14:textId="77777777" w:rsidR="00145AB0" w:rsidRDefault="00B4733E">
            <w:pPr>
              <w:rPr>
                <w:rFonts w:hint="eastAsia"/>
              </w:rPr>
            </w:pPr>
            <w:r>
              <w:rPr>
                <w:sz w:val="18"/>
              </w:rPr>
              <w:t>Final consolidated project report</w:t>
            </w:r>
          </w:p>
        </w:tc>
      </w:tr>
    </w:tbl>
    <w:p w14:paraId="44EDA227" w14:textId="77777777" w:rsidR="00145AB0" w:rsidRDefault="00B4733E">
      <w:pPr>
        <w:pStyle w:val="Heading1"/>
      </w:pPr>
      <w:r>
        <w:t>11. Project Milestones</w:t>
      </w:r>
    </w:p>
    <w:p w14:paraId="6B72882F" w14:textId="77777777" w:rsidR="00145AB0" w:rsidRDefault="00B4733E">
      <w:pPr>
        <w:pStyle w:val="ListBullet"/>
        <w:spacing w:after="60"/>
        <w:rPr>
          <w:rFonts w:hint="eastAsia"/>
        </w:rPr>
      </w:pPr>
      <w:r>
        <w:t>Milestone 1: Project Scope Finalized – Problem statement, objectives, research questions, scope, and data requirements established.</w:t>
      </w:r>
    </w:p>
    <w:p w14:paraId="23DF60FF" w14:textId="77777777" w:rsidR="00145AB0" w:rsidRDefault="00B4733E">
      <w:pPr>
        <w:pStyle w:val="ListBullet"/>
        <w:spacing w:after="60"/>
        <w:rPr>
          <w:rFonts w:hint="eastAsia"/>
        </w:rPr>
      </w:pPr>
      <w:r>
        <w:t>Milestone 2: Data Strategy Completed – Relevant datasets identified and data collection procedures documented.</w:t>
      </w:r>
    </w:p>
    <w:p w14:paraId="4B98DC18" w14:textId="77777777" w:rsidR="00145AB0" w:rsidRDefault="00B4733E">
      <w:pPr>
        <w:pStyle w:val="ListBullet"/>
        <w:spacing w:after="60"/>
        <w:rPr>
          <w:rFonts w:hint="eastAsia"/>
        </w:rPr>
      </w:pPr>
      <w:r>
        <w:t>Milestone 3: Data Prepared – Collected data cleaned, standardized, and prepared for analysis.</w:t>
      </w:r>
    </w:p>
    <w:p w14:paraId="42406D2B" w14:textId="77777777" w:rsidR="00145AB0" w:rsidRDefault="00B4733E">
      <w:pPr>
        <w:pStyle w:val="ListBullet"/>
        <w:spacing w:after="60"/>
        <w:rPr>
          <w:rFonts w:hint="eastAsia"/>
        </w:rPr>
      </w:pPr>
      <w:r>
        <w:t>Milestone 4: Major Patterns Identified – Seasonal, regional, yearly, and volatility patterns identified through exploratory analysis.</w:t>
      </w:r>
    </w:p>
    <w:p w14:paraId="3CA8EC67" w14:textId="77777777" w:rsidR="00145AB0" w:rsidRDefault="00B4733E">
      <w:pPr>
        <w:pStyle w:val="ListBullet"/>
        <w:spacing w:after="60"/>
        <w:rPr>
          <w:rFonts w:hint="eastAsia"/>
        </w:rPr>
      </w:pPr>
      <w:r>
        <w:t>Milestone 5: Findings and Recommendations Developed – Research questions answered and practical insights documented.</w:t>
      </w:r>
    </w:p>
    <w:p w14:paraId="378206D5" w14:textId="77777777" w:rsidR="00145AB0" w:rsidRDefault="00B4733E">
      <w:pPr>
        <w:pStyle w:val="ListBullet"/>
        <w:spacing w:after="60"/>
        <w:rPr>
          <w:rFonts w:hint="eastAsia"/>
        </w:rPr>
      </w:pPr>
      <w:r>
        <w:t>Milestone 6: Final Project Completed – Findings, limitations, methodology, and recommendations consolidated into the final report.</w:t>
      </w:r>
    </w:p>
    <w:p w14:paraId="124CE3F0" w14:textId="77777777" w:rsidR="00145AB0" w:rsidRDefault="00B4733E">
      <w:pPr>
        <w:pStyle w:val="Heading1"/>
      </w:pPr>
      <w:r>
        <w:t>12. Expected Challenges</w:t>
      </w:r>
    </w:p>
    <w:p w14:paraId="2AD11766" w14:textId="77777777" w:rsidR="00145AB0" w:rsidRDefault="00B4733E">
      <w:pPr>
        <w:pStyle w:val="ListBullet"/>
        <w:spacing w:after="60"/>
        <w:rPr>
          <w:rFonts w:hint="eastAsia"/>
        </w:rPr>
      </w:pPr>
      <w:r>
        <w:t>Public agricultural datasets may contain missing, duplicate, inconsistent, or incorrectly formatted records.</w:t>
      </w:r>
    </w:p>
    <w:p w14:paraId="327B7A26" w14:textId="77777777" w:rsidR="00145AB0" w:rsidRDefault="00B4733E">
      <w:pPr>
        <w:pStyle w:val="ListBullet"/>
        <w:spacing w:after="60"/>
        <w:rPr>
          <w:rFonts w:hint="eastAsia"/>
        </w:rPr>
      </w:pPr>
      <w:r>
        <w:t>The same market may appear under different names or spellings across datasets, requiring standardization.</w:t>
      </w:r>
    </w:p>
    <w:p w14:paraId="4609D254" w14:textId="77777777" w:rsidR="00145AB0" w:rsidRDefault="00B4733E">
      <w:pPr>
        <w:pStyle w:val="ListBullet"/>
        <w:spacing w:after="60"/>
        <w:rPr>
          <w:rFonts w:hint="eastAsia"/>
        </w:rPr>
      </w:pPr>
      <w:r>
        <w:t>Prices and quantities may be reported using different units, requiring careful normalization.</w:t>
      </w:r>
    </w:p>
    <w:p w14:paraId="01D6C825" w14:textId="77777777" w:rsidR="00145AB0" w:rsidRDefault="00B4733E">
      <w:pPr>
        <w:pStyle w:val="ListBullet"/>
        <w:spacing w:after="60"/>
        <w:rPr>
          <w:rFonts w:hint="eastAsia"/>
        </w:rPr>
      </w:pPr>
      <w:r>
        <w:t>Some markets or states may have incomplete historical records, limiting direct comparisons.</w:t>
      </w:r>
    </w:p>
    <w:p w14:paraId="27C8EEF0" w14:textId="77777777" w:rsidR="00145AB0" w:rsidRDefault="00B4733E">
      <w:pPr>
        <w:pStyle w:val="ListBullet"/>
        <w:spacing w:after="60"/>
        <w:rPr>
          <w:rFonts w:hint="eastAsia"/>
        </w:rPr>
      </w:pPr>
      <w:r>
        <w:t>Onion prices may vary depending on quality, variety, grade, and other characteristics that may not be fully represented in public datasets.</w:t>
      </w:r>
    </w:p>
    <w:p w14:paraId="62832935" w14:textId="77777777" w:rsidR="00145AB0" w:rsidRDefault="00B4733E">
      <w:pPr>
        <w:pStyle w:val="ListBullet"/>
        <w:spacing w:after="60"/>
        <w:rPr>
          <w:rFonts w:hint="eastAsia"/>
        </w:rPr>
      </w:pPr>
      <w:r>
        <w:t>If a primary survey is conducted, response rates, respondent availability, recall bias, and geographic coverage may affect the quality of results.</w:t>
      </w:r>
    </w:p>
    <w:p w14:paraId="5CD0B3B0" w14:textId="77777777" w:rsidR="00145AB0" w:rsidRDefault="00B4733E">
      <w:pPr>
        <w:pStyle w:val="ListBullet"/>
        <w:spacing w:after="60"/>
        <w:rPr>
          <w:rFonts w:hint="eastAsia"/>
        </w:rPr>
      </w:pPr>
      <w:r>
        <w:t>Price changes may be influenced by several factors simultaneously, including production, demand, transportation, storage, weather, and government policies.</w:t>
      </w:r>
    </w:p>
    <w:p w14:paraId="4D8A542F" w14:textId="77777777" w:rsidR="00145AB0" w:rsidRDefault="00B4733E">
      <w:pPr>
        <w:pStyle w:val="Heading1"/>
      </w:pPr>
      <w:r>
        <w:t>13. Assumptions</w:t>
      </w:r>
    </w:p>
    <w:p w14:paraId="4ECC6278" w14:textId="77777777" w:rsidR="00145AB0" w:rsidRDefault="00B4733E">
      <w:pPr>
        <w:pStyle w:val="ListBullet"/>
        <w:spacing w:after="60"/>
        <w:rPr>
          <w:rFonts w:hint="eastAsia"/>
        </w:rPr>
      </w:pPr>
      <w:r>
        <w:t>Publicly available mandi data is sufficiently reliable for descriptive and exploratory analysis.</w:t>
      </w:r>
    </w:p>
    <w:p w14:paraId="11EA75CE" w14:textId="77777777" w:rsidR="00145AB0" w:rsidRDefault="00B4733E">
      <w:pPr>
        <w:pStyle w:val="ListBullet"/>
        <w:spacing w:after="60"/>
        <w:rPr>
          <w:rFonts w:hint="eastAsia"/>
        </w:rPr>
      </w:pPr>
      <w:r>
        <w:t>A 3–5 year historical period will provide sufficient observations to identify recurring seasonal patterns, subject to data availability.</w:t>
      </w:r>
    </w:p>
    <w:p w14:paraId="6AB61C00" w14:textId="77777777" w:rsidR="00145AB0" w:rsidRDefault="00B4733E">
      <w:pPr>
        <w:pStyle w:val="ListBullet"/>
        <w:spacing w:after="60"/>
        <w:rPr>
          <w:rFonts w:hint="eastAsia"/>
        </w:rPr>
      </w:pPr>
      <w:r>
        <w:t>Historical market prices can provide useful information about past price behavior, although they cannot guarantee future prices.</w:t>
      </w:r>
    </w:p>
    <w:p w14:paraId="675D26BB" w14:textId="77777777" w:rsidR="00145AB0" w:rsidRDefault="00B4733E">
      <w:pPr>
        <w:pStyle w:val="ListBullet"/>
        <w:spacing w:after="60"/>
        <w:rPr>
          <w:rFonts w:hint="eastAsia"/>
        </w:rPr>
      </w:pPr>
      <w:r>
        <w:t>Market and commodity names can be standardized sufficiently for meaningful comparison.</w:t>
      </w:r>
    </w:p>
    <w:p w14:paraId="7BA3C200" w14:textId="77777777" w:rsidR="00145AB0" w:rsidRDefault="00B4733E">
      <w:pPr>
        <w:pStyle w:val="ListBullet"/>
        <w:spacing w:after="60"/>
        <w:rPr>
          <w:rFonts w:hint="eastAsia"/>
        </w:rPr>
      </w:pPr>
      <w:r>
        <w:lastRenderedPageBreak/>
        <w:t>Supporting weather data, if used, can be reasonably aligned with the relevant geographic and time periods.</w:t>
      </w:r>
    </w:p>
    <w:p w14:paraId="545673AF" w14:textId="77777777" w:rsidR="00145AB0" w:rsidRDefault="00B4733E">
      <w:pPr>
        <w:pStyle w:val="ListBullet"/>
        <w:spacing w:after="60"/>
        <w:rPr>
          <w:rFonts w:hint="eastAsia"/>
        </w:rPr>
      </w:pPr>
      <w:r>
        <w:t>Survey responses, if obtained, will be treated as self-reported information and interpreted with appropriate limitations.</w:t>
      </w:r>
    </w:p>
    <w:p w14:paraId="13A0D9D1" w14:textId="77777777" w:rsidR="00145AB0" w:rsidRDefault="00B4733E">
      <w:pPr>
        <w:pStyle w:val="ListBullet"/>
        <w:spacing w:after="60"/>
        <w:rPr>
          <w:rFonts w:hint="eastAsia"/>
        </w:rPr>
      </w:pPr>
      <w:r>
        <w:t>The project will prioritize descriptive and analytical insights rather than making unsupported causal claims.</w:t>
      </w:r>
    </w:p>
    <w:p w14:paraId="1CD0E737" w14:textId="77777777" w:rsidR="00145AB0" w:rsidRDefault="00B4733E">
      <w:pPr>
        <w:pStyle w:val="Heading1"/>
      </w:pPr>
      <w:r>
        <w:t>14. Risk Mitigation Strategy</w:t>
      </w:r>
    </w:p>
    <w:p w14:paraId="1542FCFA" w14:textId="77777777" w:rsidR="00145AB0" w:rsidRDefault="00B4733E">
      <w:pPr>
        <w:pStyle w:val="ListBullet"/>
        <w:spacing w:after="60"/>
        <w:rPr>
          <w:rFonts w:hint="eastAsia"/>
        </w:rPr>
      </w:pPr>
      <w:r>
        <w:t>Apply documented and consistent data-cleaning procedures.</w:t>
      </w:r>
    </w:p>
    <w:p w14:paraId="45EFCE0C" w14:textId="77777777" w:rsidR="00145AB0" w:rsidRDefault="00B4733E">
      <w:pPr>
        <w:pStyle w:val="ListBullet"/>
        <w:spacing w:after="60"/>
        <w:rPr>
          <w:rFonts w:hint="eastAsia"/>
        </w:rPr>
      </w:pPr>
      <w:r>
        <w:t>Maintain a record of missing and excluded data.</w:t>
      </w:r>
    </w:p>
    <w:p w14:paraId="1BC08A4A" w14:textId="77777777" w:rsidR="00145AB0" w:rsidRDefault="00B4733E">
      <w:pPr>
        <w:pStyle w:val="ListBullet"/>
        <w:spacing w:after="60"/>
        <w:rPr>
          <w:rFonts w:hint="eastAsia"/>
        </w:rPr>
      </w:pPr>
      <w:r>
        <w:t>Standardize market names, units, and date formats before analysis.</w:t>
      </w:r>
    </w:p>
    <w:p w14:paraId="4485E9E3" w14:textId="77777777" w:rsidR="00145AB0" w:rsidRDefault="00B4733E">
      <w:pPr>
        <w:pStyle w:val="ListBullet"/>
        <w:spacing w:after="60"/>
        <w:rPr>
          <w:rFonts w:hint="eastAsia"/>
        </w:rPr>
      </w:pPr>
      <w:r>
        <w:t>Cross-check important findings using multiple reliable sources where possible.</w:t>
      </w:r>
    </w:p>
    <w:p w14:paraId="606A7B5C" w14:textId="77777777" w:rsidR="00145AB0" w:rsidRDefault="00B4733E">
      <w:pPr>
        <w:pStyle w:val="ListBullet"/>
        <w:spacing w:after="60"/>
        <w:rPr>
          <w:rFonts w:hint="eastAsia"/>
        </w:rPr>
      </w:pPr>
      <w:r>
        <w:t>Avoid drawing conclusions from insufficient or highly incomplete datasets.</w:t>
      </w:r>
    </w:p>
    <w:p w14:paraId="700B66B7" w14:textId="77777777" w:rsidR="00145AB0" w:rsidRDefault="00B4733E">
      <w:pPr>
        <w:pStyle w:val="ListBullet"/>
        <w:spacing w:after="60"/>
        <w:rPr>
          <w:rFonts w:hint="eastAsia"/>
        </w:rPr>
      </w:pPr>
      <w:r>
        <w:t>Pilot-test the survey before wider distribution, if a survey is conducted.</w:t>
      </w:r>
    </w:p>
    <w:p w14:paraId="007062B6" w14:textId="77777777" w:rsidR="00145AB0" w:rsidRDefault="00B4733E">
      <w:pPr>
        <w:pStyle w:val="ListBullet"/>
        <w:spacing w:after="60"/>
        <w:rPr>
          <w:rFonts w:hint="eastAsia"/>
        </w:rPr>
      </w:pPr>
      <w:r>
        <w:t>Protect respondent privacy and avoid collecting unnecessary personal information.</w:t>
      </w:r>
    </w:p>
    <w:p w14:paraId="728786B4" w14:textId="77777777" w:rsidR="00145AB0" w:rsidRDefault="00B4733E">
      <w:pPr>
        <w:pStyle w:val="ListBullet"/>
        <w:spacing w:after="60"/>
        <w:rPr>
          <w:rFonts w:hint="eastAsia"/>
        </w:rPr>
      </w:pPr>
      <w:r>
        <w:t>Clearly document assumptions and limitations.</w:t>
      </w:r>
    </w:p>
    <w:p w14:paraId="54479623" w14:textId="77777777" w:rsidR="00145AB0" w:rsidRDefault="00B4733E">
      <w:pPr>
        <w:pStyle w:val="ListBullet"/>
        <w:spacing w:after="60"/>
        <w:rPr>
          <w:rFonts w:hint="eastAsia"/>
        </w:rPr>
      </w:pPr>
      <w:r>
        <w:t>Treat weather analysis as supplementary rather than assuming it is the sole cause of price changes.</w:t>
      </w:r>
    </w:p>
    <w:p w14:paraId="59578D90" w14:textId="77777777" w:rsidR="00145AB0" w:rsidRDefault="00B4733E">
      <w:pPr>
        <w:pStyle w:val="Heading1"/>
      </w:pPr>
      <w:r>
        <w:t>15. Expected Outcomes</w:t>
      </w:r>
    </w:p>
    <w:p w14:paraId="0EDEA6C8" w14:textId="77777777" w:rsidR="00145AB0" w:rsidRDefault="00B4733E">
      <w:pPr>
        <w:pStyle w:val="ListBullet"/>
        <w:spacing w:after="60"/>
        <w:rPr>
          <w:rFonts w:hint="eastAsia"/>
        </w:rPr>
      </w:pPr>
      <w:r>
        <w:t>A structured historical dataset of onion mandi prices for selected markets and years.</w:t>
      </w:r>
    </w:p>
    <w:p w14:paraId="0EB0F57D" w14:textId="77777777" w:rsidR="00145AB0" w:rsidRDefault="00B4733E">
      <w:pPr>
        <w:pStyle w:val="ListBullet"/>
        <w:spacing w:after="60"/>
        <w:rPr>
          <w:rFonts w:hint="eastAsia"/>
        </w:rPr>
      </w:pPr>
      <w:r>
        <w:t>A clear understanding of seasonal onion price patterns.</w:t>
      </w:r>
    </w:p>
    <w:p w14:paraId="35C6840B" w14:textId="77777777" w:rsidR="00145AB0" w:rsidRDefault="00B4733E">
      <w:pPr>
        <w:pStyle w:val="ListBullet"/>
        <w:spacing w:after="60"/>
        <w:rPr>
          <w:rFonts w:hint="eastAsia"/>
        </w:rPr>
      </w:pPr>
      <w:r>
        <w:t>Identification of historical periods with relatively higher and lower average prices.</w:t>
      </w:r>
    </w:p>
    <w:p w14:paraId="1BC4665A" w14:textId="77777777" w:rsidR="00145AB0" w:rsidRDefault="00B4733E">
      <w:pPr>
        <w:pStyle w:val="ListBullet"/>
        <w:spacing w:after="60"/>
        <w:rPr>
          <w:rFonts w:hint="eastAsia"/>
        </w:rPr>
      </w:pPr>
      <w:r>
        <w:t>Comparison of price behavior across selected states and markets.</w:t>
      </w:r>
    </w:p>
    <w:p w14:paraId="589741B1" w14:textId="77777777" w:rsidR="00145AB0" w:rsidRDefault="00B4733E">
      <w:pPr>
        <w:pStyle w:val="ListBullet"/>
        <w:spacing w:after="60"/>
        <w:rPr>
          <w:rFonts w:hint="eastAsia"/>
        </w:rPr>
      </w:pPr>
      <w:r>
        <w:t>Measurement and visualization of price volatility.</w:t>
      </w:r>
    </w:p>
    <w:p w14:paraId="3DC00994" w14:textId="77777777" w:rsidR="00145AB0" w:rsidRDefault="00B4733E">
      <w:pPr>
        <w:pStyle w:val="ListBullet"/>
        <w:spacing w:after="60"/>
        <w:rPr>
          <w:rFonts w:hint="eastAsia"/>
        </w:rPr>
      </w:pPr>
      <w:r>
        <w:t>Analysis of the relationship between market arrivals and prices, where suitable data is available.</w:t>
      </w:r>
    </w:p>
    <w:p w14:paraId="0B3C4A49" w14:textId="77777777" w:rsidR="00145AB0" w:rsidRDefault="00B4733E">
      <w:pPr>
        <w:pStyle w:val="ListBullet"/>
        <w:spacing w:after="60"/>
        <w:rPr>
          <w:rFonts w:hint="eastAsia"/>
        </w:rPr>
      </w:pPr>
      <w:r>
        <w:t>Optional insights into the relationship between seasonal/weather factors and price movements.</w:t>
      </w:r>
    </w:p>
    <w:p w14:paraId="22FA8BFE" w14:textId="77777777" w:rsidR="00145AB0" w:rsidRDefault="00B4733E">
      <w:pPr>
        <w:pStyle w:val="ListBullet"/>
        <w:spacing w:after="60"/>
        <w:rPr>
          <w:rFonts w:hint="eastAsia"/>
        </w:rPr>
      </w:pPr>
      <w:r>
        <w:t>Better understanding of practical factors influencing farmer selling decisions, if supplementary survey data is available.</w:t>
      </w:r>
    </w:p>
    <w:p w14:paraId="00D94EF7" w14:textId="77777777" w:rsidR="00145AB0" w:rsidRDefault="00B4733E">
      <w:pPr>
        <w:pStyle w:val="ListBullet"/>
        <w:spacing w:after="60"/>
        <w:rPr>
          <w:rFonts w:hint="eastAsia"/>
        </w:rPr>
      </w:pPr>
      <w:r>
        <w:t>Evidence-based recommendations and insights for farmers and agribusiness stakeholders.</w:t>
      </w:r>
    </w:p>
    <w:p w14:paraId="2BB71C58" w14:textId="77777777" w:rsidR="00145AB0" w:rsidRDefault="00B4733E">
      <w:pPr>
        <w:pStyle w:val="ListBullet"/>
        <w:spacing w:after="60"/>
        <w:rPr>
          <w:rFonts w:hint="eastAsia"/>
        </w:rPr>
      </w:pPr>
      <w:r>
        <w:t>A complete and well-documented data analytics project demonstrating progression from problem definition to analysis and interpretation.</w:t>
      </w:r>
    </w:p>
    <w:p w14:paraId="2AC721CE" w14:textId="77777777" w:rsidR="00145AB0" w:rsidRDefault="00B4733E">
      <w:pPr>
        <w:pStyle w:val="Heading1"/>
      </w:pPr>
      <w:r>
        <w:t>16. Project Success Criteria</w:t>
      </w:r>
    </w:p>
    <w:p w14:paraId="3468A5E7" w14:textId="77777777" w:rsidR="00145AB0" w:rsidRDefault="00B4733E">
      <w:pPr>
        <w:pStyle w:val="ListBullet"/>
        <w:spacing w:after="60"/>
        <w:rPr>
          <w:rFonts w:hint="eastAsia"/>
        </w:rPr>
      </w:pPr>
      <w:r>
        <w:t>A sufficiently relevant and usable historical onion-price dataset is obtained.</w:t>
      </w:r>
    </w:p>
    <w:p w14:paraId="2DB16ABE" w14:textId="77777777" w:rsidR="00145AB0" w:rsidRDefault="00B4733E">
      <w:pPr>
        <w:pStyle w:val="ListBullet"/>
        <w:spacing w:after="60"/>
        <w:rPr>
          <w:rFonts w:hint="eastAsia"/>
        </w:rPr>
      </w:pPr>
      <w:r>
        <w:t>Data-quality issues are identified and appropriately documented.</w:t>
      </w:r>
    </w:p>
    <w:p w14:paraId="0A58D8BA" w14:textId="77777777" w:rsidR="00145AB0" w:rsidRDefault="00B4733E">
      <w:pPr>
        <w:pStyle w:val="ListBullet"/>
        <w:spacing w:after="60"/>
        <w:rPr>
          <w:rFonts w:hint="eastAsia"/>
        </w:rPr>
      </w:pPr>
      <w:r>
        <w:t>The analysis addresses the defined research questions.</w:t>
      </w:r>
    </w:p>
    <w:p w14:paraId="0D7EFD4D" w14:textId="77777777" w:rsidR="00145AB0" w:rsidRDefault="00B4733E">
      <w:pPr>
        <w:pStyle w:val="ListBullet"/>
        <w:spacing w:after="60"/>
        <w:rPr>
          <w:rFonts w:hint="eastAsia"/>
        </w:rPr>
      </w:pPr>
      <w:r>
        <w:t>Meaningful seasonal and regional price patterns are identified.</w:t>
      </w:r>
    </w:p>
    <w:p w14:paraId="5BC824C3" w14:textId="77777777" w:rsidR="00145AB0" w:rsidRDefault="00B4733E">
      <w:pPr>
        <w:pStyle w:val="ListBullet"/>
        <w:spacing w:after="60"/>
        <w:rPr>
          <w:rFonts w:hint="eastAsia"/>
        </w:rPr>
      </w:pPr>
      <w:r>
        <w:t>Price volatility is appropriately measured and communicated.</w:t>
      </w:r>
    </w:p>
    <w:p w14:paraId="28372E5C" w14:textId="77777777" w:rsidR="00145AB0" w:rsidRDefault="00B4733E">
      <w:pPr>
        <w:pStyle w:val="ListBullet"/>
        <w:spacing w:after="60"/>
        <w:rPr>
          <w:rFonts w:hint="eastAsia"/>
        </w:rPr>
      </w:pPr>
      <w:r>
        <w:t>Visualizations clearly communicate the major findings.</w:t>
      </w:r>
    </w:p>
    <w:p w14:paraId="67FA5596" w14:textId="77777777" w:rsidR="00145AB0" w:rsidRDefault="00B4733E">
      <w:pPr>
        <w:pStyle w:val="ListBullet"/>
        <w:spacing w:after="60"/>
        <w:rPr>
          <w:rFonts w:hint="eastAsia"/>
        </w:rPr>
      </w:pPr>
      <w:r>
        <w:t>Recommendations are based on observed evidence rather than unsupported assumptions.</w:t>
      </w:r>
    </w:p>
    <w:p w14:paraId="09B2575A" w14:textId="77777777" w:rsidR="00145AB0" w:rsidRDefault="00B4733E">
      <w:pPr>
        <w:pStyle w:val="ListBullet"/>
        <w:spacing w:after="60"/>
        <w:rPr>
          <w:rFonts w:hint="eastAsia"/>
        </w:rPr>
      </w:pPr>
      <w:r>
        <w:t>Project limitations are transparently documented.</w:t>
      </w:r>
    </w:p>
    <w:p w14:paraId="19CDD4D7" w14:textId="77777777" w:rsidR="00145AB0" w:rsidRDefault="00B4733E">
      <w:pPr>
        <w:pStyle w:val="ListBullet"/>
        <w:spacing w:after="60"/>
        <w:rPr>
          <w:rFonts w:hint="eastAsia"/>
        </w:rPr>
      </w:pPr>
      <w:r>
        <w:lastRenderedPageBreak/>
        <w:t>The final report provides a clear connection between the original business problem, analysis, findings, and recommendations.</w:t>
      </w:r>
    </w:p>
    <w:p w14:paraId="086AF7FA" w14:textId="77777777" w:rsidR="00145AB0" w:rsidRDefault="00B4733E">
      <w:pPr>
        <w:pStyle w:val="Heading1"/>
      </w:pPr>
      <w:r>
        <w:t>17. Limitations</w:t>
      </w:r>
    </w:p>
    <w:p w14:paraId="0AB7EA52" w14:textId="77777777" w:rsidR="00145AB0" w:rsidRDefault="00B4733E">
      <w:pPr>
        <w:spacing w:after="120" w:line="259" w:lineRule="auto"/>
        <w:rPr>
          <w:rFonts w:hint="eastAsia"/>
        </w:rPr>
      </w:pPr>
      <w:r>
        <w:t>The project may have several limitations. Historical price patterns cannot guarantee future market prices because agricultural markets are affected by changing economic, environmental, and policy conditions. Publicly available datasets may not contain all factors influencing onion prices, such as storage costs, transportation expenses, quality differences, local demand, or individual farmer circumstances. Any survey component may have limited geographic coverage and respondent availability. Finally, relatio</w:t>
      </w:r>
      <w:r>
        <w:t>nships identified through observational data should not automatically be interpreted as causal relationships. The project will therefore focus on identifying patterns and associations while clearly acknowledging these limitations.</w:t>
      </w:r>
    </w:p>
    <w:p w14:paraId="4CA4FD9E" w14:textId="77777777" w:rsidR="00145AB0" w:rsidRDefault="00B4733E">
      <w:pPr>
        <w:pStyle w:val="Heading1"/>
      </w:pPr>
      <w:r>
        <w:t>18. Future Scope</w:t>
      </w:r>
    </w:p>
    <w:p w14:paraId="70A26838" w14:textId="77777777" w:rsidR="00145AB0" w:rsidRDefault="00B4733E">
      <w:pPr>
        <w:pStyle w:val="ListBullet"/>
        <w:spacing w:after="60"/>
        <w:rPr>
          <w:rFonts w:hint="eastAsia"/>
        </w:rPr>
      </w:pPr>
      <w:r>
        <w:t>Developing a more advanced price forecasting model.</w:t>
      </w:r>
    </w:p>
    <w:p w14:paraId="218513AC" w14:textId="77777777" w:rsidR="00145AB0" w:rsidRDefault="00B4733E">
      <w:pPr>
        <w:pStyle w:val="ListBullet"/>
        <w:spacing w:after="60"/>
        <w:rPr>
          <w:rFonts w:hint="eastAsia"/>
        </w:rPr>
      </w:pPr>
      <w:r>
        <w:t>Creating an interactive Power BI dashboard.</w:t>
      </w:r>
    </w:p>
    <w:p w14:paraId="0950738C" w14:textId="77777777" w:rsidR="00145AB0" w:rsidRDefault="00B4733E">
      <w:pPr>
        <w:pStyle w:val="ListBullet"/>
        <w:spacing w:after="60"/>
        <w:rPr>
          <w:rFonts w:hint="eastAsia"/>
        </w:rPr>
      </w:pPr>
      <w:r>
        <w:t>Incorporating additional weather and production variables.</w:t>
      </w:r>
    </w:p>
    <w:p w14:paraId="6E6D6EF7" w14:textId="77777777" w:rsidR="00145AB0" w:rsidRDefault="00B4733E">
      <w:pPr>
        <w:pStyle w:val="ListBullet"/>
        <w:spacing w:after="60"/>
        <w:rPr>
          <w:rFonts w:hint="eastAsia"/>
        </w:rPr>
      </w:pPr>
      <w:r>
        <w:t>Expanding the analysis to other agricultural commodities.</w:t>
      </w:r>
    </w:p>
    <w:p w14:paraId="7746E0E7" w14:textId="77777777" w:rsidR="00145AB0" w:rsidRDefault="00B4733E">
      <w:pPr>
        <w:pStyle w:val="ListBullet"/>
        <w:spacing w:after="60"/>
        <w:rPr>
          <w:rFonts w:hint="eastAsia"/>
        </w:rPr>
      </w:pPr>
      <w:r>
        <w:t>Integrating real-time or near-real-time market information.</w:t>
      </w:r>
    </w:p>
    <w:p w14:paraId="752F02C3" w14:textId="77777777" w:rsidR="00145AB0" w:rsidRDefault="00B4733E">
      <w:pPr>
        <w:pStyle w:val="ListBullet"/>
        <w:spacing w:after="60"/>
        <w:rPr>
          <w:rFonts w:hint="eastAsia"/>
        </w:rPr>
      </w:pPr>
      <w:r>
        <w:t>Developing a market-monitoring system for selected commodities.</w:t>
      </w:r>
    </w:p>
    <w:p w14:paraId="2789F4FE" w14:textId="77777777" w:rsidR="00145AB0" w:rsidRDefault="00B4733E">
      <w:pPr>
        <w:pStyle w:val="ListBullet"/>
        <w:spacing w:after="60"/>
        <w:rPr>
          <w:rFonts w:hint="eastAsia"/>
        </w:rPr>
      </w:pPr>
      <w:r>
        <w:t>Conducting a larger and geographically diverse farmer survey.</w:t>
      </w:r>
    </w:p>
    <w:p w14:paraId="72887B61" w14:textId="77777777" w:rsidR="00145AB0" w:rsidRDefault="00B4733E">
      <w:pPr>
        <w:pStyle w:val="Heading1"/>
      </w:pPr>
      <w:r>
        <w:t>19. Conclusion</w:t>
      </w:r>
    </w:p>
    <w:p w14:paraId="78F22089" w14:textId="77777777" w:rsidR="00145AB0" w:rsidRDefault="00B4733E">
      <w:pPr>
        <w:spacing w:after="120" w:line="259" w:lineRule="auto"/>
        <w:rPr>
          <w:rFonts w:hint="eastAsia"/>
        </w:rPr>
      </w:pPr>
      <w:r>
        <w:t>This project proposes a focused data analytics study of seasonal onion price behavior in Indian agricultural markets. By analyzing historical mandi prices and, where feasible, supplementing them with contextual information from farmers and traders, the project aims to identify meaningful patterns in price movement, regional variation, and market volatility.</w:t>
      </w:r>
      <w:r>
        <w:br/>
      </w:r>
      <w:r>
        <w:br/>
      </w:r>
      <w:r>
        <w:t>The project follows a structured six-week analytics lifecycle beginning with strategic planning and continuing through data collection, preparation, exploratory analysis, interpretation, and final reporting. The defined objectives, research questions, data sources, scope, milestones, challenges, assumptions, and success criteria provide a clear foundation for the subsequent phases of the internship.</w:t>
      </w:r>
      <w:r>
        <w:br/>
      </w:r>
      <w:r>
        <w:br/>
      </w:r>
      <w:r>
        <w:t>The project is designed to produce practical, evidence-based insights while recognizing the limitations of historical agricultural data. Rather than attempting to guarantee future prices, the analysis will focus on improving understanding of historical market behavior and identifying patterns that may be useful to farmers and other agribusiness stakeholders.</w:t>
      </w:r>
    </w:p>
    <w:sectPr w:rsidR="00145AB0" w:rsidSect="007B7836">
      <w:headerReference w:type="default" r:id="rId8"/>
      <w:footerReference w:type="default" r:id="rId9"/>
      <w:pgSz w:w="12240" w:h="15840"/>
      <w:pgMar w:top="1008" w:right="1152" w:bottom="1008" w:left="1152" w:header="227"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84CF" w14:textId="77777777" w:rsidR="00B4733E" w:rsidRDefault="00B4733E">
      <w:pPr>
        <w:spacing w:after="0" w:line="240" w:lineRule="auto"/>
        <w:rPr>
          <w:rFonts w:hint="eastAsia"/>
        </w:rPr>
      </w:pPr>
      <w:r>
        <w:separator/>
      </w:r>
    </w:p>
  </w:endnote>
  <w:endnote w:type="continuationSeparator" w:id="0">
    <w:p w14:paraId="2A2E42CC" w14:textId="77777777" w:rsidR="00B4733E" w:rsidRDefault="00B473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85DF2" w14:textId="08A7B2F9" w:rsidR="00145AB0" w:rsidRDefault="00145AB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2EDA" w14:textId="77777777" w:rsidR="00B4733E" w:rsidRDefault="00B4733E">
      <w:pPr>
        <w:spacing w:after="0" w:line="240" w:lineRule="auto"/>
        <w:rPr>
          <w:rFonts w:hint="eastAsia"/>
        </w:rPr>
      </w:pPr>
      <w:r>
        <w:separator/>
      </w:r>
    </w:p>
  </w:footnote>
  <w:footnote w:type="continuationSeparator" w:id="0">
    <w:p w14:paraId="0BF8E086" w14:textId="77777777" w:rsidR="00B4733E" w:rsidRDefault="00B473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669190"/>
      <w:docPartObj>
        <w:docPartGallery w:val="Page Numbers (Top of Page)"/>
        <w:docPartUnique/>
      </w:docPartObj>
    </w:sdtPr>
    <w:sdtEndPr>
      <w:rPr>
        <w:noProof/>
      </w:rPr>
    </w:sdtEndPr>
    <w:sdtContent>
      <w:p w14:paraId="31230E12" w14:textId="63561BC8" w:rsidR="007B7836" w:rsidRDefault="007B78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CBB25F" w14:textId="77777777" w:rsidR="007B7836" w:rsidRDefault="007B7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199622">
    <w:abstractNumId w:val="8"/>
  </w:num>
  <w:num w:numId="2" w16cid:durableId="1147087046">
    <w:abstractNumId w:val="6"/>
  </w:num>
  <w:num w:numId="3" w16cid:durableId="705833510">
    <w:abstractNumId w:val="5"/>
  </w:num>
  <w:num w:numId="4" w16cid:durableId="998073710">
    <w:abstractNumId w:val="4"/>
  </w:num>
  <w:num w:numId="5" w16cid:durableId="408158400">
    <w:abstractNumId w:val="7"/>
  </w:num>
  <w:num w:numId="6" w16cid:durableId="695355239">
    <w:abstractNumId w:val="3"/>
  </w:num>
  <w:num w:numId="7" w16cid:durableId="1029985368">
    <w:abstractNumId w:val="2"/>
  </w:num>
  <w:num w:numId="8" w16cid:durableId="1540968890">
    <w:abstractNumId w:val="1"/>
  </w:num>
  <w:num w:numId="9" w16cid:durableId="71940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AB0"/>
    <w:rsid w:val="0015074B"/>
    <w:rsid w:val="0029639D"/>
    <w:rsid w:val="00326F90"/>
    <w:rsid w:val="003F582D"/>
    <w:rsid w:val="007B7836"/>
    <w:rsid w:val="00AA1D8D"/>
    <w:rsid w:val="00B4733E"/>
    <w:rsid w:val="00B47730"/>
    <w:rsid w:val="00CB0664"/>
    <w:rsid w:val="00EA64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C23A33"/>
  <w14:defaultImageDpi w14:val="300"/>
  <w15:docId w15:val="{713E06F0-DB4B-44BC-ADEF-BD178F42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2694</Words>
  <Characters>15360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ananya mukherjee</cp:lastModifiedBy>
  <cp:revision>2</cp:revision>
  <dcterms:created xsi:type="dcterms:W3CDTF">2026-10-07T19:16:00Z</dcterms:created>
  <dcterms:modified xsi:type="dcterms:W3CDTF">2026-10-07T19:16:00Z</dcterms:modified>
  <cp:category/>
</cp:coreProperties>
</file>