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7C72" w14:textId="77777777" w:rsidR="00137379" w:rsidRDefault="00E2141C">
      <w:pPr>
        <w:jc w:val="center"/>
        <w:rPr>
          <w:b/>
          <w:sz w:val="24"/>
        </w:rPr>
      </w:pPr>
      <w:r>
        <w:rPr>
          <w:b/>
          <w:sz w:val="24"/>
        </w:rPr>
        <w:br/>
      </w:r>
    </w:p>
    <w:p w14:paraId="3ACB72B4" w14:textId="77777777" w:rsidR="00137379" w:rsidRDefault="00137379">
      <w:pPr>
        <w:jc w:val="center"/>
        <w:rPr>
          <w:b/>
          <w:sz w:val="24"/>
        </w:rPr>
      </w:pPr>
    </w:p>
    <w:p w14:paraId="4B8F6012" w14:textId="77777777" w:rsidR="00137379" w:rsidRDefault="00137379">
      <w:pPr>
        <w:jc w:val="center"/>
        <w:rPr>
          <w:b/>
          <w:sz w:val="24"/>
        </w:rPr>
      </w:pPr>
    </w:p>
    <w:p w14:paraId="40B30B9B" w14:textId="29FC3524" w:rsidR="00F95A42" w:rsidRPr="00137379" w:rsidRDefault="00E2141C">
      <w:pPr>
        <w:jc w:val="center"/>
        <w:rPr>
          <w:sz w:val="28"/>
          <w:szCs w:val="32"/>
        </w:rPr>
      </w:pPr>
      <w:r>
        <w:rPr>
          <w:b/>
          <w:sz w:val="24"/>
        </w:rPr>
        <w:br/>
      </w:r>
      <w:r w:rsidRPr="00137379">
        <w:rPr>
          <w:b/>
          <w:sz w:val="36"/>
          <w:szCs w:val="32"/>
        </w:rPr>
        <w:t>WEEK 2 PROJECT DELIVERABLE</w:t>
      </w:r>
      <w:r w:rsidRPr="00137379">
        <w:rPr>
          <w:b/>
          <w:sz w:val="36"/>
          <w:szCs w:val="32"/>
        </w:rPr>
        <w:br/>
      </w:r>
    </w:p>
    <w:p w14:paraId="2FD1159F" w14:textId="77777777" w:rsidR="00F95A42" w:rsidRPr="00137379" w:rsidRDefault="00E2141C">
      <w:pPr>
        <w:pStyle w:val="Title"/>
        <w:jc w:val="center"/>
        <w:rPr>
          <w:sz w:val="72"/>
          <w:szCs w:val="96"/>
        </w:rPr>
      </w:pPr>
      <w:r w:rsidRPr="00137379">
        <w:rPr>
          <w:sz w:val="72"/>
          <w:szCs w:val="96"/>
        </w:rPr>
        <w:t>Data Collection Strategy and Survey Design</w:t>
      </w:r>
    </w:p>
    <w:p w14:paraId="03374636" w14:textId="77777777" w:rsidR="00F95A42" w:rsidRPr="00137379" w:rsidRDefault="00E2141C">
      <w:pPr>
        <w:jc w:val="center"/>
        <w:rPr>
          <w:sz w:val="28"/>
          <w:szCs w:val="32"/>
        </w:rPr>
      </w:pPr>
      <w:r w:rsidRPr="00137379">
        <w:rPr>
          <w:sz w:val="28"/>
          <w:szCs w:val="32"/>
        </w:rPr>
        <w:t>Seasonal Onion Price Analysis in Indian Agricultural Markets</w:t>
      </w:r>
      <w:r w:rsidRPr="00137379">
        <w:rPr>
          <w:sz w:val="28"/>
          <w:szCs w:val="32"/>
        </w:rPr>
        <w:br/>
      </w:r>
      <w:r w:rsidRPr="00137379">
        <w:rPr>
          <w:sz w:val="28"/>
          <w:szCs w:val="32"/>
        </w:rPr>
        <w:br/>
        <w:t>Agribusiness Data Analytics Internship</w:t>
      </w:r>
      <w:r w:rsidRPr="00137379">
        <w:rPr>
          <w:sz w:val="28"/>
          <w:szCs w:val="32"/>
        </w:rPr>
        <w:br/>
        <w:t>Week 2 – Data Collection Planning</w:t>
      </w:r>
      <w:r w:rsidRPr="00137379">
        <w:rPr>
          <w:sz w:val="28"/>
          <w:szCs w:val="32"/>
        </w:rPr>
        <w:br/>
      </w:r>
      <w:r w:rsidRPr="00137379">
        <w:rPr>
          <w:sz w:val="28"/>
          <w:szCs w:val="32"/>
        </w:rPr>
        <w:br/>
        <w:t>Document status: Proposed plan; field data collection has not yet been conducted</w:t>
      </w:r>
    </w:p>
    <w:p w14:paraId="7A8D4A19" w14:textId="77777777" w:rsidR="00F95A42" w:rsidRDefault="00E2141C">
      <w:r>
        <w:br w:type="page"/>
      </w:r>
    </w:p>
    <w:p w14:paraId="1960A20A" w14:textId="77777777" w:rsidR="00F95A42" w:rsidRDefault="00E2141C">
      <w:pPr>
        <w:pStyle w:val="Heading1"/>
      </w:pPr>
      <w:r>
        <w:lastRenderedPageBreak/>
        <w:t>1. Executive Summary</w:t>
      </w:r>
    </w:p>
    <w:p w14:paraId="2B3514E7" w14:textId="77777777" w:rsidR="00F95A42" w:rsidRDefault="00E2141C">
      <w:r>
        <w:t>This document presents a data collection strategy for the project “Seasonal Onion Price Analysis in Indian Agricultural Markets.” The project will primarily use public agricultural market records to examine historical onion prices, market arrivals, seasonal patterns, regional differences, and price volatility. A short structured questionnaire for onion farmers and traders is proposed as a supplementary source of context about selling decisions, storage access, market information, and practical constraints.</w:t>
      </w:r>
    </w:p>
    <w:p w14:paraId="2E6FAF65" w14:textId="77777777" w:rsidR="00F95A42" w:rsidRDefault="00E2141C">
      <w:r>
        <w:t>Public market records form the core quantitative dataset. The survey is intended to provide limited contextual insight if participants can be reached ethically and within available resources. Participation will be voluntary, consent will be obtained, and unnecessary identifying information will not be collected.</w:t>
      </w:r>
    </w:p>
    <w:p w14:paraId="0DA8887E" w14:textId="77777777" w:rsidR="00F95A42" w:rsidRDefault="00E2141C">
      <w:pPr>
        <w:pStyle w:val="Heading1"/>
      </w:pPr>
      <w:r>
        <w:t>2. Project Background and Data Needs</w:t>
      </w:r>
    </w:p>
    <w:p w14:paraId="0BC1847A" w14:textId="77777777" w:rsidR="00137379" w:rsidRDefault="00137379"/>
    <w:p w14:paraId="1588F23D" w14:textId="48D418A0" w:rsidR="00F95A42" w:rsidRDefault="00E2141C">
      <w:r>
        <w:t>Onion prices vary across months, years, and mandis due to supply, demand, crop arrivals, weather, storage, transport, quality, and market access. Historical mandi data can describe observed price movements, while a small survey may help contextualize how farmers and traders make selling decisions. These sources answer different questions and should be analyzed separately before their findings are compared.</w:t>
      </w:r>
    </w:p>
    <w:p w14:paraId="7E0EF2B1" w14:textId="77777777" w:rsidR="00137379" w:rsidRDefault="00137379"/>
    <w:p w14:paraId="670513C3" w14:textId="77777777" w:rsidR="00137379" w:rsidRDefault="00137379"/>
    <w:tbl>
      <w:tblPr>
        <w:tblStyle w:val="TableGrid"/>
        <w:tblW w:w="0" w:type="auto"/>
        <w:jc w:val="center"/>
        <w:tblLook w:val="04A0" w:firstRow="1" w:lastRow="0" w:firstColumn="1" w:lastColumn="0" w:noHBand="0" w:noVBand="1"/>
      </w:tblPr>
      <w:tblGrid>
        <w:gridCol w:w="3310"/>
        <w:gridCol w:w="3308"/>
        <w:gridCol w:w="3308"/>
      </w:tblGrid>
      <w:tr w:rsidR="00F95A42" w14:paraId="4CB424B4" w14:textId="77777777">
        <w:trPr>
          <w:jc w:val="center"/>
        </w:trPr>
        <w:tc>
          <w:tcPr>
            <w:tcW w:w="3312" w:type="dxa"/>
            <w:shd w:val="clear" w:color="auto" w:fill="D9EAF7"/>
          </w:tcPr>
          <w:p w14:paraId="41C1C4EF" w14:textId="77777777" w:rsidR="00F95A42" w:rsidRDefault="00E2141C">
            <w:r>
              <w:rPr>
                <w:b/>
                <w:sz w:val="18"/>
              </w:rPr>
              <w:t>Information need</w:t>
            </w:r>
          </w:p>
        </w:tc>
        <w:tc>
          <w:tcPr>
            <w:tcW w:w="3312" w:type="dxa"/>
            <w:shd w:val="clear" w:color="auto" w:fill="D9EAF7"/>
          </w:tcPr>
          <w:p w14:paraId="41ACD632" w14:textId="77777777" w:rsidR="00F95A42" w:rsidRDefault="00E2141C">
            <w:r>
              <w:rPr>
                <w:b/>
                <w:sz w:val="18"/>
              </w:rPr>
              <w:t>Purpose</w:t>
            </w:r>
          </w:p>
        </w:tc>
        <w:tc>
          <w:tcPr>
            <w:tcW w:w="3312" w:type="dxa"/>
            <w:shd w:val="clear" w:color="auto" w:fill="D9EAF7"/>
          </w:tcPr>
          <w:p w14:paraId="1EA2200C" w14:textId="77777777" w:rsidR="00F95A42" w:rsidRDefault="00E2141C">
            <w:r>
              <w:rPr>
                <w:b/>
                <w:sz w:val="18"/>
              </w:rPr>
              <w:t>Preferred source</w:t>
            </w:r>
          </w:p>
        </w:tc>
      </w:tr>
      <w:tr w:rsidR="00F95A42" w14:paraId="5CC81578" w14:textId="77777777">
        <w:trPr>
          <w:jc w:val="center"/>
        </w:trPr>
        <w:tc>
          <w:tcPr>
            <w:tcW w:w="3312" w:type="dxa"/>
          </w:tcPr>
          <w:p w14:paraId="35F0FE02" w14:textId="77777777" w:rsidR="00F95A42" w:rsidRDefault="00E2141C">
            <w:pPr>
              <w:spacing w:after="40"/>
            </w:pPr>
            <w:r>
              <w:rPr>
                <w:sz w:val="18"/>
              </w:rPr>
              <w:t>Historical onion prices</w:t>
            </w:r>
          </w:p>
        </w:tc>
        <w:tc>
          <w:tcPr>
            <w:tcW w:w="3312" w:type="dxa"/>
          </w:tcPr>
          <w:p w14:paraId="794D6CCA" w14:textId="77777777" w:rsidR="00F95A42" w:rsidRDefault="00E2141C">
            <w:pPr>
              <w:spacing w:after="40"/>
            </w:pPr>
            <w:r>
              <w:rPr>
                <w:sz w:val="18"/>
              </w:rPr>
              <w:t>Identify patterns over time and markets</w:t>
            </w:r>
          </w:p>
        </w:tc>
        <w:tc>
          <w:tcPr>
            <w:tcW w:w="3312" w:type="dxa"/>
          </w:tcPr>
          <w:p w14:paraId="2A5367F6" w14:textId="77777777" w:rsidR="00F95A42" w:rsidRDefault="00E2141C">
            <w:pPr>
              <w:spacing w:after="40"/>
            </w:pPr>
            <w:r>
              <w:rPr>
                <w:sz w:val="18"/>
              </w:rPr>
              <w:t>Agmarknet or compatible official mandi datasets</w:t>
            </w:r>
          </w:p>
        </w:tc>
      </w:tr>
      <w:tr w:rsidR="00F95A42" w14:paraId="57CCA13D" w14:textId="77777777">
        <w:trPr>
          <w:jc w:val="center"/>
        </w:trPr>
        <w:tc>
          <w:tcPr>
            <w:tcW w:w="3312" w:type="dxa"/>
          </w:tcPr>
          <w:p w14:paraId="02EC72EA" w14:textId="77777777" w:rsidR="00F95A42" w:rsidRDefault="00E2141C">
            <w:pPr>
              <w:spacing w:after="40"/>
            </w:pPr>
            <w:r>
              <w:rPr>
                <w:sz w:val="18"/>
              </w:rPr>
              <w:t>Market arrivals</w:t>
            </w:r>
          </w:p>
        </w:tc>
        <w:tc>
          <w:tcPr>
            <w:tcW w:w="3312" w:type="dxa"/>
          </w:tcPr>
          <w:p w14:paraId="44013813" w14:textId="77777777" w:rsidR="00F95A42" w:rsidRDefault="00E2141C">
            <w:pPr>
              <w:spacing w:after="40"/>
            </w:pPr>
            <w:r>
              <w:rPr>
                <w:sz w:val="18"/>
              </w:rPr>
              <w:t>Explore whether arrivals coincide with price changes</w:t>
            </w:r>
          </w:p>
        </w:tc>
        <w:tc>
          <w:tcPr>
            <w:tcW w:w="3312" w:type="dxa"/>
          </w:tcPr>
          <w:p w14:paraId="7DD10C2A" w14:textId="77777777" w:rsidR="00F95A42" w:rsidRDefault="00E2141C">
            <w:pPr>
              <w:spacing w:after="40"/>
            </w:pPr>
            <w:r>
              <w:rPr>
                <w:sz w:val="18"/>
              </w:rPr>
              <w:t>Agmarknet or official records</w:t>
            </w:r>
          </w:p>
        </w:tc>
      </w:tr>
      <w:tr w:rsidR="00F95A42" w14:paraId="3963AC68" w14:textId="77777777">
        <w:trPr>
          <w:jc w:val="center"/>
        </w:trPr>
        <w:tc>
          <w:tcPr>
            <w:tcW w:w="3312" w:type="dxa"/>
          </w:tcPr>
          <w:p w14:paraId="60529645" w14:textId="77777777" w:rsidR="00F95A42" w:rsidRDefault="00E2141C">
            <w:pPr>
              <w:spacing w:after="40"/>
            </w:pPr>
            <w:r>
              <w:rPr>
                <w:sz w:val="18"/>
              </w:rPr>
              <w:t>Market/commodity identifiers</w:t>
            </w:r>
          </w:p>
        </w:tc>
        <w:tc>
          <w:tcPr>
            <w:tcW w:w="3312" w:type="dxa"/>
          </w:tcPr>
          <w:p w14:paraId="5B5BD199" w14:textId="77777777" w:rsidR="00F95A42" w:rsidRDefault="00E2141C">
            <w:pPr>
              <w:spacing w:after="40"/>
            </w:pPr>
            <w:r>
              <w:rPr>
                <w:sz w:val="18"/>
              </w:rPr>
              <w:t>Ensure valid comparisons</w:t>
            </w:r>
          </w:p>
        </w:tc>
        <w:tc>
          <w:tcPr>
            <w:tcW w:w="3312" w:type="dxa"/>
          </w:tcPr>
          <w:p w14:paraId="6C84B013" w14:textId="77777777" w:rsidR="00F95A42" w:rsidRDefault="00E2141C">
            <w:pPr>
              <w:spacing w:after="40"/>
            </w:pPr>
            <w:r>
              <w:rPr>
                <w:sz w:val="18"/>
              </w:rPr>
              <w:t>Source metadata</w:t>
            </w:r>
          </w:p>
        </w:tc>
      </w:tr>
      <w:tr w:rsidR="00F95A42" w14:paraId="6EF3246A" w14:textId="77777777">
        <w:trPr>
          <w:jc w:val="center"/>
        </w:trPr>
        <w:tc>
          <w:tcPr>
            <w:tcW w:w="3312" w:type="dxa"/>
          </w:tcPr>
          <w:p w14:paraId="3FD9F403" w14:textId="77777777" w:rsidR="00F95A42" w:rsidRDefault="00E2141C">
            <w:pPr>
              <w:spacing w:after="40"/>
            </w:pPr>
            <w:r>
              <w:rPr>
                <w:sz w:val="18"/>
              </w:rPr>
              <w:t>Weather/rainfall (optional)</w:t>
            </w:r>
          </w:p>
        </w:tc>
        <w:tc>
          <w:tcPr>
            <w:tcW w:w="3312" w:type="dxa"/>
          </w:tcPr>
          <w:p w14:paraId="2772F5F3" w14:textId="77777777" w:rsidR="00F95A42" w:rsidRDefault="00E2141C">
            <w:pPr>
              <w:spacing w:after="40"/>
            </w:pPr>
            <w:r>
              <w:rPr>
                <w:sz w:val="18"/>
              </w:rPr>
              <w:t>Add seasonal context where coverage aligns</w:t>
            </w:r>
          </w:p>
        </w:tc>
        <w:tc>
          <w:tcPr>
            <w:tcW w:w="3312" w:type="dxa"/>
          </w:tcPr>
          <w:p w14:paraId="00524379" w14:textId="77777777" w:rsidR="00F95A42" w:rsidRDefault="00E2141C">
            <w:pPr>
              <w:spacing w:after="40"/>
            </w:pPr>
            <w:r>
              <w:rPr>
                <w:sz w:val="18"/>
              </w:rPr>
              <w:t>IMD or NASA POWER</w:t>
            </w:r>
          </w:p>
        </w:tc>
      </w:tr>
      <w:tr w:rsidR="00F95A42" w14:paraId="16F81A3D" w14:textId="77777777">
        <w:trPr>
          <w:jc w:val="center"/>
        </w:trPr>
        <w:tc>
          <w:tcPr>
            <w:tcW w:w="3312" w:type="dxa"/>
          </w:tcPr>
          <w:p w14:paraId="00C8DDD7" w14:textId="77777777" w:rsidR="00F95A42" w:rsidRDefault="00E2141C">
            <w:pPr>
              <w:spacing w:after="40"/>
            </w:pPr>
            <w:r>
              <w:rPr>
                <w:sz w:val="18"/>
              </w:rPr>
              <w:t>Selling decisions and constraints</w:t>
            </w:r>
          </w:p>
        </w:tc>
        <w:tc>
          <w:tcPr>
            <w:tcW w:w="3312" w:type="dxa"/>
          </w:tcPr>
          <w:p w14:paraId="34F32F30" w14:textId="77777777" w:rsidR="00F95A42" w:rsidRDefault="00E2141C">
            <w:pPr>
              <w:spacing w:after="40"/>
            </w:pPr>
            <w:r>
              <w:rPr>
                <w:sz w:val="18"/>
              </w:rPr>
              <w:t>Understand storage, transport, cash-flow and information factors</w:t>
            </w:r>
          </w:p>
        </w:tc>
        <w:tc>
          <w:tcPr>
            <w:tcW w:w="3312" w:type="dxa"/>
          </w:tcPr>
          <w:p w14:paraId="7066131C" w14:textId="77777777" w:rsidR="00F95A42" w:rsidRDefault="00E2141C">
            <w:pPr>
              <w:spacing w:after="40"/>
            </w:pPr>
            <w:r>
              <w:rPr>
                <w:sz w:val="18"/>
              </w:rPr>
              <w:t>Voluntary farmer/trader survey</w:t>
            </w:r>
          </w:p>
        </w:tc>
      </w:tr>
    </w:tbl>
    <w:p w14:paraId="4713582C" w14:textId="77777777" w:rsidR="00F95A42" w:rsidRDefault="00F95A42"/>
    <w:p w14:paraId="4C2A6ACC" w14:textId="77777777" w:rsidR="00F95A42" w:rsidRDefault="00E2141C">
      <w:pPr>
        <w:pStyle w:val="Heading1"/>
      </w:pPr>
      <w:r>
        <w:t>3. Objectives</w:t>
      </w:r>
    </w:p>
    <w:p w14:paraId="124FF3A5" w14:textId="77777777" w:rsidR="00F95A42" w:rsidRDefault="00E2141C">
      <w:pPr>
        <w:pStyle w:val="ListBullet"/>
      </w:pPr>
      <w:r>
        <w:t>Identify reliable public sources for historical onion prices and arrivals.</w:t>
      </w:r>
    </w:p>
    <w:p w14:paraId="2042CB1F" w14:textId="77777777" w:rsidR="00F95A42" w:rsidRDefault="00E2141C">
      <w:pPr>
        <w:pStyle w:val="ListBullet"/>
      </w:pPr>
      <w:r>
        <w:t>Define a repeatable process for downloading, documenting, and storing data.</w:t>
      </w:r>
    </w:p>
    <w:p w14:paraId="3D77375C" w14:textId="77777777" w:rsidR="00F95A42" w:rsidRDefault="00E2141C">
      <w:pPr>
        <w:pStyle w:val="ListBullet"/>
      </w:pPr>
      <w:r>
        <w:t>Develop a short, neutral questionnaire for onion farmers and traders.</w:t>
      </w:r>
    </w:p>
    <w:p w14:paraId="219388C2" w14:textId="77777777" w:rsidR="00F95A42" w:rsidRDefault="00E2141C">
      <w:pPr>
        <w:pStyle w:val="ListBullet"/>
      </w:pPr>
      <w:r>
        <w:t>Specify a feasible sampling approach and explain its limitations.</w:t>
      </w:r>
    </w:p>
    <w:p w14:paraId="33F24721" w14:textId="77777777" w:rsidR="00F95A42" w:rsidRDefault="00E2141C">
      <w:pPr>
        <w:pStyle w:val="ListBullet"/>
      </w:pPr>
      <w:r>
        <w:t>Establish data-quality checks, consent procedures, privacy protections, and secure handling.</w:t>
      </w:r>
    </w:p>
    <w:p w14:paraId="709F8FDB" w14:textId="77777777" w:rsidR="00F95A42" w:rsidRDefault="00E2141C">
      <w:pPr>
        <w:pStyle w:val="ListBullet"/>
      </w:pPr>
      <w:r>
        <w:t>Document collection decisions so the later analysis can be reproduced.</w:t>
      </w:r>
    </w:p>
    <w:p w14:paraId="345EC0B7" w14:textId="77777777" w:rsidR="00F95A42" w:rsidRDefault="00E2141C">
      <w:pPr>
        <w:pStyle w:val="Heading1"/>
      </w:pPr>
      <w:r>
        <w:t>4. Data Collection Approach</w:t>
      </w:r>
    </w:p>
    <w:p w14:paraId="32140592" w14:textId="77777777" w:rsidR="00F95A42" w:rsidRDefault="00E2141C">
      <w:pPr>
        <w:pStyle w:val="Heading2"/>
      </w:pPr>
      <w:r>
        <w:t>4.1 Secondary data: primary analytical dataset</w:t>
      </w:r>
    </w:p>
    <w:p w14:paraId="45268AC1" w14:textId="77777777" w:rsidR="00F95A42" w:rsidRDefault="00E2141C">
      <w:r>
        <w:t xml:space="preserve">The main dataset will be assembled from public agricultural market records. Agmarknet is the preferred initial source, subject to access and coverage. data.gov.in and e-NAM may be used for supplementary information or cross-checking </w:t>
      </w:r>
      <w:r>
        <w:lastRenderedPageBreak/>
        <w:t>when fields and periods are compatible. Include only records with interpretable dates, market names, commodity labels, and units.</w:t>
      </w:r>
    </w:p>
    <w:tbl>
      <w:tblPr>
        <w:tblStyle w:val="TableGrid"/>
        <w:tblW w:w="0" w:type="auto"/>
        <w:jc w:val="center"/>
        <w:tblLook w:val="04A0" w:firstRow="1" w:lastRow="0" w:firstColumn="1" w:lastColumn="0" w:noHBand="0" w:noVBand="1"/>
      </w:tblPr>
      <w:tblGrid>
        <w:gridCol w:w="3308"/>
        <w:gridCol w:w="3310"/>
        <w:gridCol w:w="3308"/>
      </w:tblGrid>
      <w:tr w:rsidR="00F95A42" w14:paraId="384D2999" w14:textId="77777777">
        <w:trPr>
          <w:jc w:val="center"/>
        </w:trPr>
        <w:tc>
          <w:tcPr>
            <w:tcW w:w="3312" w:type="dxa"/>
            <w:shd w:val="clear" w:color="auto" w:fill="D9EAF7"/>
          </w:tcPr>
          <w:p w14:paraId="72A5EA59" w14:textId="77777777" w:rsidR="00F95A42" w:rsidRDefault="00E2141C">
            <w:r>
              <w:rPr>
                <w:b/>
                <w:sz w:val="18"/>
              </w:rPr>
              <w:t>Source</w:t>
            </w:r>
          </w:p>
        </w:tc>
        <w:tc>
          <w:tcPr>
            <w:tcW w:w="3312" w:type="dxa"/>
            <w:shd w:val="clear" w:color="auto" w:fill="D9EAF7"/>
          </w:tcPr>
          <w:p w14:paraId="621C492C" w14:textId="77777777" w:rsidR="00F95A42" w:rsidRDefault="00E2141C">
            <w:r>
              <w:rPr>
                <w:b/>
                <w:sz w:val="18"/>
              </w:rPr>
              <w:t>Potential fields/use</w:t>
            </w:r>
          </w:p>
        </w:tc>
        <w:tc>
          <w:tcPr>
            <w:tcW w:w="3312" w:type="dxa"/>
            <w:shd w:val="clear" w:color="auto" w:fill="D9EAF7"/>
          </w:tcPr>
          <w:p w14:paraId="72300C1A" w14:textId="77777777" w:rsidR="00F95A42" w:rsidRDefault="00E2141C">
            <w:r>
              <w:rPr>
                <w:b/>
                <w:sz w:val="18"/>
              </w:rPr>
              <w:t>Collection and validation notes</w:t>
            </w:r>
          </w:p>
        </w:tc>
      </w:tr>
      <w:tr w:rsidR="00F95A42" w14:paraId="7B7B5B2B" w14:textId="77777777">
        <w:trPr>
          <w:jc w:val="center"/>
        </w:trPr>
        <w:tc>
          <w:tcPr>
            <w:tcW w:w="3312" w:type="dxa"/>
          </w:tcPr>
          <w:p w14:paraId="034198A5" w14:textId="77777777" w:rsidR="00F95A42" w:rsidRDefault="00E2141C">
            <w:pPr>
              <w:spacing w:after="40"/>
            </w:pPr>
            <w:r>
              <w:rPr>
                <w:sz w:val="18"/>
              </w:rPr>
              <w:t>Agmarknet</w:t>
            </w:r>
          </w:p>
        </w:tc>
        <w:tc>
          <w:tcPr>
            <w:tcW w:w="3312" w:type="dxa"/>
          </w:tcPr>
          <w:p w14:paraId="06899F0D" w14:textId="77777777" w:rsidR="00F95A42" w:rsidRDefault="00E2141C">
            <w:pPr>
              <w:spacing w:after="40"/>
            </w:pPr>
            <w:r>
              <w:rPr>
                <w:sz w:val="18"/>
              </w:rPr>
              <w:t>Date, state, district, mandi, commodity, variety/grade, minimum/maximum/modal price, arrivals where available.</w:t>
            </w:r>
          </w:p>
        </w:tc>
        <w:tc>
          <w:tcPr>
            <w:tcW w:w="3312" w:type="dxa"/>
          </w:tcPr>
          <w:p w14:paraId="68A77689" w14:textId="77777777" w:rsidR="00F95A42" w:rsidRDefault="00E2141C">
            <w:pPr>
              <w:spacing w:after="40"/>
            </w:pPr>
            <w:r>
              <w:rPr>
                <w:sz w:val="18"/>
              </w:rPr>
              <w:t>Record access date and filters; check missing dates, duplicates, units, and inconsistent market labels.</w:t>
            </w:r>
          </w:p>
        </w:tc>
      </w:tr>
      <w:tr w:rsidR="00F95A42" w14:paraId="79BCB3A1" w14:textId="77777777">
        <w:trPr>
          <w:jc w:val="center"/>
        </w:trPr>
        <w:tc>
          <w:tcPr>
            <w:tcW w:w="3312" w:type="dxa"/>
          </w:tcPr>
          <w:p w14:paraId="466589BD" w14:textId="77777777" w:rsidR="00F95A42" w:rsidRDefault="00E2141C">
            <w:pPr>
              <w:spacing w:after="40"/>
            </w:pPr>
            <w:r>
              <w:rPr>
                <w:sz w:val="18"/>
              </w:rPr>
              <w:t>data.gov.in</w:t>
            </w:r>
          </w:p>
        </w:tc>
        <w:tc>
          <w:tcPr>
            <w:tcW w:w="3312" w:type="dxa"/>
          </w:tcPr>
          <w:p w14:paraId="40620116" w14:textId="77777777" w:rsidR="00F95A42" w:rsidRDefault="00E2141C">
            <w:pPr>
              <w:spacing w:after="40"/>
            </w:pPr>
            <w:r>
              <w:rPr>
                <w:sz w:val="18"/>
              </w:rPr>
              <w:t>Supporting agricultural market, production, or price datasets.</w:t>
            </w:r>
          </w:p>
        </w:tc>
        <w:tc>
          <w:tcPr>
            <w:tcW w:w="3312" w:type="dxa"/>
          </w:tcPr>
          <w:p w14:paraId="0AD07247" w14:textId="77777777" w:rsidR="00F95A42" w:rsidRDefault="00E2141C">
            <w:pPr>
              <w:spacing w:after="40"/>
            </w:pPr>
            <w:r>
              <w:rPr>
                <w:sz w:val="18"/>
              </w:rPr>
              <w:t>Check publisher, update date, licence, units, and overlap with other sources.</w:t>
            </w:r>
          </w:p>
        </w:tc>
      </w:tr>
      <w:tr w:rsidR="00F95A42" w14:paraId="01F7BE07" w14:textId="77777777">
        <w:trPr>
          <w:jc w:val="center"/>
        </w:trPr>
        <w:tc>
          <w:tcPr>
            <w:tcW w:w="3312" w:type="dxa"/>
          </w:tcPr>
          <w:p w14:paraId="57441D46" w14:textId="77777777" w:rsidR="00F95A42" w:rsidRDefault="00E2141C">
            <w:pPr>
              <w:spacing w:after="40"/>
            </w:pPr>
            <w:r>
              <w:rPr>
                <w:sz w:val="18"/>
              </w:rPr>
              <w:t>e-NAM</w:t>
            </w:r>
          </w:p>
        </w:tc>
        <w:tc>
          <w:tcPr>
            <w:tcW w:w="3312" w:type="dxa"/>
          </w:tcPr>
          <w:p w14:paraId="6B23F4F2" w14:textId="77777777" w:rsidR="00F95A42" w:rsidRDefault="00E2141C">
            <w:pPr>
              <w:spacing w:after="40"/>
            </w:pPr>
            <w:r>
              <w:rPr>
                <w:sz w:val="18"/>
              </w:rPr>
              <w:t>Supplementary market/trading information where accessible.</w:t>
            </w:r>
          </w:p>
        </w:tc>
        <w:tc>
          <w:tcPr>
            <w:tcW w:w="3312" w:type="dxa"/>
          </w:tcPr>
          <w:p w14:paraId="5D78E50B" w14:textId="77777777" w:rsidR="00F95A42" w:rsidRDefault="00E2141C">
            <w:pPr>
              <w:spacing w:after="40"/>
            </w:pPr>
            <w:r>
              <w:rPr>
                <w:sz w:val="18"/>
              </w:rPr>
              <w:t>Use only compatible fields; do not combine different price definitions.</w:t>
            </w:r>
          </w:p>
        </w:tc>
      </w:tr>
      <w:tr w:rsidR="00F95A42" w14:paraId="0B7850A7" w14:textId="77777777">
        <w:trPr>
          <w:jc w:val="center"/>
        </w:trPr>
        <w:tc>
          <w:tcPr>
            <w:tcW w:w="3312" w:type="dxa"/>
          </w:tcPr>
          <w:p w14:paraId="1841BCA8" w14:textId="77777777" w:rsidR="00F95A42" w:rsidRDefault="00E2141C">
            <w:pPr>
              <w:spacing w:after="40"/>
            </w:pPr>
            <w:r>
              <w:rPr>
                <w:sz w:val="18"/>
              </w:rPr>
              <w:t>IMD / NASA POWER</w:t>
            </w:r>
          </w:p>
        </w:tc>
        <w:tc>
          <w:tcPr>
            <w:tcW w:w="3312" w:type="dxa"/>
          </w:tcPr>
          <w:p w14:paraId="2CEF2FA8" w14:textId="77777777" w:rsidR="00F95A42" w:rsidRDefault="00E2141C">
            <w:pPr>
              <w:spacing w:after="40"/>
            </w:pPr>
            <w:r>
              <w:rPr>
                <w:sz w:val="18"/>
              </w:rPr>
              <w:t>Optional rainfall or weather variables.</w:t>
            </w:r>
          </w:p>
        </w:tc>
        <w:tc>
          <w:tcPr>
            <w:tcW w:w="3312" w:type="dxa"/>
          </w:tcPr>
          <w:p w14:paraId="6F041A78" w14:textId="77777777" w:rsidR="00F95A42" w:rsidRDefault="00E2141C">
            <w:pPr>
              <w:spacing w:after="40"/>
            </w:pPr>
            <w:r>
              <w:rPr>
                <w:sz w:val="18"/>
              </w:rPr>
              <w:t>Align dates and geographic coverage; treat as context, not proof of causation.</w:t>
            </w:r>
          </w:p>
        </w:tc>
      </w:tr>
      <w:tr w:rsidR="00F95A42" w14:paraId="2584641D" w14:textId="77777777">
        <w:trPr>
          <w:jc w:val="center"/>
        </w:trPr>
        <w:tc>
          <w:tcPr>
            <w:tcW w:w="3312" w:type="dxa"/>
          </w:tcPr>
          <w:p w14:paraId="21BACF3E" w14:textId="77777777" w:rsidR="00F95A42" w:rsidRDefault="00E2141C">
            <w:pPr>
              <w:spacing w:after="40"/>
            </w:pPr>
            <w:r>
              <w:rPr>
                <w:sz w:val="18"/>
              </w:rPr>
              <w:t>FAOSTAT</w:t>
            </w:r>
          </w:p>
        </w:tc>
        <w:tc>
          <w:tcPr>
            <w:tcW w:w="3312" w:type="dxa"/>
          </w:tcPr>
          <w:p w14:paraId="16AD3652" w14:textId="77777777" w:rsidR="00F95A42" w:rsidRDefault="00E2141C">
            <w:pPr>
              <w:spacing w:after="40"/>
            </w:pPr>
            <w:r>
              <w:rPr>
                <w:sz w:val="18"/>
              </w:rPr>
              <w:t>Broader production and agricultural context.</w:t>
            </w:r>
          </w:p>
        </w:tc>
        <w:tc>
          <w:tcPr>
            <w:tcW w:w="3312" w:type="dxa"/>
          </w:tcPr>
          <w:p w14:paraId="0E09B57E" w14:textId="77777777" w:rsidR="00F95A42" w:rsidRDefault="00E2141C">
            <w:pPr>
              <w:spacing w:after="40"/>
            </w:pPr>
            <w:r>
              <w:rPr>
                <w:sz w:val="18"/>
              </w:rPr>
              <w:t>Use for background, not as a replacement for daily mandi prices.</w:t>
            </w:r>
          </w:p>
        </w:tc>
      </w:tr>
    </w:tbl>
    <w:p w14:paraId="63016EFF" w14:textId="77777777" w:rsidR="00F95A42" w:rsidRDefault="00F95A42"/>
    <w:p w14:paraId="490C0AE5" w14:textId="77777777" w:rsidR="00F95A42" w:rsidRDefault="00E2141C">
      <w:r>
        <w:t>Collection procedure: (1) define target years and markets; (2) locate the official source; (3) download records and note export settings; (4) preserve an unchanged raw copy; (5) log source URL and access date; (6) inspect the data dictionary and units; and (7) create a separate working copy for cleaning.</w:t>
      </w:r>
    </w:p>
    <w:p w14:paraId="6E0AE05C" w14:textId="77777777" w:rsidR="00F95A42" w:rsidRDefault="00E2141C">
      <w:pPr>
        <w:pStyle w:val="Heading2"/>
      </w:pPr>
      <w:r>
        <w:t>4.2 Primary data: supplementary survey</w:t>
      </w:r>
    </w:p>
    <w:p w14:paraId="324E1C37" w14:textId="77777777" w:rsidR="00F95A42" w:rsidRDefault="00E2141C">
      <w:r>
        <w:t>A short questionnaire may be offered to adult onion farmers and/or traders with relevant experience. It will cover selling periods, storage, transport, market information, and factors considered when selling. It will not request names, phone numbers, identity documents, exact income, or confidential business records. If participants cannot be reached ethically and practically, proceed with secondary data and report the survey as a proposed instrument rather than inventing responses.</w:t>
      </w:r>
    </w:p>
    <w:p w14:paraId="799D27F1" w14:textId="77777777" w:rsidR="00F95A42" w:rsidRDefault="00E2141C">
      <w:pPr>
        <w:pStyle w:val="Heading1"/>
      </w:pPr>
      <w:r>
        <w:t>5. Survey Instrument Design</w:t>
      </w:r>
    </w:p>
    <w:p w14:paraId="1D125113" w14:textId="77777777" w:rsidR="00F95A42" w:rsidRDefault="00E2141C">
      <w:r>
        <w:t>The questionnaire uses plain language, mostly closed-ended questions, and a few optional open-ended questions. It moves from basic role and context questions to selling practices and market information. Respondents may skip any question. Estimated completion time: 5–8 minutes.</w:t>
      </w:r>
    </w:p>
    <w:p w14:paraId="62BCF794" w14:textId="77777777" w:rsidR="00F95A42" w:rsidRDefault="00E2141C">
      <w:pPr>
        <w:pStyle w:val="Heading2"/>
      </w:pPr>
      <w:r>
        <w:t>5.1 Participant information and consent script</w:t>
      </w:r>
    </w:p>
    <w:p w14:paraId="0672D305" w14:textId="77777777" w:rsidR="00F95A42" w:rsidRDefault="00E2141C">
      <w:r>
        <w:t>Hello. I am conducting a student project about historical onion prices and selling decisions in agricultural markets. Participation is voluntary and should take about 5–8 minutes. You may skip any question or stop at any time without penalty. I will not record your name, phone number, exact home address, or identity documents. Responses will be used only for this educational project and reported in summary form. This survey is not a price forecast or a request for confidential business information. Do you u</w:t>
      </w:r>
      <w:r>
        <w:t>nderstand this information and agree to participate?</w:t>
      </w:r>
    </w:p>
    <w:p w14:paraId="7E1609A8" w14:textId="77777777" w:rsidR="00F95A42" w:rsidRDefault="00E2141C">
      <w:pPr>
        <w:pStyle w:val="ListBullet"/>
      </w:pPr>
      <w:r>
        <w:t>Consent response: Yes / No. If No, end the survey and do not record answers.</w:t>
      </w:r>
    </w:p>
    <w:p w14:paraId="2E7D5DA1" w14:textId="77777777" w:rsidR="00F95A42" w:rsidRDefault="00E2141C">
      <w:pPr>
        <w:pStyle w:val="Heading2"/>
      </w:pPr>
      <w:r>
        <w:t>5.2 Draft questionnaire</w:t>
      </w:r>
    </w:p>
    <w:p w14:paraId="1A7DBD09" w14:textId="77777777" w:rsidR="00F95A42" w:rsidRDefault="00E2141C">
      <w:r>
        <w:rPr>
          <w:b/>
        </w:rPr>
        <w:t>Q1. Which best describes your role?</w:t>
      </w:r>
      <w:r>
        <w:br/>
        <w:t>Response options: Onion farmer / Onion trader or commission agent / Both / Other relevant role / Prefer not to say</w:t>
      </w:r>
    </w:p>
    <w:p w14:paraId="64C9CA0D" w14:textId="77777777" w:rsidR="00F95A42" w:rsidRDefault="00E2141C">
      <w:r>
        <w:rPr>
          <w:b/>
        </w:rPr>
        <w:t>Q2. In which state is your main onion-related activity located?</w:t>
      </w:r>
      <w:r>
        <w:br/>
        <w:t>Response options: State name or dropdown; do not collect exact home address.</w:t>
      </w:r>
    </w:p>
    <w:p w14:paraId="2C592F03" w14:textId="77777777" w:rsidR="00F95A42" w:rsidRDefault="00E2141C">
      <w:r>
        <w:rPr>
          <w:b/>
        </w:rPr>
        <w:t>Q3. How long have you been involved in onion farming or trading?</w:t>
      </w:r>
      <w:r>
        <w:br/>
      </w:r>
      <w:r>
        <w:t>Response options: Less than 1 year / 1–3 years / 4–7 years / More than 7 years / Prefer not to say</w:t>
      </w:r>
    </w:p>
    <w:p w14:paraId="746D5B35" w14:textId="77777777" w:rsidR="00F95A42" w:rsidRDefault="00E2141C">
      <w:r>
        <w:rPr>
          <w:b/>
        </w:rPr>
        <w:lastRenderedPageBreak/>
        <w:t>Q4. During which months do you usually sell or trade onions?</w:t>
      </w:r>
      <w:r>
        <w:br/>
        <w:t>Response options: Select all applicable months / Varies considerably / Not sure</w:t>
      </w:r>
    </w:p>
    <w:p w14:paraId="2250E748" w14:textId="77777777" w:rsidR="00F95A42" w:rsidRDefault="00E2141C">
      <w:r>
        <w:rPr>
          <w:b/>
        </w:rPr>
        <w:t>Q5. What most influences when you sell?</w:t>
      </w:r>
      <w:r>
        <w:br/>
        <w:t>Response options: Current market price / Need for cash / Storage availability / Quality or spoilage risk / Transport cost / Buyer availability / Market information / Other / Prefer not to say</w:t>
      </w:r>
    </w:p>
    <w:p w14:paraId="14C585B5" w14:textId="77777777" w:rsidR="00F95A42" w:rsidRDefault="00E2141C">
      <w:r>
        <w:rPr>
          <w:b/>
        </w:rPr>
        <w:t>Q6. Do you have access to suitable onion storage when needed?</w:t>
      </w:r>
      <w:r>
        <w:br/>
        <w:t>Response options: Usually / Sometimes / No / Not applicable / Prefer not to say</w:t>
      </w:r>
    </w:p>
    <w:p w14:paraId="78A72E58" w14:textId="77777777" w:rsidR="00F95A42" w:rsidRDefault="00E2141C">
      <w:r>
        <w:rPr>
          <w:b/>
        </w:rPr>
        <w:t>Q7. How much does storage affect your selling decision?</w:t>
      </w:r>
      <w:r>
        <w:br/>
        <w:t>Response options: Not at all / A little / Moderately / A lot / Not applicable / Prefer not to say</w:t>
      </w:r>
    </w:p>
    <w:p w14:paraId="40A9CBA6" w14:textId="77777777" w:rsidR="00F95A42" w:rsidRDefault="00E2141C">
      <w:r>
        <w:rPr>
          <w:b/>
        </w:rPr>
        <w:t>Q8. Where do you usually obtain market price information?</w:t>
      </w:r>
      <w:r>
        <w:br/>
      </w:r>
      <w:r>
        <w:t>Response options: Mandi visit / Trader or commission agent / Farmer group or cooperative / Government website or app / News or social media / Other / Do not regularly check</w:t>
      </w:r>
    </w:p>
    <w:p w14:paraId="4CF66583" w14:textId="77777777" w:rsidR="00F95A42" w:rsidRDefault="00E2141C">
      <w:r>
        <w:rPr>
          <w:b/>
        </w:rPr>
        <w:t>Q9. How often do you check onion prices before selling or buying?</w:t>
      </w:r>
      <w:r>
        <w:br/>
        <w:t>Response options: Daily / Several times a week / Weekly / Occasionally / Rarely</w:t>
      </w:r>
    </w:p>
    <w:p w14:paraId="23A13400" w14:textId="77777777" w:rsidR="00F95A42" w:rsidRDefault="00E2141C">
      <w:r>
        <w:rPr>
          <w:b/>
        </w:rPr>
        <w:t>Q10. In your experience, do onion prices differ noticeably between nearby markets?</w:t>
      </w:r>
      <w:r>
        <w:br/>
        <w:t>Response options: Usually / Sometimes / Rarely / Not sure</w:t>
      </w:r>
    </w:p>
    <w:p w14:paraId="7A549C91" w14:textId="77777777" w:rsidR="00F95A42" w:rsidRDefault="00E2141C">
      <w:r>
        <w:rPr>
          <w:b/>
        </w:rPr>
        <w:t>Q11. What are the main difficulties in choosing when or where to sell?</w:t>
      </w:r>
      <w:r>
        <w:br/>
        <w:t>Response options: Storage / Transport / Timely price information / Price uncertainty / Quality deterioration / Buyer access / Cash-flow needs / Other / Prefer not to say</w:t>
      </w:r>
    </w:p>
    <w:p w14:paraId="1B076C33" w14:textId="77777777" w:rsidR="00F95A42" w:rsidRDefault="00E2141C">
      <w:r>
        <w:rPr>
          <w:b/>
        </w:rPr>
        <w:t>Q12. In the past few years, have you noticed recurring seasonal changes in onion prices?</w:t>
      </w:r>
      <w:r>
        <w:br/>
        <w:t>Response options: Yes / No / Not sure</w:t>
      </w:r>
    </w:p>
    <w:p w14:paraId="06CEAE62" w14:textId="77777777" w:rsidR="00F95A42" w:rsidRDefault="00E2141C">
      <w:r>
        <w:rPr>
          <w:b/>
        </w:rPr>
        <w:t>Q13. If yes, what general seasonal pattern have you noticed?</w:t>
      </w:r>
      <w:r>
        <w:br/>
        <w:t>Response options: Optional short answer; do not request confidential figures.</w:t>
      </w:r>
    </w:p>
    <w:p w14:paraId="42048E83" w14:textId="77777777" w:rsidR="00F95A42" w:rsidRDefault="00E2141C">
      <w:r>
        <w:rPr>
          <w:b/>
        </w:rPr>
        <w:t>Q14. What information would be most useful for selling decisions?</w:t>
      </w:r>
      <w:r>
        <w:br/>
        <w:t>Response options: Historical price trends / Nearby mandi prices / Market arrivals / Weather or crop information / Storage options / Transport information / Other</w:t>
      </w:r>
    </w:p>
    <w:p w14:paraId="43DC182C" w14:textId="77777777" w:rsidR="00F95A42" w:rsidRDefault="00E2141C">
      <w:r>
        <w:rPr>
          <w:b/>
        </w:rPr>
        <w:t>Q15. Is there anything else about onion prices or selling decisions you would like to share?</w:t>
      </w:r>
      <w:r>
        <w:br/>
        <w:t>Response options: Optional open-ended response.</w:t>
      </w:r>
    </w:p>
    <w:p w14:paraId="6D982EFE" w14:textId="77777777" w:rsidR="00F95A42" w:rsidRDefault="00E2141C">
      <w:pPr>
        <w:pStyle w:val="Heading2"/>
      </w:pPr>
      <w:r>
        <w:t>5.3 Survey administration guidance</w:t>
      </w:r>
    </w:p>
    <w:p w14:paraId="024FAC68" w14:textId="77777777" w:rsidR="00F95A42" w:rsidRDefault="00E2141C">
      <w:pPr>
        <w:pStyle w:val="ListBullet"/>
      </w:pPr>
      <w:r>
        <w:t>Use the same wording and response options for all participants.</w:t>
      </w:r>
    </w:p>
    <w:p w14:paraId="4595B513" w14:textId="77777777" w:rsidR="00F95A42" w:rsidRDefault="00E2141C">
      <w:pPr>
        <w:pStyle w:val="ListBullet"/>
      </w:pPr>
      <w:r>
        <w:t>Offer the survey in a language the participant understands; translate consistently.</w:t>
      </w:r>
    </w:p>
    <w:p w14:paraId="1B506296" w14:textId="77777777" w:rsidR="00F95A42" w:rsidRDefault="00E2141C">
      <w:pPr>
        <w:pStyle w:val="ListBullet"/>
      </w:pPr>
      <w:r>
        <w:t>Pilot with 2–3 suitable adults if feasible and note confusing questions.</w:t>
      </w:r>
    </w:p>
    <w:p w14:paraId="75E2E650" w14:textId="77777777" w:rsidR="00F95A42" w:rsidRDefault="00E2141C">
      <w:pPr>
        <w:pStyle w:val="ListBullet"/>
      </w:pPr>
      <w:r>
        <w:t>Do not pressure participants or imply participation brings financial benefits.</w:t>
      </w:r>
    </w:p>
    <w:p w14:paraId="1CAA7264" w14:textId="77777777" w:rsidR="00F95A42" w:rsidRDefault="00E2141C">
      <w:pPr>
        <w:pStyle w:val="ListBullet"/>
      </w:pPr>
      <w:r>
        <w:t>Stop if a participant is busy or uncomfortable; thank them and move on.</w:t>
      </w:r>
    </w:p>
    <w:p w14:paraId="51F32C63" w14:textId="77777777" w:rsidR="00F95A42" w:rsidRDefault="00E2141C">
      <w:pPr>
        <w:pStyle w:val="ListBullet"/>
      </w:pPr>
      <w:r>
        <w:t>Do not collect names, phone numbers, exact addresses, identity documents, or photographs.</w:t>
      </w:r>
    </w:p>
    <w:p w14:paraId="78FAA56F" w14:textId="77777777" w:rsidR="00F95A42" w:rsidRDefault="00E2141C">
      <w:pPr>
        <w:pStyle w:val="ListBullet"/>
      </w:pPr>
      <w:r>
        <w:t>Use broad location categories where exact locations could identify someone.</w:t>
      </w:r>
    </w:p>
    <w:p w14:paraId="42A97A80" w14:textId="77777777" w:rsidR="00F95A42" w:rsidRDefault="00E2141C">
      <w:pPr>
        <w:pStyle w:val="Heading1"/>
      </w:pPr>
      <w:r>
        <w:lastRenderedPageBreak/>
        <w:t>6. Sampling Strategy</w:t>
      </w:r>
    </w:p>
    <w:p w14:paraId="7ACD5EFB" w14:textId="77777777" w:rsidR="00F95A42" w:rsidRDefault="00E2141C">
      <w:pPr>
        <w:pStyle w:val="Heading2"/>
      </w:pPr>
      <w:r>
        <w:t>6.1 Target population</w:t>
      </w:r>
    </w:p>
    <w:p w14:paraId="33C1C543" w14:textId="77777777" w:rsidR="00F95A42" w:rsidRDefault="00E2141C">
      <w:r>
        <w:t>The target population for the supplementary survey is adult onion farmers and onion traders/commission agents with recent experience in onion production, sale, purchase, or marketing in the selected study area. The study area should be chosen based on feasibility and stated clearly in the final report.</w:t>
      </w:r>
    </w:p>
    <w:p w14:paraId="2BB95B68" w14:textId="77777777" w:rsidR="00F95A42" w:rsidRDefault="00E2141C">
      <w:pPr>
        <w:pStyle w:val="Heading2"/>
      </w:pPr>
      <w:r>
        <w:t>6.2 Proposed method: purposive sampling with role-based quotas</w:t>
      </w:r>
    </w:p>
    <w:p w14:paraId="00F463E0" w14:textId="77777777" w:rsidR="00F95A42" w:rsidRDefault="00E2141C">
      <w:r>
        <w:t>Purposive sampling is proposed because a complete list of all onion farmers and traders may not be available to a student researcher. Participants will be approached because they have relevant onion-market experience. Where access permits, seek a mix of farmers and traders. A practical target is 20–30 completed responses, for example 12–18 farmers and 8–12 traders. This is a feasibility target, not a statistically representative national sample.</w:t>
      </w:r>
    </w:p>
    <w:p w14:paraId="3AA8399B" w14:textId="77777777" w:rsidR="00F95A42" w:rsidRDefault="00E2141C">
      <w:r>
        <w:t>If access is limited, use a smaller sample and report it honestly. Snowball referrals may help identify additional eligible adults, but recruitment should not rely only on one social group or market contact.</w:t>
      </w:r>
    </w:p>
    <w:tbl>
      <w:tblPr>
        <w:tblStyle w:val="TableGrid"/>
        <w:tblW w:w="0" w:type="auto"/>
        <w:jc w:val="center"/>
        <w:tblLook w:val="04A0" w:firstRow="1" w:lastRow="0" w:firstColumn="1" w:lastColumn="0" w:noHBand="0" w:noVBand="1"/>
      </w:tblPr>
      <w:tblGrid>
        <w:gridCol w:w="3308"/>
        <w:gridCol w:w="3309"/>
        <w:gridCol w:w="3309"/>
      </w:tblGrid>
      <w:tr w:rsidR="00F95A42" w14:paraId="2D3DEDE1" w14:textId="77777777">
        <w:trPr>
          <w:jc w:val="center"/>
        </w:trPr>
        <w:tc>
          <w:tcPr>
            <w:tcW w:w="3312" w:type="dxa"/>
            <w:shd w:val="clear" w:color="auto" w:fill="D9EAF7"/>
          </w:tcPr>
          <w:p w14:paraId="62B6AFBF" w14:textId="77777777" w:rsidR="00F95A42" w:rsidRDefault="00E2141C">
            <w:r>
              <w:rPr>
                <w:b/>
                <w:sz w:val="18"/>
              </w:rPr>
              <w:t>Element</w:t>
            </w:r>
          </w:p>
        </w:tc>
        <w:tc>
          <w:tcPr>
            <w:tcW w:w="3312" w:type="dxa"/>
            <w:shd w:val="clear" w:color="auto" w:fill="D9EAF7"/>
          </w:tcPr>
          <w:p w14:paraId="15811FC9" w14:textId="77777777" w:rsidR="00F95A42" w:rsidRDefault="00E2141C">
            <w:r>
              <w:rPr>
                <w:b/>
                <w:sz w:val="18"/>
              </w:rPr>
              <w:t>Plan</w:t>
            </w:r>
          </w:p>
        </w:tc>
        <w:tc>
          <w:tcPr>
            <w:tcW w:w="3312" w:type="dxa"/>
            <w:shd w:val="clear" w:color="auto" w:fill="D9EAF7"/>
          </w:tcPr>
          <w:p w14:paraId="15AD1CFE" w14:textId="77777777" w:rsidR="00F95A42" w:rsidRDefault="00E2141C">
            <w:r>
              <w:rPr>
                <w:b/>
                <w:sz w:val="18"/>
              </w:rPr>
              <w:t>Reason / limitation</w:t>
            </w:r>
          </w:p>
        </w:tc>
      </w:tr>
      <w:tr w:rsidR="00F95A42" w14:paraId="2DA6424D" w14:textId="77777777">
        <w:trPr>
          <w:jc w:val="center"/>
        </w:trPr>
        <w:tc>
          <w:tcPr>
            <w:tcW w:w="3312" w:type="dxa"/>
          </w:tcPr>
          <w:p w14:paraId="3BDB8DA8" w14:textId="77777777" w:rsidR="00F95A42" w:rsidRDefault="00E2141C">
            <w:pPr>
              <w:spacing w:after="40"/>
            </w:pPr>
            <w:r>
              <w:rPr>
                <w:sz w:val="18"/>
              </w:rPr>
              <w:t>Sampling unit</w:t>
            </w:r>
          </w:p>
        </w:tc>
        <w:tc>
          <w:tcPr>
            <w:tcW w:w="3312" w:type="dxa"/>
          </w:tcPr>
          <w:p w14:paraId="70D6335B" w14:textId="77777777" w:rsidR="00F95A42" w:rsidRDefault="00E2141C">
            <w:pPr>
              <w:spacing w:after="40"/>
            </w:pPr>
            <w:r>
              <w:rPr>
                <w:sz w:val="18"/>
              </w:rPr>
              <w:t>One eligible adult farmer or trader.</w:t>
            </w:r>
          </w:p>
        </w:tc>
        <w:tc>
          <w:tcPr>
            <w:tcW w:w="3312" w:type="dxa"/>
          </w:tcPr>
          <w:p w14:paraId="647D1547" w14:textId="77777777" w:rsidR="00F95A42" w:rsidRDefault="00E2141C">
            <w:pPr>
              <w:spacing w:after="40"/>
            </w:pPr>
            <w:r>
              <w:rPr>
                <w:sz w:val="18"/>
              </w:rPr>
              <w:t>Matches contextual research questions.</w:t>
            </w:r>
          </w:p>
        </w:tc>
      </w:tr>
      <w:tr w:rsidR="00F95A42" w14:paraId="6396F299" w14:textId="77777777">
        <w:trPr>
          <w:jc w:val="center"/>
        </w:trPr>
        <w:tc>
          <w:tcPr>
            <w:tcW w:w="3312" w:type="dxa"/>
          </w:tcPr>
          <w:p w14:paraId="5E4A40F6" w14:textId="77777777" w:rsidR="00F95A42" w:rsidRDefault="00E2141C">
            <w:pPr>
              <w:spacing w:after="40"/>
            </w:pPr>
            <w:r>
              <w:rPr>
                <w:sz w:val="18"/>
              </w:rPr>
              <w:t>Selection</w:t>
            </w:r>
          </w:p>
        </w:tc>
        <w:tc>
          <w:tcPr>
            <w:tcW w:w="3312" w:type="dxa"/>
          </w:tcPr>
          <w:p w14:paraId="61AB1806" w14:textId="77777777" w:rsidR="00F95A42" w:rsidRDefault="00E2141C">
            <w:pPr>
              <w:spacing w:after="40"/>
            </w:pPr>
            <w:r>
              <w:rPr>
                <w:sz w:val="18"/>
              </w:rPr>
              <w:t>Purposive selection based on direct onion-market experience.</w:t>
            </w:r>
          </w:p>
        </w:tc>
        <w:tc>
          <w:tcPr>
            <w:tcW w:w="3312" w:type="dxa"/>
          </w:tcPr>
          <w:p w14:paraId="7BC58547" w14:textId="77777777" w:rsidR="00F95A42" w:rsidRDefault="00E2141C">
            <w:pPr>
              <w:spacing w:after="40"/>
            </w:pPr>
            <w:r>
              <w:rPr>
                <w:sz w:val="18"/>
              </w:rPr>
              <w:t>Feasible without a full sampling frame; selection bias is possible.</w:t>
            </w:r>
          </w:p>
        </w:tc>
      </w:tr>
      <w:tr w:rsidR="00F95A42" w14:paraId="61B65059" w14:textId="77777777">
        <w:trPr>
          <w:jc w:val="center"/>
        </w:trPr>
        <w:tc>
          <w:tcPr>
            <w:tcW w:w="3312" w:type="dxa"/>
          </w:tcPr>
          <w:p w14:paraId="30E5B086" w14:textId="77777777" w:rsidR="00F95A42" w:rsidRDefault="00E2141C">
            <w:pPr>
              <w:spacing w:after="40"/>
            </w:pPr>
            <w:r>
              <w:rPr>
                <w:sz w:val="18"/>
              </w:rPr>
              <w:t>Coverage</w:t>
            </w:r>
          </w:p>
        </w:tc>
        <w:tc>
          <w:tcPr>
            <w:tcW w:w="3312" w:type="dxa"/>
          </w:tcPr>
          <w:p w14:paraId="76B1CF75" w14:textId="77777777" w:rsidR="00F95A42" w:rsidRDefault="00E2141C">
            <w:pPr>
              <w:spacing w:after="40"/>
            </w:pPr>
            <w:r>
              <w:rPr>
                <w:sz w:val="18"/>
              </w:rPr>
              <w:t>Seek both farmers and traders and, if feasible, more than one market/locality.</w:t>
            </w:r>
          </w:p>
        </w:tc>
        <w:tc>
          <w:tcPr>
            <w:tcW w:w="3312" w:type="dxa"/>
          </w:tcPr>
          <w:p w14:paraId="1E709FFC" w14:textId="77777777" w:rsidR="00F95A42" w:rsidRDefault="00E2141C">
            <w:pPr>
              <w:spacing w:after="40"/>
            </w:pPr>
            <w:r>
              <w:rPr>
                <w:sz w:val="18"/>
              </w:rPr>
              <w:t>Adds perspectives but does not guarantee representativeness.</w:t>
            </w:r>
          </w:p>
        </w:tc>
      </w:tr>
      <w:tr w:rsidR="00F95A42" w14:paraId="426CCB8F" w14:textId="77777777">
        <w:trPr>
          <w:jc w:val="center"/>
        </w:trPr>
        <w:tc>
          <w:tcPr>
            <w:tcW w:w="3312" w:type="dxa"/>
          </w:tcPr>
          <w:p w14:paraId="2A356350" w14:textId="77777777" w:rsidR="00F95A42" w:rsidRDefault="00E2141C">
            <w:pPr>
              <w:spacing w:after="40"/>
            </w:pPr>
            <w:r>
              <w:rPr>
                <w:sz w:val="18"/>
              </w:rPr>
              <w:t>Target size</w:t>
            </w:r>
          </w:p>
        </w:tc>
        <w:tc>
          <w:tcPr>
            <w:tcW w:w="3312" w:type="dxa"/>
          </w:tcPr>
          <w:p w14:paraId="5D2FCD00" w14:textId="77777777" w:rsidR="00F95A42" w:rsidRDefault="00E2141C">
            <w:pPr>
              <w:spacing w:after="40"/>
            </w:pPr>
            <w:r>
              <w:rPr>
                <w:sz w:val="18"/>
              </w:rPr>
              <w:t>20–30 completed responses if practical.</w:t>
            </w:r>
          </w:p>
        </w:tc>
        <w:tc>
          <w:tcPr>
            <w:tcW w:w="3312" w:type="dxa"/>
          </w:tcPr>
          <w:p w14:paraId="0DD86A25" w14:textId="77777777" w:rsidR="00F95A42" w:rsidRDefault="00E2141C">
            <w:pPr>
              <w:spacing w:after="40"/>
            </w:pPr>
            <w:r>
              <w:rPr>
                <w:sz w:val="18"/>
              </w:rPr>
              <w:t>Exploratory student work, not national estimates.</w:t>
            </w:r>
          </w:p>
        </w:tc>
      </w:tr>
      <w:tr w:rsidR="00F95A42" w14:paraId="64D3D219" w14:textId="77777777">
        <w:trPr>
          <w:jc w:val="center"/>
        </w:trPr>
        <w:tc>
          <w:tcPr>
            <w:tcW w:w="3312" w:type="dxa"/>
          </w:tcPr>
          <w:p w14:paraId="62C9F6AD" w14:textId="77777777" w:rsidR="00F95A42" w:rsidRDefault="00E2141C">
            <w:pPr>
              <w:spacing w:after="40"/>
            </w:pPr>
            <w:r>
              <w:rPr>
                <w:sz w:val="18"/>
              </w:rPr>
              <w:t>Recruitment</w:t>
            </w:r>
          </w:p>
        </w:tc>
        <w:tc>
          <w:tcPr>
            <w:tcW w:w="3312" w:type="dxa"/>
          </w:tcPr>
          <w:p w14:paraId="790940DB" w14:textId="77777777" w:rsidR="00F95A42" w:rsidRDefault="00E2141C">
            <w:pPr>
              <w:spacing w:after="40"/>
            </w:pPr>
            <w:r>
              <w:rPr>
                <w:sz w:val="18"/>
              </w:rPr>
              <w:t>Public market settings, farmer groups, cooperatives, or known contacts; no pressure.</w:t>
            </w:r>
          </w:p>
        </w:tc>
        <w:tc>
          <w:tcPr>
            <w:tcW w:w="3312" w:type="dxa"/>
          </w:tcPr>
          <w:p w14:paraId="730A14FB" w14:textId="77777777" w:rsidR="00F95A42" w:rsidRDefault="00E2141C">
            <w:pPr>
              <w:spacing w:after="40"/>
            </w:pPr>
            <w:r>
              <w:rPr>
                <w:sz w:val="18"/>
              </w:rPr>
              <w:t>Transparent invitation and voluntary consent.</w:t>
            </w:r>
          </w:p>
        </w:tc>
      </w:tr>
      <w:tr w:rsidR="00F95A42" w14:paraId="11FED674" w14:textId="77777777">
        <w:trPr>
          <w:jc w:val="center"/>
        </w:trPr>
        <w:tc>
          <w:tcPr>
            <w:tcW w:w="3312" w:type="dxa"/>
          </w:tcPr>
          <w:p w14:paraId="2D2FFF18" w14:textId="77777777" w:rsidR="00F95A42" w:rsidRDefault="00E2141C">
            <w:pPr>
              <w:spacing w:after="40"/>
            </w:pPr>
            <w:r>
              <w:rPr>
                <w:sz w:val="18"/>
              </w:rPr>
              <w:t>Reporting</w:t>
            </w:r>
          </w:p>
        </w:tc>
        <w:tc>
          <w:tcPr>
            <w:tcW w:w="3312" w:type="dxa"/>
          </w:tcPr>
          <w:p w14:paraId="255A18C8" w14:textId="77777777" w:rsidR="00F95A42" w:rsidRDefault="00E2141C">
            <w:pPr>
              <w:spacing w:after="40"/>
            </w:pPr>
            <w:r>
              <w:rPr>
                <w:sz w:val="18"/>
              </w:rPr>
              <w:t>Record actual numbers approached, completed, skipped, and excluded if known.</w:t>
            </w:r>
          </w:p>
        </w:tc>
        <w:tc>
          <w:tcPr>
            <w:tcW w:w="3312" w:type="dxa"/>
          </w:tcPr>
          <w:p w14:paraId="0C757B10" w14:textId="77777777" w:rsidR="00F95A42" w:rsidRDefault="00E2141C">
            <w:pPr>
              <w:spacing w:after="40"/>
            </w:pPr>
            <w:r>
              <w:rPr>
                <w:sz w:val="18"/>
              </w:rPr>
              <w:t>Makes non-response and coverage limits visible.</w:t>
            </w:r>
          </w:p>
        </w:tc>
      </w:tr>
    </w:tbl>
    <w:p w14:paraId="7875D81C" w14:textId="77777777" w:rsidR="00F95A42" w:rsidRDefault="00F95A42"/>
    <w:p w14:paraId="5BF09E4F" w14:textId="77777777" w:rsidR="00F95A42" w:rsidRDefault="00E2141C">
      <w:pPr>
        <w:pStyle w:val="Heading2"/>
      </w:pPr>
      <w:r>
        <w:t>6.3 Representativeness limitation</w:t>
      </w:r>
    </w:p>
    <w:p w14:paraId="38F62B85" w14:textId="77777777" w:rsidR="00F95A42" w:rsidRDefault="00E2141C">
      <w:r>
        <w:t>A small purposive sample can provide exploratory context but cannot represent all onion farmers or traders in India. A nationally representative study would require a defined sampling frame, geographic stratification, a defensible sample-size calculation, and more resources. Survey results must therefore be described as the perspectives of participants reached.</w:t>
      </w:r>
    </w:p>
    <w:p w14:paraId="56F05998" w14:textId="77777777" w:rsidR="00F95A42" w:rsidRDefault="00E2141C">
      <w:pPr>
        <w:pStyle w:val="Heading1"/>
      </w:pPr>
      <w:r>
        <w:t>7. Data Quality and Management</w:t>
      </w:r>
    </w:p>
    <w:p w14:paraId="5DA9F29C" w14:textId="77777777" w:rsidR="00F95A42" w:rsidRDefault="00E2141C">
      <w:pPr>
        <w:pStyle w:val="ListBullet"/>
      </w:pPr>
      <w:r>
        <w:t>Maintain a data-source log with dataset title, publisher, URL, access date, selected period, filters, and file name.</w:t>
      </w:r>
    </w:p>
    <w:p w14:paraId="5BCD3512" w14:textId="77777777" w:rsidR="00F95A42" w:rsidRDefault="00E2141C">
      <w:pPr>
        <w:pStyle w:val="ListBullet"/>
      </w:pPr>
      <w:r>
        <w:t>Preserve raw downloaded files unchanged; clean copies separately.</w:t>
      </w:r>
    </w:p>
    <w:p w14:paraId="6A79CAAE" w14:textId="77777777" w:rsidR="00F95A42" w:rsidRDefault="00E2141C">
      <w:pPr>
        <w:pStyle w:val="ListBullet"/>
      </w:pPr>
      <w:r>
        <w:t>Check duplicates, missing values, impossible or negative prices, inconsistent dates, mixed units, market-name variants, and commodity labels.</w:t>
      </w:r>
    </w:p>
    <w:p w14:paraId="5D615890" w14:textId="77777777" w:rsidR="00F95A42" w:rsidRDefault="00E2141C">
      <w:pPr>
        <w:pStyle w:val="ListBullet"/>
      </w:pPr>
      <w:r>
        <w:t>Keep minimum, maximum, and modal prices distinct; they are not interchangeable.</w:t>
      </w:r>
    </w:p>
    <w:p w14:paraId="7A8F86F8" w14:textId="77777777" w:rsidR="00F95A42" w:rsidRDefault="00E2141C">
      <w:pPr>
        <w:pStyle w:val="ListBullet"/>
      </w:pPr>
      <w:r>
        <w:t>Record all corrections, exclusions, and cleaning decisions in a log.</w:t>
      </w:r>
    </w:p>
    <w:p w14:paraId="6F39BF31" w14:textId="77777777" w:rsidR="00F95A42" w:rsidRDefault="00E2141C">
      <w:pPr>
        <w:pStyle w:val="ListBullet"/>
      </w:pPr>
      <w:r>
        <w:t>Use consistent date formats and document price units.</w:t>
      </w:r>
    </w:p>
    <w:p w14:paraId="1568B89C" w14:textId="77777777" w:rsidR="00F95A42" w:rsidRDefault="00E2141C">
      <w:pPr>
        <w:pStyle w:val="ListBullet"/>
      </w:pPr>
      <w:r>
        <w:t>Store survey responses without direct identifiers and restrict access.</w:t>
      </w:r>
    </w:p>
    <w:p w14:paraId="6D7EEB3F" w14:textId="77777777" w:rsidR="00F95A42" w:rsidRDefault="00E2141C">
      <w:pPr>
        <w:pStyle w:val="ListBullet"/>
      </w:pPr>
      <w:r>
        <w:t>Do not fabricate missing responses or silently impute values.</w:t>
      </w:r>
    </w:p>
    <w:p w14:paraId="3913C107" w14:textId="77777777" w:rsidR="00F95A42" w:rsidRDefault="00E2141C">
      <w:pPr>
        <w:pStyle w:val="Heading1"/>
      </w:pPr>
      <w:r>
        <w:lastRenderedPageBreak/>
        <w:t>8. Ethical Considerations and Privacy</w:t>
      </w:r>
    </w:p>
    <w:p w14:paraId="45E10E2C" w14:textId="77777777" w:rsidR="00F95A42" w:rsidRDefault="00E2141C">
      <w:pPr>
        <w:pStyle w:val="Heading2"/>
      </w:pPr>
      <w:r>
        <w:t>8.1 Informed and voluntary consent</w:t>
      </w:r>
    </w:p>
    <w:p w14:paraId="65E985A6" w14:textId="77777777" w:rsidR="00F95A42" w:rsidRDefault="00E2141C">
      <w:r>
        <w:t>Explain the purpose, estimated time, voluntary nature, intended use, and privacy approach before the survey. Record answers only after a clear Yes response. Participants may skip questions or stop without penalty. Follow college or internship approval requirements before recruiting participants.</w:t>
      </w:r>
    </w:p>
    <w:p w14:paraId="4AB91F13" w14:textId="77777777" w:rsidR="00F95A42" w:rsidRDefault="00E2141C">
      <w:pPr>
        <w:pStyle w:val="Heading2"/>
      </w:pPr>
      <w:r>
        <w:t>8.2 Data minimization and confidentiality</w:t>
      </w:r>
    </w:p>
    <w:p w14:paraId="3AE9F9B7" w14:textId="77777777" w:rsidR="00F95A42" w:rsidRDefault="00E2141C">
      <w:r>
        <w:t>Collect only information needed for the research questions. Avoid names, phone numbers, exact addresses, identity documents, precise income, and confidential commercial records. Present findings in aggregate and avoid combinations of details or quotes that could identify a participant.</w:t>
      </w:r>
    </w:p>
    <w:p w14:paraId="3D1DA4D7" w14:textId="77777777" w:rsidR="00F95A42" w:rsidRDefault="00E2141C">
      <w:pPr>
        <w:pStyle w:val="Heading2"/>
      </w:pPr>
      <w:r>
        <w:t>8.3 Secure storage and access</w:t>
      </w:r>
    </w:p>
    <w:p w14:paraId="3549B142" w14:textId="77777777" w:rsidR="00F95A42" w:rsidRDefault="00E2141C">
      <w:r>
        <w:t>Store the working survey file on a password-protected device or approved private storage location. Restrict access to the student and authorized supervisor. Do not publish row-level survey responses or personal information on public GitHub. Consider publishing only the blank questionnaire, methods, anonymized summaries, and non-sensitive public data.</w:t>
      </w:r>
    </w:p>
    <w:p w14:paraId="6722130E" w14:textId="77777777" w:rsidR="00F95A42" w:rsidRDefault="00E2141C">
      <w:pPr>
        <w:pStyle w:val="Heading2"/>
      </w:pPr>
      <w:r>
        <w:t>8.4 Respectful conduct and public data reuse</w:t>
      </w:r>
    </w:p>
    <w:p w14:paraId="2141F760" w14:textId="77777777" w:rsidR="00F95A42" w:rsidRDefault="00E2141C">
      <w:r>
        <w:t>Use neutral wording and do not imply that a participant’s selling choices are wrong. Do not promise better prices, rewards, or policy changes. Public availability does not automatically permit unrestricted reuse: check dataset terms, licences, attribution requirements, and restrictions before redistribution.</w:t>
      </w:r>
    </w:p>
    <w:p w14:paraId="7ABBD7F1" w14:textId="77777777" w:rsidR="00F95A42" w:rsidRDefault="00E2141C">
      <w:pPr>
        <w:pStyle w:val="Heading1"/>
      </w:pPr>
      <w:r>
        <w:t>9. Risks and Mitigation</w:t>
      </w:r>
    </w:p>
    <w:tbl>
      <w:tblPr>
        <w:tblStyle w:val="TableGrid"/>
        <w:tblW w:w="0" w:type="auto"/>
        <w:jc w:val="center"/>
        <w:tblLook w:val="04A0" w:firstRow="1" w:lastRow="0" w:firstColumn="1" w:lastColumn="0" w:noHBand="0" w:noVBand="1"/>
      </w:tblPr>
      <w:tblGrid>
        <w:gridCol w:w="3310"/>
        <w:gridCol w:w="3308"/>
        <w:gridCol w:w="3308"/>
      </w:tblGrid>
      <w:tr w:rsidR="00F95A42" w14:paraId="50FC4B6D" w14:textId="77777777">
        <w:trPr>
          <w:jc w:val="center"/>
        </w:trPr>
        <w:tc>
          <w:tcPr>
            <w:tcW w:w="3312" w:type="dxa"/>
            <w:shd w:val="clear" w:color="auto" w:fill="D9EAF7"/>
          </w:tcPr>
          <w:p w14:paraId="13582FFD" w14:textId="77777777" w:rsidR="00F95A42" w:rsidRDefault="00E2141C">
            <w:r>
              <w:rPr>
                <w:b/>
                <w:sz w:val="18"/>
              </w:rPr>
              <w:t>Risk</w:t>
            </w:r>
          </w:p>
        </w:tc>
        <w:tc>
          <w:tcPr>
            <w:tcW w:w="3312" w:type="dxa"/>
            <w:shd w:val="clear" w:color="auto" w:fill="D9EAF7"/>
          </w:tcPr>
          <w:p w14:paraId="3935C511" w14:textId="77777777" w:rsidR="00F95A42" w:rsidRDefault="00E2141C">
            <w:r>
              <w:rPr>
                <w:b/>
                <w:sz w:val="18"/>
              </w:rPr>
              <w:t>Potential effect</w:t>
            </w:r>
          </w:p>
        </w:tc>
        <w:tc>
          <w:tcPr>
            <w:tcW w:w="3312" w:type="dxa"/>
            <w:shd w:val="clear" w:color="auto" w:fill="D9EAF7"/>
          </w:tcPr>
          <w:p w14:paraId="5ED5F3F1" w14:textId="77777777" w:rsidR="00F95A42" w:rsidRDefault="00E2141C">
            <w:r>
              <w:rPr>
                <w:b/>
                <w:sz w:val="18"/>
              </w:rPr>
              <w:t>Mitigation</w:t>
            </w:r>
          </w:p>
        </w:tc>
      </w:tr>
      <w:tr w:rsidR="00F95A42" w14:paraId="1B32BC6B" w14:textId="77777777">
        <w:trPr>
          <w:jc w:val="center"/>
        </w:trPr>
        <w:tc>
          <w:tcPr>
            <w:tcW w:w="3312" w:type="dxa"/>
          </w:tcPr>
          <w:p w14:paraId="79E67D7E" w14:textId="77777777" w:rsidR="00F95A42" w:rsidRDefault="00E2141C">
            <w:pPr>
              <w:spacing w:after="40"/>
            </w:pPr>
            <w:r>
              <w:rPr>
                <w:sz w:val="18"/>
              </w:rPr>
              <w:t>Incomplete/inconsistent public records</w:t>
            </w:r>
          </w:p>
        </w:tc>
        <w:tc>
          <w:tcPr>
            <w:tcW w:w="3312" w:type="dxa"/>
          </w:tcPr>
          <w:p w14:paraId="1A69565E" w14:textId="77777777" w:rsidR="00F95A42" w:rsidRDefault="00E2141C">
            <w:pPr>
              <w:spacing w:after="40"/>
            </w:pPr>
            <w:r>
              <w:rPr>
                <w:sz w:val="18"/>
              </w:rPr>
              <w:t>Biased comparisons or less coverage</w:t>
            </w:r>
          </w:p>
        </w:tc>
        <w:tc>
          <w:tcPr>
            <w:tcW w:w="3312" w:type="dxa"/>
          </w:tcPr>
          <w:p w14:paraId="562316E9" w14:textId="77777777" w:rsidR="00F95A42" w:rsidRDefault="00E2141C">
            <w:pPr>
              <w:spacing w:after="40"/>
            </w:pPr>
            <w:r>
              <w:rPr>
                <w:sz w:val="18"/>
              </w:rPr>
              <w:t>Document gaps, cross-check where possible, limit claims.</w:t>
            </w:r>
          </w:p>
        </w:tc>
      </w:tr>
      <w:tr w:rsidR="00F95A42" w14:paraId="55A0D50B" w14:textId="77777777">
        <w:trPr>
          <w:jc w:val="center"/>
        </w:trPr>
        <w:tc>
          <w:tcPr>
            <w:tcW w:w="3312" w:type="dxa"/>
          </w:tcPr>
          <w:p w14:paraId="04730B33" w14:textId="77777777" w:rsidR="00F95A42" w:rsidRDefault="00E2141C">
            <w:pPr>
              <w:spacing w:after="40"/>
            </w:pPr>
            <w:r>
              <w:rPr>
                <w:sz w:val="18"/>
              </w:rPr>
              <w:t>Low survey participation</w:t>
            </w:r>
          </w:p>
        </w:tc>
        <w:tc>
          <w:tcPr>
            <w:tcW w:w="3312" w:type="dxa"/>
          </w:tcPr>
          <w:p w14:paraId="4C814B17" w14:textId="77777777" w:rsidR="00F95A42" w:rsidRDefault="00E2141C">
            <w:pPr>
              <w:spacing w:after="40"/>
            </w:pPr>
            <w:r>
              <w:rPr>
                <w:sz w:val="18"/>
              </w:rPr>
              <w:t>Limited contextual evidence</w:t>
            </w:r>
          </w:p>
        </w:tc>
        <w:tc>
          <w:tcPr>
            <w:tcW w:w="3312" w:type="dxa"/>
          </w:tcPr>
          <w:p w14:paraId="172A879A" w14:textId="77777777" w:rsidR="00F95A42" w:rsidRDefault="00E2141C">
            <w:pPr>
              <w:spacing w:after="40"/>
            </w:pPr>
            <w:r>
              <w:rPr>
                <w:sz w:val="18"/>
              </w:rPr>
              <w:t>Keep survey short; proceed with secondary analysis if needed.</w:t>
            </w:r>
          </w:p>
        </w:tc>
      </w:tr>
      <w:tr w:rsidR="00F95A42" w14:paraId="48C6FEDC" w14:textId="77777777">
        <w:trPr>
          <w:jc w:val="center"/>
        </w:trPr>
        <w:tc>
          <w:tcPr>
            <w:tcW w:w="3312" w:type="dxa"/>
          </w:tcPr>
          <w:p w14:paraId="1619E662" w14:textId="77777777" w:rsidR="00F95A42" w:rsidRDefault="00E2141C">
            <w:pPr>
              <w:spacing w:after="40"/>
            </w:pPr>
            <w:r>
              <w:rPr>
                <w:sz w:val="18"/>
              </w:rPr>
              <w:t>Sampling bias</w:t>
            </w:r>
          </w:p>
        </w:tc>
        <w:tc>
          <w:tcPr>
            <w:tcW w:w="3312" w:type="dxa"/>
          </w:tcPr>
          <w:p w14:paraId="7AA7F9D7" w14:textId="77777777" w:rsidR="00F95A42" w:rsidRDefault="00E2141C">
            <w:pPr>
              <w:spacing w:after="40"/>
            </w:pPr>
            <w:r>
              <w:rPr>
                <w:sz w:val="18"/>
              </w:rPr>
              <w:t>Participants may not reflect wider populations</w:t>
            </w:r>
          </w:p>
        </w:tc>
        <w:tc>
          <w:tcPr>
            <w:tcW w:w="3312" w:type="dxa"/>
          </w:tcPr>
          <w:p w14:paraId="1928AECF" w14:textId="77777777" w:rsidR="00F95A42" w:rsidRDefault="00E2141C">
            <w:pPr>
              <w:spacing w:after="40"/>
            </w:pPr>
            <w:r>
              <w:rPr>
                <w:sz w:val="18"/>
              </w:rPr>
              <w:t>Seek variation by role/locality and state limitations.</w:t>
            </w:r>
          </w:p>
        </w:tc>
      </w:tr>
      <w:tr w:rsidR="00F95A42" w14:paraId="109A7CA4" w14:textId="77777777">
        <w:trPr>
          <w:jc w:val="center"/>
        </w:trPr>
        <w:tc>
          <w:tcPr>
            <w:tcW w:w="3312" w:type="dxa"/>
          </w:tcPr>
          <w:p w14:paraId="152C1897" w14:textId="77777777" w:rsidR="00F95A42" w:rsidRDefault="00E2141C">
            <w:pPr>
              <w:spacing w:after="40"/>
            </w:pPr>
            <w:r>
              <w:rPr>
                <w:sz w:val="18"/>
              </w:rPr>
              <w:t>Recall error</w:t>
            </w:r>
          </w:p>
        </w:tc>
        <w:tc>
          <w:tcPr>
            <w:tcW w:w="3312" w:type="dxa"/>
          </w:tcPr>
          <w:p w14:paraId="57B80417" w14:textId="77777777" w:rsidR="00F95A42" w:rsidRDefault="00E2141C">
            <w:pPr>
              <w:spacing w:after="40"/>
            </w:pPr>
            <w:r>
              <w:rPr>
                <w:sz w:val="18"/>
              </w:rPr>
              <w:t>Inaccurate recollection of past prices</w:t>
            </w:r>
          </w:p>
        </w:tc>
        <w:tc>
          <w:tcPr>
            <w:tcW w:w="3312" w:type="dxa"/>
          </w:tcPr>
          <w:p w14:paraId="4981B8C7" w14:textId="77777777" w:rsidR="00F95A42" w:rsidRDefault="00E2141C">
            <w:pPr>
              <w:spacing w:after="40"/>
            </w:pPr>
            <w:r>
              <w:rPr>
                <w:sz w:val="18"/>
              </w:rPr>
              <w:t>Ask about general patterns rather than exact historical figures.</w:t>
            </w:r>
          </w:p>
        </w:tc>
      </w:tr>
      <w:tr w:rsidR="00F95A42" w14:paraId="080FBB8F" w14:textId="77777777">
        <w:trPr>
          <w:jc w:val="center"/>
        </w:trPr>
        <w:tc>
          <w:tcPr>
            <w:tcW w:w="3312" w:type="dxa"/>
          </w:tcPr>
          <w:p w14:paraId="11AC6AF6" w14:textId="77777777" w:rsidR="00F95A42" w:rsidRDefault="00E2141C">
            <w:pPr>
              <w:spacing w:after="40"/>
            </w:pPr>
            <w:r>
              <w:rPr>
                <w:sz w:val="18"/>
              </w:rPr>
              <w:t>Language issues</w:t>
            </w:r>
          </w:p>
        </w:tc>
        <w:tc>
          <w:tcPr>
            <w:tcW w:w="3312" w:type="dxa"/>
          </w:tcPr>
          <w:p w14:paraId="1E900881" w14:textId="77777777" w:rsidR="00F95A42" w:rsidRDefault="00E2141C">
            <w:pPr>
              <w:spacing w:after="40"/>
            </w:pPr>
            <w:r>
              <w:rPr>
                <w:sz w:val="18"/>
              </w:rPr>
              <w:t>Questions misunderstood</w:t>
            </w:r>
          </w:p>
        </w:tc>
        <w:tc>
          <w:tcPr>
            <w:tcW w:w="3312" w:type="dxa"/>
          </w:tcPr>
          <w:p w14:paraId="16A30BFE" w14:textId="77777777" w:rsidR="00F95A42" w:rsidRDefault="00E2141C">
            <w:pPr>
              <w:spacing w:after="40"/>
            </w:pPr>
            <w:r>
              <w:rPr>
                <w:sz w:val="18"/>
              </w:rPr>
              <w:t>Use plain language, pilot, and translate consistently.</w:t>
            </w:r>
          </w:p>
        </w:tc>
      </w:tr>
      <w:tr w:rsidR="00F95A42" w14:paraId="483CCA06" w14:textId="77777777">
        <w:trPr>
          <w:jc w:val="center"/>
        </w:trPr>
        <w:tc>
          <w:tcPr>
            <w:tcW w:w="3312" w:type="dxa"/>
          </w:tcPr>
          <w:p w14:paraId="5E9B1DD6" w14:textId="77777777" w:rsidR="00F95A42" w:rsidRDefault="00E2141C">
            <w:pPr>
              <w:spacing w:after="40"/>
            </w:pPr>
            <w:r>
              <w:rPr>
                <w:sz w:val="18"/>
              </w:rPr>
              <w:t>Privacy concerns</w:t>
            </w:r>
          </w:p>
        </w:tc>
        <w:tc>
          <w:tcPr>
            <w:tcW w:w="3312" w:type="dxa"/>
          </w:tcPr>
          <w:p w14:paraId="7FD4801E" w14:textId="77777777" w:rsidR="00F95A42" w:rsidRDefault="00E2141C">
            <w:pPr>
              <w:spacing w:after="40"/>
            </w:pPr>
            <w:r>
              <w:rPr>
                <w:sz w:val="18"/>
              </w:rPr>
              <w:t>Reduced trust or possible exposure</w:t>
            </w:r>
          </w:p>
        </w:tc>
        <w:tc>
          <w:tcPr>
            <w:tcW w:w="3312" w:type="dxa"/>
          </w:tcPr>
          <w:p w14:paraId="1643F5E3" w14:textId="77777777" w:rsidR="00F95A42" w:rsidRDefault="00E2141C">
            <w:pPr>
              <w:spacing w:after="40"/>
            </w:pPr>
            <w:r>
              <w:rPr>
                <w:sz w:val="18"/>
              </w:rPr>
              <w:t>Minimize data, restrict access, aggregate reporting.</w:t>
            </w:r>
          </w:p>
        </w:tc>
      </w:tr>
      <w:tr w:rsidR="00F95A42" w14:paraId="1E301296" w14:textId="77777777">
        <w:trPr>
          <w:jc w:val="center"/>
        </w:trPr>
        <w:tc>
          <w:tcPr>
            <w:tcW w:w="3312" w:type="dxa"/>
          </w:tcPr>
          <w:p w14:paraId="5F1F29BC" w14:textId="77777777" w:rsidR="00F95A42" w:rsidRDefault="00E2141C">
            <w:pPr>
              <w:spacing w:after="40"/>
            </w:pPr>
            <w:r>
              <w:rPr>
                <w:sz w:val="18"/>
              </w:rPr>
              <w:t>Time/access constraints</w:t>
            </w:r>
          </w:p>
        </w:tc>
        <w:tc>
          <w:tcPr>
            <w:tcW w:w="3312" w:type="dxa"/>
          </w:tcPr>
          <w:p w14:paraId="4990FE2B" w14:textId="77777777" w:rsidR="00F95A42" w:rsidRDefault="00E2141C">
            <w:pPr>
              <w:spacing w:after="40"/>
            </w:pPr>
            <w:r>
              <w:rPr>
                <w:sz w:val="18"/>
              </w:rPr>
              <w:t>Survey not completed</w:t>
            </w:r>
          </w:p>
        </w:tc>
        <w:tc>
          <w:tcPr>
            <w:tcW w:w="3312" w:type="dxa"/>
          </w:tcPr>
          <w:p w14:paraId="5A738E89" w14:textId="77777777" w:rsidR="00F95A42" w:rsidRDefault="00E2141C">
            <w:pPr>
              <w:spacing w:after="40"/>
            </w:pPr>
            <w:r>
              <w:rPr>
                <w:sz w:val="18"/>
              </w:rPr>
              <w:t>Treat as supplementary; never invent responses.</w:t>
            </w:r>
          </w:p>
        </w:tc>
      </w:tr>
    </w:tbl>
    <w:p w14:paraId="3545BECA" w14:textId="77777777" w:rsidR="00F95A42" w:rsidRDefault="00F95A42"/>
    <w:p w14:paraId="4FB50AFF" w14:textId="77777777" w:rsidR="00F95A42" w:rsidRDefault="00E2141C">
      <w:pPr>
        <w:pStyle w:val="Heading1"/>
      </w:pPr>
      <w:r>
        <w:t>10. Proposed Work Plan and Milestones</w:t>
      </w:r>
    </w:p>
    <w:tbl>
      <w:tblPr>
        <w:tblStyle w:val="TableGrid"/>
        <w:tblW w:w="0" w:type="auto"/>
        <w:jc w:val="center"/>
        <w:tblLook w:val="04A0" w:firstRow="1" w:lastRow="0" w:firstColumn="1" w:lastColumn="0" w:noHBand="0" w:noVBand="1"/>
      </w:tblPr>
      <w:tblGrid>
        <w:gridCol w:w="3309"/>
        <w:gridCol w:w="3308"/>
        <w:gridCol w:w="3309"/>
      </w:tblGrid>
      <w:tr w:rsidR="00F95A42" w14:paraId="20EE0DF5" w14:textId="77777777">
        <w:trPr>
          <w:jc w:val="center"/>
        </w:trPr>
        <w:tc>
          <w:tcPr>
            <w:tcW w:w="3312" w:type="dxa"/>
            <w:shd w:val="clear" w:color="auto" w:fill="D9EAF7"/>
          </w:tcPr>
          <w:p w14:paraId="6F73BAA4" w14:textId="77777777" w:rsidR="00F95A42" w:rsidRDefault="00E2141C">
            <w:r>
              <w:rPr>
                <w:b/>
                <w:sz w:val="18"/>
              </w:rPr>
              <w:t>Activity</w:t>
            </w:r>
          </w:p>
        </w:tc>
        <w:tc>
          <w:tcPr>
            <w:tcW w:w="3312" w:type="dxa"/>
            <w:shd w:val="clear" w:color="auto" w:fill="D9EAF7"/>
          </w:tcPr>
          <w:p w14:paraId="45CC15E5" w14:textId="77777777" w:rsidR="00F95A42" w:rsidRDefault="00E2141C">
            <w:r>
              <w:rPr>
                <w:b/>
                <w:sz w:val="18"/>
              </w:rPr>
              <w:t>Estimated effort</w:t>
            </w:r>
          </w:p>
        </w:tc>
        <w:tc>
          <w:tcPr>
            <w:tcW w:w="3312" w:type="dxa"/>
            <w:shd w:val="clear" w:color="auto" w:fill="D9EAF7"/>
          </w:tcPr>
          <w:p w14:paraId="4170D6D2" w14:textId="77777777" w:rsidR="00F95A42" w:rsidRDefault="00E2141C">
            <w:r>
              <w:rPr>
                <w:b/>
                <w:sz w:val="18"/>
              </w:rPr>
              <w:t>Output</w:t>
            </w:r>
          </w:p>
        </w:tc>
      </w:tr>
      <w:tr w:rsidR="00F95A42" w14:paraId="37945AF0" w14:textId="77777777">
        <w:trPr>
          <w:jc w:val="center"/>
        </w:trPr>
        <w:tc>
          <w:tcPr>
            <w:tcW w:w="3312" w:type="dxa"/>
          </w:tcPr>
          <w:p w14:paraId="679A3769" w14:textId="77777777" w:rsidR="00F95A42" w:rsidRDefault="00E2141C">
            <w:pPr>
              <w:spacing w:after="40"/>
            </w:pPr>
            <w:r>
              <w:rPr>
                <w:sz w:val="18"/>
              </w:rPr>
              <w:t>Confirm study area, years, market criteria, and variables</w:t>
            </w:r>
          </w:p>
        </w:tc>
        <w:tc>
          <w:tcPr>
            <w:tcW w:w="3312" w:type="dxa"/>
          </w:tcPr>
          <w:p w14:paraId="224C94F5" w14:textId="77777777" w:rsidR="00F95A42" w:rsidRDefault="00E2141C">
            <w:pPr>
              <w:spacing w:after="40"/>
            </w:pPr>
            <w:r>
              <w:rPr>
                <w:sz w:val="18"/>
              </w:rPr>
              <w:t>3–4 hours</w:t>
            </w:r>
          </w:p>
        </w:tc>
        <w:tc>
          <w:tcPr>
            <w:tcW w:w="3312" w:type="dxa"/>
          </w:tcPr>
          <w:p w14:paraId="6EFB3E5D" w14:textId="77777777" w:rsidR="00F95A42" w:rsidRDefault="00E2141C">
            <w:pPr>
              <w:spacing w:after="40"/>
            </w:pPr>
            <w:r>
              <w:rPr>
                <w:sz w:val="18"/>
              </w:rPr>
              <w:t>Finalized data requirements</w:t>
            </w:r>
          </w:p>
        </w:tc>
      </w:tr>
      <w:tr w:rsidR="00F95A42" w14:paraId="5FEA5972" w14:textId="77777777">
        <w:trPr>
          <w:jc w:val="center"/>
        </w:trPr>
        <w:tc>
          <w:tcPr>
            <w:tcW w:w="3312" w:type="dxa"/>
          </w:tcPr>
          <w:p w14:paraId="51718B6B" w14:textId="77777777" w:rsidR="00F95A42" w:rsidRDefault="00E2141C">
            <w:pPr>
              <w:spacing w:after="40"/>
            </w:pPr>
            <w:r>
              <w:rPr>
                <w:sz w:val="18"/>
              </w:rPr>
              <w:t>Review public sources and reuse terms</w:t>
            </w:r>
          </w:p>
        </w:tc>
        <w:tc>
          <w:tcPr>
            <w:tcW w:w="3312" w:type="dxa"/>
          </w:tcPr>
          <w:p w14:paraId="0BFE66BC" w14:textId="77777777" w:rsidR="00F95A42" w:rsidRDefault="00E2141C">
            <w:pPr>
              <w:spacing w:after="40"/>
            </w:pPr>
            <w:r>
              <w:rPr>
                <w:sz w:val="18"/>
              </w:rPr>
              <w:t>4–5 hours</w:t>
            </w:r>
          </w:p>
        </w:tc>
        <w:tc>
          <w:tcPr>
            <w:tcW w:w="3312" w:type="dxa"/>
          </w:tcPr>
          <w:p w14:paraId="39B7EC20" w14:textId="77777777" w:rsidR="00F95A42" w:rsidRDefault="00E2141C">
            <w:pPr>
              <w:spacing w:after="40"/>
            </w:pPr>
            <w:r>
              <w:rPr>
                <w:sz w:val="18"/>
              </w:rPr>
              <w:t>Data-source register</w:t>
            </w:r>
          </w:p>
        </w:tc>
      </w:tr>
      <w:tr w:rsidR="00F95A42" w14:paraId="090ABD5F" w14:textId="77777777">
        <w:trPr>
          <w:jc w:val="center"/>
        </w:trPr>
        <w:tc>
          <w:tcPr>
            <w:tcW w:w="3312" w:type="dxa"/>
          </w:tcPr>
          <w:p w14:paraId="3C7651BE" w14:textId="77777777" w:rsidR="00F95A42" w:rsidRDefault="00E2141C">
            <w:pPr>
              <w:spacing w:after="40"/>
            </w:pPr>
            <w:r>
              <w:rPr>
                <w:sz w:val="18"/>
              </w:rPr>
              <w:t>Draft questionnaire and consent script</w:t>
            </w:r>
          </w:p>
        </w:tc>
        <w:tc>
          <w:tcPr>
            <w:tcW w:w="3312" w:type="dxa"/>
          </w:tcPr>
          <w:p w14:paraId="222AAC02" w14:textId="77777777" w:rsidR="00F95A42" w:rsidRDefault="00E2141C">
            <w:pPr>
              <w:spacing w:after="40"/>
            </w:pPr>
            <w:r>
              <w:rPr>
                <w:sz w:val="18"/>
              </w:rPr>
              <w:t>4–5 hours</w:t>
            </w:r>
          </w:p>
        </w:tc>
        <w:tc>
          <w:tcPr>
            <w:tcW w:w="3312" w:type="dxa"/>
          </w:tcPr>
          <w:p w14:paraId="5A15953A" w14:textId="77777777" w:rsidR="00F95A42" w:rsidRDefault="00E2141C">
            <w:pPr>
              <w:spacing w:after="40"/>
            </w:pPr>
            <w:r>
              <w:rPr>
                <w:sz w:val="18"/>
              </w:rPr>
              <w:t>Survey instrument v1</w:t>
            </w:r>
          </w:p>
        </w:tc>
      </w:tr>
      <w:tr w:rsidR="00F95A42" w14:paraId="1F3F2BB7" w14:textId="77777777">
        <w:trPr>
          <w:jc w:val="center"/>
        </w:trPr>
        <w:tc>
          <w:tcPr>
            <w:tcW w:w="3312" w:type="dxa"/>
          </w:tcPr>
          <w:p w14:paraId="7C0F9D2E" w14:textId="77777777" w:rsidR="00F95A42" w:rsidRDefault="00E2141C">
            <w:pPr>
              <w:spacing w:after="40"/>
            </w:pPr>
            <w:r>
              <w:rPr>
                <w:sz w:val="18"/>
              </w:rPr>
              <w:t>Review wording and pilot if feasible</w:t>
            </w:r>
          </w:p>
        </w:tc>
        <w:tc>
          <w:tcPr>
            <w:tcW w:w="3312" w:type="dxa"/>
          </w:tcPr>
          <w:p w14:paraId="7E0DEC56" w14:textId="77777777" w:rsidR="00F95A42" w:rsidRDefault="00E2141C">
            <w:pPr>
              <w:spacing w:after="40"/>
            </w:pPr>
            <w:r>
              <w:rPr>
                <w:sz w:val="18"/>
              </w:rPr>
              <w:t>3–4 hours</w:t>
            </w:r>
          </w:p>
        </w:tc>
        <w:tc>
          <w:tcPr>
            <w:tcW w:w="3312" w:type="dxa"/>
          </w:tcPr>
          <w:p w14:paraId="77309E8B" w14:textId="77777777" w:rsidR="00F95A42" w:rsidRDefault="00E2141C">
            <w:pPr>
              <w:spacing w:after="40"/>
            </w:pPr>
            <w:r>
              <w:rPr>
                <w:sz w:val="18"/>
              </w:rPr>
              <w:t>Revised questionnaire and pilot notes</w:t>
            </w:r>
          </w:p>
        </w:tc>
      </w:tr>
      <w:tr w:rsidR="00F95A42" w14:paraId="61154E3D" w14:textId="77777777">
        <w:trPr>
          <w:jc w:val="center"/>
        </w:trPr>
        <w:tc>
          <w:tcPr>
            <w:tcW w:w="3312" w:type="dxa"/>
          </w:tcPr>
          <w:p w14:paraId="557CD0A3" w14:textId="77777777" w:rsidR="00F95A42" w:rsidRDefault="00E2141C">
            <w:pPr>
              <w:spacing w:after="40"/>
            </w:pPr>
            <w:r>
              <w:rPr>
                <w:sz w:val="18"/>
              </w:rPr>
              <w:lastRenderedPageBreak/>
              <w:t>Document sampling and recruitment</w:t>
            </w:r>
          </w:p>
        </w:tc>
        <w:tc>
          <w:tcPr>
            <w:tcW w:w="3312" w:type="dxa"/>
          </w:tcPr>
          <w:p w14:paraId="305CF028" w14:textId="77777777" w:rsidR="00F95A42" w:rsidRDefault="00E2141C">
            <w:pPr>
              <w:spacing w:after="40"/>
            </w:pPr>
            <w:r>
              <w:rPr>
                <w:sz w:val="18"/>
              </w:rPr>
              <w:t>3–4 hours</w:t>
            </w:r>
          </w:p>
        </w:tc>
        <w:tc>
          <w:tcPr>
            <w:tcW w:w="3312" w:type="dxa"/>
          </w:tcPr>
          <w:p w14:paraId="7875FA6E" w14:textId="77777777" w:rsidR="00F95A42" w:rsidRDefault="00E2141C">
            <w:pPr>
              <w:spacing w:after="40"/>
            </w:pPr>
            <w:r>
              <w:rPr>
                <w:sz w:val="18"/>
              </w:rPr>
              <w:t>Sampling plan</w:t>
            </w:r>
          </w:p>
        </w:tc>
      </w:tr>
      <w:tr w:rsidR="00F95A42" w14:paraId="460CDC5B" w14:textId="77777777">
        <w:trPr>
          <w:jc w:val="center"/>
        </w:trPr>
        <w:tc>
          <w:tcPr>
            <w:tcW w:w="3312" w:type="dxa"/>
          </w:tcPr>
          <w:p w14:paraId="096752CE" w14:textId="77777777" w:rsidR="00F95A42" w:rsidRDefault="00E2141C">
            <w:pPr>
              <w:spacing w:after="40"/>
            </w:pPr>
            <w:r>
              <w:rPr>
                <w:sz w:val="18"/>
              </w:rPr>
              <w:t>Write privacy, consent, and quality procedures</w:t>
            </w:r>
          </w:p>
        </w:tc>
        <w:tc>
          <w:tcPr>
            <w:tcW w:w="3312" w:type="dxa"/>
          </w:tcPr>
          <w:p w14:paraId="5BE057BD" w14:textId="77777777" w:rsidR="00F95A42" w:rsidRDefault="00E2141C">
            <w:pPr>
              <w:spacing w:after="40"/>
            </w:pPr>
            <w:r>
              <w:rPr>
                <w:sz w:val="18"/>
              </w:rPr>
              <w:t>4–5 hours</w:t>
            </w:r>
          </w:p>
        </w:tc>
        <w:tc>
          <w:tcPr>
            <w:tcW w:w="3312" w:type="dxa"/>
          </w:tcPr>
          <w:p w14:paraId="4892E29F" w14:textId="77777777" w:rsidR="00F95A42" w:rsidRDefault="00E2141C">
            <w:pPr>
              <w:spacing w:after="40"/>
            </w:pPr>
            <w:r>
              <w:rPr>
                <w:sz w:val="18"/>
              </w:rPr>
              <w:t>Ethics and quality-control plan</w:t>
            </w:r>
          </w:p>
        </w:tc>
      </w:tr>
      <w:tr w:rsidR="00F95A42" w14:paraId="51610260" w14:textId="77777777">
        <w:trPr>
          <w:jc w:val="center"/>
        </w:trPr>
        <w:tc>
          <w:tcPr>
            <w:tcW w:w="3312" w:type="dxa"/>
          </w:tcPr>
          <w:p w14:paraId="766E6CCA" w14:textId="77777777" w:rsidR="00F95A42" w:rsidRDefault="00E2141C">
            <w:pPr>
              <w:spacing w:after="40"/>
            </w:pPr>
            <w:r>
              <w:rPr>
                <w:sz w:val="18"/>
              </w:rPr>
              <w:t>Prepare final DOC and appendices</w:t>
            </w:r>
          </w:p>
        </w:tc>
        <w:tc>
          <w:tcPr>
            <w:tcW w:w="3312" w:type="dxa"/>
          </w:tcPr>
          <w:p w14:paraId="05508A81" w14:textId="77777777" w:rsidR="00F95A42" w:rsidRDefault="00E2141C">
            <w:pPr>
              <w:spacing w:after="40"/>
            </w:pPr>
            <w:r>
              <w:rPr>
                <w:sz w:val="18"/>
              </w:rPr>
              <w:t>5–6 hours</w:t>
            </w:r>
          </w:p>
        </w:tc>
        <w:tc>
          <w:tcPr>
            <w:tcW w:w="3312" w:type="dxa"/>
          </w:tcPr>
          <w:p w14:paraId="7DDE39EC" w14:textId="77777777" w:rsidR="00F95A42" w:rsidRDefault="00E2141C">
            <w:pPr>
              <w:spacing w:after="40"/>
            </w:pPr>
            <w:r>
              <w:rPr>
                <w:sz w:val="18"/>
              </w:rPr>
              <w:t>Week 2 strategy document</w:t>
            </w:r>
          </w:p>
        </w:tc>
      </w:tr>
    </w:tbl>
    <w:p w14:paraId="11A50F98" w14:textId="77777777" w:rsidR="00F95A42" w:rsidRDefault="00F95A42"/>
    <w:p w14:paraId="0453F138" w14:textId="77777777" w:rsidR="00F95A42" w:rsidRDefault="00E2141C">
      <w:r>
        <w:t>The task brief estimates 30–35 hours. These are planning allocations, not a claim that all activities have already been completed. Record actual time honestly.</w:t>
      </w:r>
    </w:p>
    <w:p w14:paraId="2359B142" w14:textId="77777777" w:rsidR="00F95A42" w:rsidRDefault="00E2141C">
      <w:pPr>
        <w:pStyle w:val="Heading1"/>
      </w:pPr>
      <w:r>
        <w:t>11. Expected Deliverables</w:t>
      </w:r>
    </w:p>
    <w:p w14:paraId="42F2087E" w14:textId="77777777" w:rsidR="00F95A42" w:rsidRDefault="00E2141C">
      <w:pPr>
        <w:pStyle w:val="ListBullet"/>
      </w:pPr>
      <w:r>
        <w:t>Documented strategy for historical onion price and market-arrival data.</w:t>
      </w:r>
    </w:p>
    <w:p w14:paraId="5A3CA99B" w14:textId="77777777" w:rsidR="00F95A42" w:rsidRDefault="00E2141C">
      <w:pPr>
        <w:pStyle w:val="ListBullet"/>
      </w:pPr>
      <w:r>
        <w:t>Data-source register and repeatable download/documentation procedure.</w:t>
      </w:r>
    </w:p>
    <w:p w14:paraId="6443855C" w14:textId="77777777" w:rsidR="00F95A42" w:rsidRDefault="00E2141C">
      <w:pPr>
        <w:pStyle w:val="ListBullet"/>
      </w:pPr>
      <w:r>
        <w:t>Draft farmer/trader questionnaire with consent wording.</w:t>
      </w:r>
    </w:p>
    <w:p w14:paraId="0D600366" w14:textId="77777777" w:rsidR="00F95A42" w:rsidRDefault="00E2141C">
      <w:pPr>
        <w:pStyle w:val="ListBullet"/>
      </w:pPr>
      <w:r>
        <w:t>Justified sampling and recruitment plan with limitations.</w:t>
      </w:r>
    </w:p>
    <w:p w14:paraId="376F25E4" w14:textId="77777777" w:rsidR="00F95A42" w:rsidRDefault="00E2141C">
      <w:pPr>
        <w:pStyle w:val="ListBullet"/>
      </w:pPr>
      <w:r>
        <w:t>Data-quality checklist and privacy/ethics protocol.</w:t>
      </w:r>
    </w:p>
    <w:p w14:paraId="3E0D5A65" w14:textId="77777777" w:rsidR="00F95A42" w:rsidRDefault="00E2141C">
      <w:pPr>
        <w:pStyle w:val="ListBullet"/>
      </w:pPr>
      <w:r>
        <w:t>Week 2 DOC file to guide later data collection and analysis.</w:t>
      </w:r>
    </w:p>
    <w:p w14:paraId="2151A1DF" w14:textId="77777777" w:rsidR="00F95A42" w:rsidRDefault="00E2141C">
      <w:pPr>
        <w:pStyle w:val="Heading1"/>
      </w:pPr>
      <w:r>
        <w:t>12. Limitations and Assumptions</w:t>
      </w:r>
    </w:p>
    <w:p w14:paraId="53BB9EEF" w14:textId="77777777" w:rsidR="00F95A42" w:rsidRDefault="00E2141C">
      <w:pPr>
        <w:pStyle w:val="ListBullet"/>
      </w:pPr>
      <w:r>
        <w:t>Public data availability, coverage, and field definitions may differ by source and year.</w:t>
      </w:r>
    </w:p>
    <w:p w14:paraId="5FCD1622" w14:textId="77777777" w:rsidR="00F95A42" w:rsidRDefault="00E2141C">
      <w:pPr>
        <w:pStyle w:val="ListBullet"/>
      </w:pPr>
      <w:r>
        <w:t>The survey is supplementary and may not be feasible within the project period.</w:t>
      </w:r>
    </w:p>
    <w:p w14:paraId="59D6F1FD" w14:textId="77777777" w:rsidR="00F95A42" w:rsidRDefault="00E2141C">
      <w:pPr>
        <w:pStyle w:val="ListBullet"/>
      </w:pPr>
      <w:r>
        <w:t>A small purposive sample cannot support national estimates.</w:t>
      </w:r>
    </w:p>
    <w:p w14:paraId="260E565F" w14:textId="77777777" w:rsidR="00F95A42" w:rsidRDefault="00E2141C">
      <w:pPr>
        <w:pStyle w:val="ListBullet"/>
      </w:pPr>
      <w:r>
        <w:t>Self-reported answers may contain recall error or reflect personal experience.</w:t>
      </w:r>
    </w:p>
    <w:p w14:paraId="0F143DBA" w14:textId="77777777" w:rsidR="00F95A42" w:rsidRDefault="00E2141C">
      <w:pPr>
        <w:pStyle w:val="ListBullet"/>
      </w:pPr>
      <w:r>
        <w:t>Observed associations do not prove that a factor caused a price change.</w:t>
      </w:r>
    </w:p>
    <w:p w14:paraId="1690B96D" w14:textId="77777777" w:rsidR="00F95A42" w:rsidRDefault="00E2141C">
      <w:pPr>
        <w:pStyle w:val="ListBullet"/>
      </w:pPr>
      <w:r>
        <w:t>The final report must distinguish completed activities from planned activities and must not claim survey findings before real responses exist.</w:t>
      </w:r>
    </w:p>
    <w:p w14:paraId="49264E8F" w14:textId="77777777" w:rsidR="00F95A42" w:rsidRDefault="00E2141C">
      <w:pPr>
        <w:pStyle w:val="Heading1"/>
      </w:pPr>
      <w:r>
        <w:t>13. Conclusion</w:t>
      </w:r>
    </w:p>
    <w:p w14:paraId="5DA0941F" w14:textId="77777777" w:rsidR="00F95A42" w:rsidRDefault="00E2141C">
      <w:r>
        <w:t>This Week 2 plan establishes a practical and ethically responsible framework for the onion price analysis project. Public historical market data will provide the main evidence for descriptive analysis, while a short voluntary survey may add context about selling decisions and constraints. Transparent sampling, consistent quality checks, privacy protections, and documentation will help keep later conclusions credible and appropriately limited.</w:t>
      </w:r>
    </w:p>
    <w:p w14:paraId="745F50BC" w14:textId="77777777" w:rsidR="00F95A42" w:rsidRDefault="00E2141C">
      <w:pPr>
        <w:pStyle w:val="Heading1"/>
      </w:pPr>
      <w:r>
        <w:t>Appendix A: Fieldwork Checklist</w:t>
      </w:r>
    </w:p>
    <w:p w14:paraId="07A93695" w14:textId="77777777" w:rsidR="00F95A42" w:rsidRDefault="00E2141C">
      <w:pPr>
        <w:pStyle w:val="ListBullet"/>
      </w:pPr>
      <w:r>
        <w:t>☐</w:t>
      </w:r>
      <w:r>
        <w:t xml:space="preserve"> Study area and eligibility criteria documented.</w:t>
      </w:r>
    </w:p>
    <w:p w14:paraId="019FB665" w14:textId="77777777" w:rsidR="00F95A42" w:rsidRDefault="00E2141C">
      <w:pPr>
        <w:pStyle w:val="ListBullet"/>
      </w:pPr>
      <w:r>
        <w:t>☐</w:t>
      </w:r>
      <w:r>
        <w:t xml:space="preserve"> Source URLs, access dates, filters, and licences recorded.</w:t>
      </w:r>
    </w:p>
    <w:p w14:paraId="6724E002" w14:textId="77777777" w:rsidR="00F95A42" w:rsidRDefault="00E2141C">
      <w:pPr>
        <w:pStyle w:val="ListBullet"/>
      </w:pPr>
      <w:r>
        <w:t>☐</w:t>
      </w:r>
      <w:r>
        <w:t xml:space="preserve"> Questionnaire reviewed and pilot-tested if feasible.</w:t>
      </w:r>
    </w:p>
    <w:p w14:paraId="0CB2AA16" w14:textId="77777777" w:rsidR="00F95A42" w:rsidRDefault="00E2141C">
      <w:pPr>
        <w:pStyle w:val="ListBullet"/>
      </w:pPr>
      <w:r>
        <w:t>☐</w:t>
      </w:r>
      <w:r>
        <w:t xml:space="preserve"> Consent explained before each survey.</w:t>
      </w:r>
    </w:p>
    <w:p w14:paraId="3D33C883" w14:textId="77777777" w:rsidR="00F95A42" w:rsidRDefault="00E2141C">
      <w:pPr>
        <w:pStyle w:val="ListBullet"/>
      </w:pPr>
      <w:r>
        <w:t>☐</w:t>
      </w:r>
      <w:r>
        <w:t xml:space="preserve"> No unnecessary personal identifiers collected.</w:t>
      </w:r>
    </w:p>
    <w:p w14:paraId="06A01E1D" w14:textId="77777777" w:rsidR="00F95A42" w:rsidRDefault="00E2141C">
      <w:pPr>
        <w:pStyle w:val="ListBullet"/>
      </w:pPr>
      <w:r>
        <w:t>☐</w:t>
      </w:r>
      <w:r>
        <w:t xml:space="preserve"> Responses stored securely with restricted access.</w:t>
      </w:r>
    </w:p>
    <w:p w14:paraId="47AFEDD1" w14:textId="77777777" w:rsidR="00F95A42" w:rsidRDefault="00E2141C">
      <w:pPr>
        <w:pStyle w:val="ListBullet"/>
      </w:pPr>
      <w:r>
        <w:t>☐</w:t>
      </w:r>
      <w:r>
        <w:t xml:space="preserve"> Raw public data preserved separately from cleaned data.</w:t>
      </w:r>
    </w:p>
    <w:p w14:paraId="43433601" w14:textId="77777777" w:rsidR="00F95A42" w:rsidRDefault="00E2141C">
      <w:pPr>
        <w:pStyle w:val="ListBullet"/>
      </w:pPr>
      <w:r>
        <w:t>☐</w:t>
      </w:r>
      <w:r>
        <w:t xml:space="preserve"> Missing values, exclusions, and corrections logged.</w:t>
      </w:r>
    </w:p>
    <w:p w14:paraId="047B9E5B" w14:textId="77777777" w:rsidR="00F95A42" w:rsidRDefault="00E2141C">
      <w:pPr>
        <w:pStyle w:val="ListBullet"/>
      </w:pPr>
      <w:r>
        <w:t>☐</w:t>
      </w:r>
      <w:r>
        <w:t xml:space="preserve"> Actual sample size and limitations reported honestly.</w:t>
      </w:r>
    </w:p>
    <w:p w14:paraId="1576C24F" w14:textId="77777777" w:rsidR="00F95A42" w:rsidRDefault="00E2141C">
      <w:pPr>
        <w:pStyle w:val="ListBullet"/>
      </w:pPr>
      <w:r>
        <w:lastRenderedPageBreak/>
        <w:t>☐</w:t>
      </w:r>
      <w:r>
        <w:t xml:space="preserve"> Participant-level data not uploaded to public GitHub.</w:t>
      </w:r>
    </w:p>
    <w:p w14:paraId="0808FB7D" w14:textId="77777777" w:rsidR="00F95A42" w:rsidRDefault="00E2141C">
      <w:pPr>
        <w:pStyle w:val="Heading1"/>
      </w:pPr>
      <w:r>
        <w:t>Appendix B: Suggested Data Collection Log</w:t>
      </w:r>
    </w:p>
    <w:tbl>
      <w:tblPr>
        <w:tblStyle w:val="TableGrid"/>
        <w:tblW w:w="0" w:type="auto"/>
        <w:jc w:val="center"/>
        <w:tblLook w:val="04A0" w:firstRow="1" w:lastRow="0" w:firstColumn="1" w:lastColumn="0" w:noHBand="0" w:noVBand="1"/>
      </w:tblPr>
      <w:tblGrid>
        <w:gridCol w:w="4963"/>
        <w:gridCol w:w="4963"/>
      </w:tblGrid>
      <w:tr w:rsidR="00F95A42" w14:paraId="182020F6" w14:textId="77777777">
        <w:trPr>
          <w:jc w:val="center"/>
        </w:trPr>
        <w:tc>
          <w:tcPr>
            <w:tcW w:w="4968" w:type="dxa"/>
            <w:shd w:val="clear" w:color="auto" w:fill="D9EAF7"/>
          </w:tcPr>
          <w:p w14:paraId="5BA49305" w14:textId="77777777" w:rsidR="00F95A42" w:rsidRDefault="00E2141C">
            <w:r>
              <w:rPr>
                <w:b/>
                <w:sz w:val="18"/>
              </w:rPr>
              <w:t>Field</w:t>
            </w:r>
          </w:p>
        </w:tc>
        <w:tc>
          <w:tcPr>
            <w:tcW w:w="4968" w:type="dxa"/>
            <w:shd w:val="clear" w:color="auto" w:fill="D9EAF7"/>
          </w:tcPr>
          <w:p w14:paraId="53A911E3" w14:textId="77777777" w:rsidR="00F95A42" w:rsidRDefault="00E2141C">
            <w:r>
              <w:rPr>
                <w:b/>
                <w:sz w:val="18"/>
              </w:rPr>
              <w:t>What to record</w:t>
            </w:r>
          </w:p>
        </w:tc>
      </w:tr>
      <w:tr w:rsidR="00F95A42" w14:paraId="0A12EEBA" w14:textId="77777777">
        <w:trPr>
          <w:jc w:val="center"/>
        </w:trPr>
        <w:tc>
          <w:tcPr>
            <w:tcW w:w="4968" w:type="dxa"/>
          </w:tcPr>
          <w:p w14:paraId="239D3BA2" w14:textId="77777777" w:rsidR="00F95A42" w:rsidRDefault="00E2141C">
            <w:pPr>
              <w:spacing w:after="40"/>
            </w:pPr>
            <w:r>
              <w:rPr>
                <w:sz w:val="18"/>
              </w:rPr>
              <w:t>Dataset/source name</w:t>
            </w:r>
          </w:p>
        </w:tc>
        <w:tc>
          <w:tcPr>
            <w:tcW w:w="4968" w:type="dxa"/>
          </w:tcPr>
          <w:p w14:paraId="62058D84" w14:textId="77777777" w:rsidR="00F95A42" w:rsidRDefault="00E2141C">
            <w:pPr>
              <w:spacing w:after="40"/>
            </w:pPr>
            <w:r>
              <w:rPr>
                <w:sz w:val="18"/>
              </w:rPr>
              <w:t>Official dataset title</w:t>
            </w:r>
          </w:p>
        </w:tc>
      </w:tr>
      <w:tr w:rsidR="00F95A42" w14:paraId="0A166F81" w14:textId="77777777">
        <w:trPr>
          <w:jc w:val="center"/>
        </w:trPr>
        <w:tc>
          <w:tcPr>
            <w:tcW w:w="4968" w:type="dxa"/>
          </w:tcPr>
          <w:p w14:paraId="135D0D05" w14:textId="77777777" w:rsidR="00F95A42" w:rsidRDefault="00E2141C">
            <w:pPr>
              <w:spacing w:after="40"/>
            </w:pPr>
            <w:r>
              <w:rPr>
                <w:sz w:val="18"/>
              </w:rPr>
              <w:t>Publisher and URL</w:t>
            </w:r>
          </w:p>
        </w:tc>
        <w:tc>
          <w:tcPr>
            <w:tcW w:w="4968" w:type="dxa"/>
          </w:tcPr>
          <w:p w14:paraId="73C93C2D" w14:textId="77777777" w:rsidR="00F95A42" w:rsidRDefault="00E2141C">
            <w:pPr>
              <w:spacing w:after="40"/>
            </w:pPr>
            <w:r>
              <w:rPr>
                <w:sz w:val="18"/>
              </w:rPr>
              <w:t>Original source page or download link</w:t>
            </w:r>
          </w:p>
        </w:tc>
      </w:tr>
      <w:tr w:rsidR="00F95A42" w14:paraId="2902D2F0" w14:textId="77777777">
        <w:trPr>
          <w:jc w:val="center"/>
        </w:trPr>
        <w:tc>
          <w:tcPr>
            <w:tcW w:w="4968" w:type="dxa"/>
          </w:tcPr>
          <w:p w14:paraId="19C063BC" w14:textId="77777777" w:rsidR="00F95A42" w:rsidRDefault="00E2141C">
            <w:pPr>
              <w:spacing w:after="40"/>
            </w:pPr>
            <w:r>
              <w:rPr>
                <w:sz w:val="18"/>
              </w:rPr>
              <w:t>Access date</w:t>
            </w:r>
          </w:p>
        </w:tc>
        <w:tc>
          <w:tcPr>
            <w:tcW w:w="4968" w:type="dxa"/>
          </w:tcPr>
          <w:p w14:paraId="04BEDBCC" w14:textId="77777777" w:rsidR="00F95A42" w:rsidRDefault="00E2141C">
            <w:pPr>
              <w:spacing w:after="40"/>
            </w:pPr>
            <w:r>
              <w:rPr>
                <w:sz w:val="18"/>
              </w:rPr>
              <w:t>Date data were retrieved</w:t>
            </w:r>
          </w:p>
        </w:tc>
      </w:tr>
      <w:tr w:rsidR="00F95A42" w14:paraId="5063AE25" w14:textId="77777777">
        <w:trPr>
          <w:jc w:val="center"/>
        </w:trPr>
        <w:tc>
          <w:tcPr>
            <w:tcW w:w="4968" w:type="dxa"/>
          </w:tcPr>
          <w:p w14:paraId="6C631302" w14:textId="77777777" w:rsidR="00F95A42" w:rsidRDefault="00E2141C">
            <w:pPr>
              <w:spacing w:after="40"/>
            </w:pPr>
            <w:r>
              <w:rPr>
                <w:sz w:val="18"/>
              </w:rPr>
              <w:t>Date coverage</w:t>
            </w:r>
          </w:p>
        </w:tc>
        <w:tc>
          <w:tcPr>
            <w:tcW w:w="4968" w:type="dxa"/>
          </w:tcPr>
          <w:p w14:paraId="2FDD1B0E" w14:textId="77777777" w:rsidR="00F95A42" w:rsidRDefault="00E2141C">
            <w:pPr>
              <w:spacing w:after="40"/>
            </w:pPr>
            <w:r>
              <w:rPr>
                <w:sz w:val="18"/>
              </w:rPr>
              <w:t>Start/end dates included</w:t>
            </w:r>
          </w:p>
        </w:tc>
      </w:tr>
      <w:tr w:rsidR="00F95A42" w14:paraId="634577B2" w14:textId="77777777">
        <w:trPr>
          <w:jc w:val="center"/>
        </w:trPr>
        <w:tc>
          <w:tcPr>
            <w:tcW w:w="4968" w:type="dxa"/>
          </w:tcPr>
          <w:p w14:paraId="1B1C94EA" w14:textId="77777777" w:rsidR="00F95A42" w:rsidRDefault="00E2141C">
            <w:pPr>
              <w:spacing w:after="40"/>
            </w:pPr>
            <w:r>
              <w:rPr>
                <w:sz w:val="18"/>
              </w:rPr>
              <w:t>Geographic coverage</w:t>
            </w:r>
          </w:p>
        </w:tc>
        <w:tc>
          <w:tcPr>
            <w:tcW w:w="4968" w:type="dxa"/>
          </w:tcPr>
          <w:p w14:paraId="328995D2" w14:textId="77777777" w:rsidR="00F95A42" w:rsidRDefault="00E2141C">
            <w:pPr>
              <w:spacing w:after="40"/>
            </w:pPr>
            <w:r>
              <w:rPr>
                <w:sz w:val="18"/>
              </w:rPr>
              <w:t>States, districts, or mandis included</w:t>
            </w:r>
          </w:p>
        </w:tc>
      </w:tr>
      <w:tr w:rsidR="00F95A42" w14:paraId="41DC5FC3" w14:textId="77777777">
        <w:trPr>
          <w:jc w:val="center"/>
        </w:trPr>
        <w:tc>
          <w:tcPr>
            <w:tcW w:w="4968" w:type="dxa"/>
          </w:tcPr>
          <w:p w14:paraId="7B0DE2C5" w14:textId="77777777" w:rsidR="00F95A42" w:rsidRDefault="00E2141C">
            <w:pPr>
              <w:spacing w:after="40"/>
            </w:pPr>
            <w:r>
              <w:rPr>
                <w:sz w:val="18"/>
              </w:rPr>
              <w:t>Variables</w:t>
            </w:r>
          </w:p>
        </w:tc>
        <w:tc>
          <w:tcPr>
            <w:tcW w:w="4968" w:type="dxa"/>
          </w:tcPr>
          <w:p w14:paraId="5EC18A1D" w14:textId="77777777" w:rsidR="00F95A42" w:rsidRDefault="00E2141C">
            <w:pPr>
              <w:spacing w:after="40"/>
            </w:pPr>
            <w:r>
              <w:rPr>
                <w:sz w:val="18"/>
              </w:rPr>
              <w:t>Price fields, arrivals, dates, identifiers, units</w:t>
            </w:r>
          </w:p>
        </w:tc>
      </w:tr>
      <w:tr w:rsidR="00F95A42" w14:paraId="41D5804C" w14:textId="77777777">
        <w:trPr>
          <w:jc w:val="center"/>
        </w:trPr>
        <w:tc>
          <w:tcPr>
            <w:tcW w:w="4968" w:type="dxa"/>
          </w:tcPr>
          <w:p w14:paraId="3E52A4E4" w14:textId="77777777" w:rsidR="00F95A42" w:rsidRDefault="00E2141C">
            <w:pPr>
              <w:spacing w:after="40"/>
            </w:pPr>
            <w:r>
              <w:rPr>
                <w:sz w:val="18"/>
              </w:rPr>
              <w:t>Filters/exclusions</w:t>
            </w:r>
          </w:p>
        </w:tc>
        <w:tc>
          <w:tcPr>
            <w:tcW w:w="4968" w:type="dxa"/>
          </w:tcPr>
          <w:p w14:paraId="038C8BA2" w14:textId="77777777" w:rsidR="00F95A42" w:rsidRDefault="00E2141C">
            <w:pPr>
              <w:spacing w:after="40"/>
            </w:pPr>
            <w:r>
              <w:rPr>
                <w:sz w:val="18"/>
              </w:rPr>
              <w:t>Commodity, market, date, or record filters</w:t>
            </w:r>
          </w:p>
        </w:tc>
      </w:tr>
      <w:tr w:rsidR="00F95A42" w14:paraId="09175D1A" w14:textId="77777777">
        <w:trPr>
          <w:jc w:val="center"/>
        </w:trPr>
        <w:tc>
          <w:tcPr>
            <w:tcW w:w="4968" w:type="dxa"/>
          </w:tcPr>
          <w:p w14:paraId="36A7B129" w14:textId="77777777" w:rsidR="00F95A42" w:rsidRDefault="00E2141C">
            <w:pPr>
              <w:spacing w:after="40"/>
            </w:pPr>
            <w:r>
              <w:rPr>
                <w:sz w:val="18"/>
              </w:rPr>
              <w:t>Licence/attribution</w:t>
            </w:r>
          </w:p>
        </w:tc>
        <w:tc>
          <w:tcPr>
            <w:tcW w:w="4968" w:type="dxa"/>
          </w:tcPr>
          <w:p w14:paraId="5A444BA8" w14:textId="77777777" w:rsidR="00F95A42" w:rsidRDefault="00E2141C">
            <w:pPr>
              <w:spacing w:after="40"/>
            </w:pPr>
            <w:r>
              <w:rPr>
                <w:sz w:val="18"/>
              </w:rPr>
              <w:t>Reuse terms and required attribution</w:t>
            </w:r>
          </w:p>
        </w:tc>
      </w:tr>
      <w:tr w:rsidR="00F95A42" w14:paraId="3B6DEFD0" w14:textId="77777777">
        <w:trPr>
          <w:jc w:val="center"/>
        </w:trPr>
        <w:tc>
          <w:tcPr>
            <w:tcW w:w="4968" w:type="dxa"/>
          </w:tcPr>
          <w:p w14:paraId="605B6597" w14:textId="77777777" w:rsidR="00F95A42" w:rsidRDefault="00E2141C">
            <w:pPr>
              <w:spacing w:after="40"/>
            </w:pPr>
            <w:r>
              <w:rPr>
                <w:sz w:val="18"/>
              </w:rPr>
              <w:t>File name/version</w:t>
            </w:r>
          </w:p>
        </w:tc>
        <w:tc>
          <w:tcPr>
            <w:tcW w:w="4968" w:type="dxa"/>
          </w:tcPr>
          <w:p w14:paraId="2D554612" w14:textId="77777777" w:rsidR="00F95A42" w:rsidRDefault="00E2141C">
            <w:pPr>
              <w:spacing w:after="40"/>
            </w:pPr>
            <w:r>
              <w:rPr>
                <w:sz w:val="18"/>
              </w:rPr>
              <w:t>Raw file name and version/date</w:t>
            </w:r>
          </w:p>
        </w:tc>
      </w:tr>
      <w:tr w:rsidR="00F95A42" w14:paraId="03D9BAE9" w14:textId="77777777">
        <w:trPr>
          <w:jc w:val="center"/>
        </w:trPr>
        <w:tc>
          <w:tcPr>
            <w:tcW w:w="4968" w:type="dxa"/>
          </w:tcPr>
          <w:p w14:paraId="0395DF26" w14:textId="77777777" w:rsidR="00F95A42" w:rsidRDefault="00E2141C">
            <w:pPr>
              <w:spacing w:after="40"/>
            </w:pPr>
            <w:r>
              <w:rPr>
                <w:sz w:val="18"/>
              </w:rPr>
              <w:t>Quality notes</w:t>
            </w:r>
          </w:p>
        </w:tc>
        <w:tc>
          <w:tcPr>
            <w:tcW w:w="4968" w:type="dxa"/>
          </w:tcPr>
          <w:p w14:paraId="279E6D74" w14:textId="77777777" w:rsidR="00F95A42" w:rsidRDefault="00E2141C">
            <w:pPr>
              <w:spacing w:after="40"/>
            </w:pPr>
            <w:r>
              <w:rPr>
                <w:sz w:val="18"/>
              </w:rPr>
              <w:t>Missing fields, duplicates, inconsistencies, caveats</w:t>
            </w:r>
          </w:p>
        </w:tc>
      </w:tr>
    </w:tbl>
    <w:p w14:paraId="52E41FDC" w14:textId="77777777" w:rsidR="00F95A42" w:rsidRDefault="00F95A42"/>
    <w:sectPr w:rsidR="00F95A42" w:rsidSect="00137379">
      <w:headerReference w:type="default" r:id="rId8"/>
      <w:footerReference w:type="default" r:id="rId9"/>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A71C" w14:textId="77777777" w:rsidR="00E2141C" w:rsidRDefault="00E2141C">
      <w:pPr>
        <w:spacing w:after="0" w:line="240" w:lineRule="auto"/>
      </w:pPr>
      <w:r>
        <w:separator/>
      </w:r>
    </w:p>
  </w:endnote>
  <w:endnote w:type="continuationSeparator" w:id="0">
    <w:p w14:paraId="0F707835" w14:textId="77777777" w:rsidR="00E2141C" w:rsidRDefault="00E2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24C3" w14:textId="0147E87A" w:rsidR="00F95A42" w:rsidRDefault="00F95A4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21E77" w14:textId="77777777" w:rsidR="00E2141C" w:rsidRDefault="00E2141C">
      <w:pPr>
        <w:spacing w:after="0" w:line="240" w:lineRule="auto"/>
      </w:pPr>
      <w:r>
        <w:separator/>
      </w:r>
    </w:p>
  </w:footnote>
  <w:footnote w:type="continuationSeparator" w:id="0">
    <w:p w14:paraId="3AB1ECA8" w14:textId="77777777" w:rsidR="00E2141C" w:rsidRDefault="00E21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592102"/>
      <w:docPartObj>
        <w:docPartGallery w:val="Page Numbers (Top of Page)"/>
        <w:docPartUnique/>
      </w:docPartObj>
    </w:sdtPr>
    <w:sdtEndPr>
      <w:rPr>
        <w:noProof/>
      </w:rPr>
    </w:sdtEndPr>
    <w:sdtContent>
      <w:p w14:paraId="338C3955" w14:textId="3D0CC87B" w:rsidR="00137379" w:rsidRDefault="001373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CDBEBC" w14:textId="77777777" w:rsidR="00137379" w:rsidRDefault="001373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151062">
    <w:abstractNumId w:val="8"/>
  </w:num>
  <w:num w:numId="2" w16cid:durableId="387653863">
    <w:abstractNumId w:val="6"/>
  </w:num>
  <w:num w:numId="3" w16cid:durableId="2021855065">
    <w:abstractNumId w:val="5"/>
  </w:num>
  <w:num w:numId="4" w16cid:durableId="384720440">
    <w:abstractNumId w:val="4"/>
  </w:num>
  <w:num w:numId="5" w16cid:durableId="992755780">
    <w:abstractNumId w:val="7"/>
  </w:num>
  <w:num w:numId="6" w16cid:durableId="99223793">
    <w:abstractNumId w:val="3"/>
  </w:num>
  <w:num w:numId="7" w16cid:durableId="1503275070">
    <w:abstractNumId w:val="2"/>
  </w:num>
  <w:num w:numId="8" w16cid:durableId="861482280">
    <w:abstractNumId w:val="1"/>
  </w:num>
  <w:num w:numId="9" w16cid:durableId="90368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379"/>
    <w:rsid w:val="0015074B"/>
    <w:rsid w:val="0029639D"/>
    <w:rsid w:val="00326F90"/>
    <w:rsid w:val="00A46CE1"/>
    <w:rsid w:val="00AA1D8D"/>
    <w:rsid w:val="00B47730"/>
    <w:rsid w:val="00CB0664"/>
    <w:rsid w:val="00E2141C"/>
    <w:rsid w:val="00F95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9116F"/>
  <w14:defaultImageDpi w14:val="300"/>
  <w15:docId w15:val="{83762E1D-287D-48AF-84D0-71C33F8B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2598</Words>
  <Characters>14811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ananya mukherjee</cp:lastModifiedBy>
  <cp:revision>2</cp:revision>
  <dcterms:created xsi:type="dcterms:W3CDTF">2026-10-09T08:01:00Z</dcterms:created>
  <dcterms:modified xsi:type="dcterms:W3CDTF">2026-10-09T08:01:00Z</dcterms:modified>
  <cp:category/>
</cp:coreProperties>
</file>