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4D190" w14:textId="72083060" w:rsidR="004F5FF3" w:rsidRDefault="004F5FF3">
      <w:r>
        <w:t>INFORME DE COSTOS DEL SOFWARE Y EL HARDWARE DEL PROYECTO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0E8D" w14:paraId="442B596D" w14:textId="77777777" w:rsidTr="00855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40B1BCB" w14:textId="66654E50" w:rsidR="005F0E8D" w:rsidRDefault="00855BA6">
            <w:r>
              <w:t>EQUIPO</w:t>
            </w:r>
          </w:p>
        </w:tc>
        <w:tc>
          <w:tcPr>
            <w:tcW w:w="2123" w:type="dxa"/>
          </w:tcPr>
          <w:p w14:paraId="69362D62" w14:textId="3F7AFAE5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2124" w:type="dxa"/>
          </w:tcPr>
          <w:p w14:paraId="5E780581" w14:textId="11094DDC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2124" w:type="dxa"/>
          </w:tcPr>
          <w:p w14:paraId="3D781E33" w14:textId="44A0D655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</w:p>
        </w:tc>
      </w:tr>
      <w:tr w:rsidR="005F0E8D" w14:paraId="22CEBFB1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128EB4" w14:textId="1AE0BFDC" w:rsidR="005F0E8D" w:rsidRDefault="00855BA6">
            <w:r>
              <w:t>Equipo de sobremesa</w:t>
            </w:r>
          </w:p>
        </w:tc>
        <w:tc>
          <w:tcPr>
            <w:tcW w:w="2123" w:type="dxa"/>
          </w:tcPr>
          <w:p w14:paraId="38F95CA4" w14:textId="35A55E07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5163E3D5" w14:textId="416B6D81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800.000/cu</w:t>
            </w:r>
          </w:p>
        </w:tc>
        <w:tc>
          <w:tcPr>
            <w:tcW w:w="2124" w:type="dxa"/>
          </w:tcPr>
          <w:p w14:paraId="00283D92" w14:textId="540BABCA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1’600.000</w:t>
            </w:r>
          </w:p>
        </w:tc>
      </w:tr>
      <w:tr w:rsidR="005F0E8D" w14:paraId="4704E735" w14:textId="77777777" w:rsidTr="00855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9C9EE0" w14:textId="63EFC4B2" w:rsidR="005F0E8D" w:rsidRDefault="00855BA6">
            <w:r>
              <w:t>Portátil</w:t>
            </w:r>
          </w:p>
        </w:tc>
        <w:tc>
          <w:tcPr>
            <w:tcW w:w="2123" w:type="dxa"/>
          </w:tcPr>
          <w:p w14:paraId="4387DABB" w14:textId="0059D33C" w:rsidR="005F0E8D" w:rsidRDefault="00855BA6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4DDF0C61" w14:textId="4E0C2F76" w:rsidR="005F0E8D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1’400.000/cu</w:t>
            </w:r>
          </w:p>
        </w:tc>
        <w:tc>
          <w:tcPr>
            <w:tcW w:w="2124" w:type="dxa"/>
          </w:tcPr>
          <w:p w14:paraId="00EAB3EB" w14:textId="67278583" w:rsidR="005F0E8D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2’800.000</w:t>
            </w:r>
          </w:p>
        </w:tc>
      </w:tr>
      <w:tr w:rsidR="005F0E8D" w14:paraId="08EC0936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26B5DF" w14:textId="4DEF0128" w:rsidR="005F0E8D" w:rsidRDefault="00855BA6">
            <w:r>
              <w:t>Mantenimiento</w:t>
            </w:r>
          </w:p>
        </w:tc>
        <w:tc>
          <w:tcPr>
            <w:tcW w:w="2123" w:type="dxa"/>
          </w:tcPr>
          <w:p w14:paraId="421BF43E" w14:textId="77777777" w:rsidR="005F0E8D" w:rsidRDefault="005F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4575CC42" w14:textId="44859B1B" w:rsidR="005F0E8D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150.000/cu</w:t>
            </w:r>
          </w:p>
        </w:tc>
        <w:tc>
          <w:tcPr>
            <w:tcW w:w="2124" w:type="dxa"/>
          </w:tcPr>
          <w:p w14:paraId="5329E2BB" w14:textId="7239F051" w:rsidR="005F0E8D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600.000</w:t>
            </w:r>
          </w:p>
        </w:tc>
      </w:tr>
      <w:tr w:rsidR="00855BA6" w14:paraId="709DDB0E" w14:textId="77777777" w:rsidTr="00855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0A640D" w14:textId="4F5DC4B5" w:rsidR="00855BA6" w:rsidRDefault="00855BA6">
            <w:r>
              <w:t xml:space="preserve">Antivirus </w:t>
            </w:r>
          </w:p>
        </w:tc>
        <w:tc>
          <w:tcPr>
            <w:tcW w:w="2123" w:type="dxa"/>
          </w:tcPr>
          <w:p w14:paraId="03ACFBDA" w14:textId="5B503B14" w:rsidR="00855BA6" w:rsidRDefault="00855BA6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4" w:type="dxa"/>
          </w:tcPr>
          <w:p w14:paraId="1E46855B" w14:textId="549C4176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150.000/cu</w:t>
            </w:r>
          </w:p>
        </w:tc>
        <w:tc>
          <w:tcPr>
            <w:tcW w:w="2124" w:type="dxa"/>
          </w:tcPr>
          <w:p w14:paraId="1276BF84" w14:textId="33C54BB0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600.000</w:t>
            </w:r>
          </w:p>
        </w:tc>
      </w:tr>
      <w:tr w:rsidR="00855BA6" w14:paraId="565F365C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F7EC2D" w14:textId="7D6437F4" w:rsidR="00855BA6" w:rsidRDefault="000C4407">
            <w:r>
              <w:t xml:space="preserve">Internet </w:t>
            </w:r>
          </w:p>
        </w:tc>
        <w:tc>
          <w:tcPr>
            <w:tcW w:w="2123" w:type="dxa"/>
          </w:tcPr>
          <w:p w14:paraId="482C449A" w14:textId="08C39A15" w:rsidR="00855BA6" w:rsidRDefault="000C4407" w:rsidP="000C44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6550A202" w14:textId="463B2C83" w:rsidR="00855BA6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$100.000 por mes</w:t>
            </w:r>
          </w:p>
        </w:tc>
        <w:tc>
          <w:tcPr>
            <w:tcW w:w="2124" w:type="dxa"/>
          </w:tcPr>
          <w:p w14:paraId="61640D4D" w14:textId="0B7B1ABF" w:rsidR="00855BA6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$100.000</w:t>
            </w:r>
          </w:p>
        </w:tc>
      </w:tr>
      <w:tr w:rsidR="000C4407" w14:paraId="1877B413" w14:textId="77777777" w:rsidTr="000C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C5FA94" w14:textId="77777777" w:rsidR="000C4407" w:rsidRDefault="000C4407"/>
        </w:tc>
        <w:tc>
          <w:tcPr>
            <w:tcW w:w="2123" w:type="dxa"/>
          </w:tcPr>
          <w:p w14:paraId="052AE599" w14:textId="77777777" w:rsidR="000C4407" w:rsidRDefault="000C4407" w:rsidP="000C44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9B6CC49" w14:textId="399093A0" w:rsidR="000C4407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54C80514" w14:textId="00BCF1D0" w:rsidR="000C4407" w:rsidRPr="000C4407" w:rsidRDefault="00021262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$4</w:t>
            </w:r>
            <w:r w:rsidR="000C4407" w:rsidRPr="000C4407">
              <w:rPr>
                <w:color w:val="FF0000"/>
              </w:rPr>
              <w:t>’100.000</w:t>
            </w:r>
          </w:p>
        </w:tc>
      </w:tr>
    </w:tbl>
    <w:p w14:paraId="14B804BE" w14:textId="11E8C942" w:rsidR="005F0E8D" w:rsidRDefault="009214E4">
      <w:r>
        <w:t xml:space="preserve"> </w:t>
      </w:r>
    </w:p>
    <w:p w14:paraId="058476BF" w14:textId="77777777" w:rsidR="004F3D3F" w:rsidRDefault="004F3D3F">
      <w:r>
        <w:t>En el proyecto utilizaremos como base de datos MySQL.</w:t>
      </w:r>
    </w:p>
    <w:p w14:paraId="11D99E50" w14:textId="28069D4B" w:rsidR="004F3D3F" w:rsidRDefault="004F3D3F" w:rsidP="0000037B">
      <w:pPr>
        <w:jc w:val="both"/>
      </w:pPr>
      <w:r>
        <w:t>MySQL es un</w:t>
      </w:r>
      <w:r w:rsidR="0000037B">
        <w:t>a herramienta</w:t>
      </w:r>
      <w:r>
        <w:t xml:space="preserve"> de base de datos muy conocido</w:t>
      </w:r>
      <w:r w:rsidR="0000037B">
        <w:t>, esta herramienta</w:t>
      </w:r>
      <w:r w:rsidR="0000037B" w:rsidRPr="0000037B">
        <w:t xml:space="preserve"> de administración y soporte técnico </w:t>
      </w:r>
      <w:r w:rsidR="0000037B">
        <w:t>nos permite</w:t>
      </w:r>
      <w:r w:rsidR="0000037B" w:rsidRPr="0000037B">
        <w:t xml:space="preserve"> alcanzar los niveles más altos de escalabilidad, seguridad, confiabilidad y tiempo de actividad de MySQL. Reduce el riesgo, el costo y la complejidad en el desarrollo, implementación y administración</w:t>
      </w:r>
      <w:r>
        <w:t xml:space="preserve"> </w:t>
      </w:r>
      <w:r w:rsidR="0000037B">
        <w:t>de base de datos.</w:t>
      </w:r>
    </w:p>
    <w:p w14:paraId="20CD0231" w14:textId="16D6DC95" w:rsidR="00021262" w:rsidRDefault="00021262" w:rsidP="0000037B">
      <w:pPr>
        <w:jc w:val="both"/>
      </w:pPr>
      <w:r>
        <w:t>Utilizamos el servidor local gratuito de la base de datos.</w:t>
      </w:r>
      <w:bookmarkStart w:id="0" w:name="_GoBack"/>
      <w:bookmarkEnd w:id="0"/>
    </w:p>
    <w:tbl>
      <w:tblPr>
        <w:tblStyle w:val="Tablaconcuadrcula"/>
        <w:tblW w:w="8714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00037B" w14:paraId="5F1FF5AF" w14:textId="77777777" w:rsidTr="0097058F">
        <w:trPr>
          <w:trHeight w:val="274"/>
        </w:trPr>
        <w:tc>
          <w:tcPr>
            <w:tcW w:w="1742" w:type="dxa"/>
          </w:tcPr>
          <w:p w14:paraId="31CDC6C5" w14:textId="3B6AA304" w:rsidR="0000037B" w:rsidRDefault="0097058F" w:rsidP="0000037B">
            <w:pPr>
              <w:jc w:val="both"/>
            </w:pPr>
            <w:r>
              <w:t>Precio inicial</w:t>
            </w:r>
          </w:p>
        </w:tc>
        <w:tc>
          <w:tcPr>
            <w:tcW w:w="1743" w:type="dxa"/>
          </w:tcPr>
          <w:p w14:paraId="3E4F3FEB" w14:textId="2F201F90" w:rsidR="0000037B" w:rsidRDefault="0097058F" w:rsidP="0097058F">
            <w:pPr>
              <w:jc w:val="center"/>
            </w:pPr>
            <w:r>
              <w:t>N/D</w:t>
            </w:r>
          </w:p>
        </w:tc>
        <w:tc>
          <w:tcPr>
            <w:tcW w:w="1743" w:type="dxa"/>
          </w:tcPr>
          <w:p w14:paraId="0153F7BC" w14:textId="4357BEBC" w:rsidR="0000037B" w:rsidRDefault="00021262" w:rsidP="0000037B">
            <w:pPr>
              <w:jc w:val="both"/>
            </w:pPr>
            <w:r>
              <w:t>Gratis</w:t>
            </w:r>
          </w:p>
        </w:tc>
        <w:tc>
          <w:tcPr>
            <w:tcW w:w="1743" w:type="dxa"/>
          </w:tcPr>
          <w:p w14:paraId="0D53A737" w14:textId="790402B1" w:rsidR="0000037B" w:rsidRDefault="00021262" w:rsidP="0000037B">
            <w:pPr>
              <w:jc w:val="both"/>
            </w:pPr>
            <w:r>
              <w:t>Gratis</w:t>
            </w:r>
          </w:p>
        </w:tc>
        <w:tc>
          <w:tcPr>
            <w:tcW w:w="1743" w:type="dxa"/>
          </w:tcPr>
          <w:p w14:paraId="5D429A22" w14:textId="1834434D" w:rsidR="0000037B" w:rsidRDefault="00021262" w:rsidP="0000037B">
            <w:pPr>
              <w:jc w:val="both"/>
            </w:pPr>
            <w:r>
              <w:t>Gratis</w:t>
            </w:r>
          </w:p>
        </w:tc>
      </w:tr>
      <w:tr w:rsidR="0000037B" w14:paraId="6070666B" w14:textId="77777777" w:rsidTr="0097058F">
        <w:trPr>
          <w:trHeight w:val="259"/>
        </w:trPr>
        <w:tc>
          <w:tcPr>
            <w:tcW w:w="1742" w:type="dxa"/>
          </w:tcPr>
          <w:p w14:paraId="68212F4F" w14:textId="7B1EFE07" w:rsidR="0000037B" w:rsidRDefault="0097058F" w:rsidP="0000037B">
            <w:pPr>
              <w:jc w:val="both"/>
            </w:pPr>
            <w:r>
              <w:t xml:space="preserve">Versión gratuita </w:t>
            </w:r>
          </w:p>
        </w:tc>
        <w:tc>
          <w:tcPr>
            <w:tcW w:w="1743" w:type="dxa"/>
          </w:tcPr>
          <w:p w14:paraId="5C20E9C0" w14:textId="261BA504" w:rsidR="0000037B" w:rsidRDefault="0097058F" w:rsidP="0000037B">
            <w:pPr>
              <w:jc w:val="both"/>
            </w:pPr>
            <w:r>
              <w:t xml:space="preserve">No </w:t>
            </w:r>
          </w:p>
        </w:tc>
        <w:tc>
          <w:tcPr>
            <w:tcW w:w="1743" w:type="dxa"/>
          </w:tcPr>
          <w:p w14:paraId="75B454D8" w14:textId="2A7D1FDC" w:rsidR="0000037B" w:rsidRDefault="0097058F" w:rsidP="0000037B">
            <w:pPr>
              <w:jc w:val="both"/>
            </w:pPr>
            <w:r>
              <w:t xml:space="preserve">Si </w:t>
            </w:r>
          </w:p>
        </w:tc>
        <w:tc>
          <w:tcPr>
            <w:tcW w:w="1743" w:type="dxa"/>
          </w:tcPr>
          <w:p w14:paraId="2227EA77" w14:textId="766F31A8" w:rsidR="0000037B" w:rsidRDefault="0097058F" w:rsidP="0000037B">
            <w:pPr>
              <w:jc w:val="both"/>
            </w:pPr>
            <w:r>
              <w:t>No</w:t>
            </w:r>
          </w:p>
        </w:tc>
        <w:tc>
          <w:tcPr>
            <w:tcW w:w="1743" w:type="dxa"/>
          </w:tcPr>
          <w:p w14:paraId="705AA4C7" w14:textId="410D5AD0" w:rsidR="0000037B" w:rsidRDefault="0097058F" w:rsidP="0000037B">
            <w:pPr>
              <w:jc w:val="both"/>
            </w:pPr>
            <w:r>
              <w:t xml:space="preserve">Si </w:t>
            </w:r>
          </w:p>
        </w:tc>
      </w:tr>
      <w:tr w:rsidR="0000037B" w14:paraId="73C7004E" w14:textId="77777777" w:rsidTr="0097058F">
        <w:trPr>
          <w:trHeight w:val="259"/>
        </w:trPr>
        <w:tc>
          <w:tcPr>
            <w:tcW w:w="1742" w:type="dxa"/>
          </w:tcPr>
          <w:p w14:paraId="53160816" w14:textId="5F9CBB95" w:rsidR="0000037B" w:rsidRDefault="0097058F" w:rsidP="0000037B">
            <w:pPr>
              <w:jc w:val="both"/>
            </w:pPr>
            <w:r>
              <w:t>Prueba gratis</w:t>
            </w:r>
          </w:p>
        </w:tc>
        <w:tc>
          <w:tcPr>
            <w:tcW w:w="1743" w:type="dxa"/>
          </w:tcPr>
          <w:p w14:paraId="0F411F71" w14:textId="7C0B764E" w:rsidR="0000037B" w:rsidRDefault="0097058F" w:rsidP="0000037B">
            <w:pPr>
              <w:jc w:val="both"/>
            </w:pPr>
            <w:r>
              <w:t xml:space="preserve">Si </w:t>
            </w:r>
          </w:p>
        </w:tc>
        <w:tc>
          <w:tcPr>
            <w:tcW w:w="1743" w:type="dxa"/>
          </w:tcPr>
          <w:p w14:paraId="505FF7A9" w14:textId="4ABB88CE" w:rsidR="0000037B" w:rsidRDefault="0097058F" w:rsidP="0000037B">
            <w:pPr>
              <w:jc w:val="both"/>
            </w:pPr>
            <w:r>
              <w:t>Si</w:t>
            </w:r>
          </w:p>
        </w:tc>
        <w:tc>
          <w:tcPr>
            <w:tcW w:w="1743" w:type="dxa"/>
          </w:tcPr>
          <w:p w14:paraId="0CACDE6C" w14:textId="65628FEB" w:rsidR="0000037B" w:rsidRDefault="0097058F" w:rsidP="0000037B">
            <w:pPr>
              <w:jc w:val="both"/>
            </w:pPr>
            <w:r>
              <w:t>Si</w:t>
            </w:r>
          </w:p>
        </w:tc>
        <w:tc>
          <w:tcPr>
            <w:tcW w:w="1743" w:type="dxa"/>
          </w:tcPr>
          <w:p w14:paraId="5EDD8869" w14:textId="313C5424" w:rsidR="0000037B" w:rsidRDefault="0097058F" w:rsidP="0000037B">
            <w:pPr>
              <w:jc w:val="both"/>
            </w:pPr>
            <w:r>
              <w:t>Si</w:t>
            </w:r>
          </w:p>
        </w:tc>
      </w:tr>
    </w:tbl>
    <w:p w14:paraId="21198350" w14:textId="6390AB9E" w:rsidR="0000037B" w:rsidRDefault="0000037B" w:rsidP="0000037B">
      <w:pPr>
        <w:jc w:val="both"/>
      </w:pPr>
    </w:p>
    <w:p w14:paraId="4014B35A" w14:textId="1D5720E8" w:rsidR="0097058F" w:rsidRDefault="0097058F" w:rsidP="0000037B">
      <w:pPr>
        <w:jc w:val="both"/>
      </w:pPr>
      <w:r>
        <w:t>FUNCIONES DE MYSQL</w:t>
      </w:r>
    </w:p>
    <w:p w14:paraId="32963175" w14:textId="396178AF" w:rsidR="0097058F" w:rsidRDefault="0097058F" w:rsidP="00EE1C9B">
      <w:pPr>
        <w:pStyle w:val="Prrafodelista"/>
        <w:numPr>
          <w:ilvl w:val="0"/>
          <w:numId w:val="2"/>
        </w:numPr>
        <w:jc w:val="both"/>
      </w:pPr>
      <w:r w:rsidRPr="0097058F">
        <w:t>API</w:t>
      </w:r>
    </w:p>
    <w:p w14:paraId="6B5FB5AE" w14:textId="4CBD6504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Almacenamiento seguro de datos</w:t>
      </w:r>
    </w:p>
    <w:p w14:paraId="18D91888" w14:textId="7E3D964D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Autenticación</w:t>
      </w:r>
    </w:p>
    <w:p w14:paraId="7546926B" w14:textId="386341B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Base de datos integrada</w:t>
      </w:r>
    </w:p>
    <w:p w14:paraId="426CF0B1" w14:textId="0FADE98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Controles o permisos de acceso</w:t>
      </w:r>
    </w:p>
    <w:p w14:paraId="685A82A7" w14:textId="1C91D2A9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Copia de seguridad automática</w:t>
      </w:r>
    </w:p>
    <w:p w14:paraId="52DD7966" w14:textId="318836E7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Copia de seguridad y recuperación</w:t>
      </w:r>
    </w:p>
    <w:p w14:paraId="67B24CFF" w14:textId="77777777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Gestión de almacenamiento de datos</w:t>
      </w:r>
    </w:p>
    <w:p w14:paraId="18367A71" w14:textId="6EF7923A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Gestión de auditorías</w:t>
      </w:r>
    </w:p>
    <w:p w14:paraId="4D23B475" w14:textId="4F8B2643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 xml:space="preserve">Gestión de usuarios </w:t>
      </w:r>
    </w:p>
    <w:p w14:paraId="2847BE78" w14:textId="471B5E9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Migración de datos</w:t>
      </w:r>
    </w:p>
    <w:p w14:paraId="00044079" w14:textId="77777777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Recuperación de datos</w:t>
      </w:r>
    </w:p>
    <w:p w14:paraId="3E2A1A27" w14:textId="0D787CB5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Relacional</w:t>
      </w:r>
    </w:p>
    <w:p w14:paraId="000940E5" w14:textId="238C5C0D" w:rsidR="0097058F" w:rsidRDefault="00EE1C9B" w:rsidP="00EE1C9B">
      <w:pPr>
        <w:pStyle w:val="Prrafodelista"/>
        <w:numPr>
          <w:ilvl w:val="0"/>
          <w:numId w:val="2"/>
        </w:numPr>
        <w:jc w:val="both"/>
      </w:pPr>
      <w:r>
        <w:t>Replicado de datos</w:t>
      </w:r>
    </w:p>
    <w:p w14:paraId="4442125B" w14:textId="77777777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Supervisión</w:t>
      </w:r>
    </w:p>
    <w:p w14:paraId="34183E47" w14:textId="638E81FC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Supervisión en tiempo real</w:t>
      </w:r>
    </w:p>
    <w:p w14:paraId="6D1D8C84" w14:textId="6B160434" w:rsidR="00EE1C9B" w:rsidRDefault="00EE1C9B" w:rsidP="00EE1C9B">
      <w:pPr>
        <w:jc w:val="both"/>
      </w:pPr>
      <w:r>
        <w:t>Como herramienta de desarrollo para la parte del frontend utilizaremos sublime text</w:t>
      </w:r>
      <w:r w:rsidR="00111062">
        <w:t xml:space="preserve"> 3</w:t>
      </w:r>
      <w:r>
        <w:t xml:space="preserve"> </w:t>
      </w:r>
      <w:r w:rsidRPr="00EE1C9B">
        <w:t>que permite a las pequeñas y medianas empresas editar códigos, marcado y prosa a través de herramientas como selecciones múltiples, enlaces de claves personalizadas, control de paquetes</w:t>
      </w:r>
      <w:r>
        <w:t xml:space="preserve">. </w:t>
      </w:r>
      <w:r w:rsidR="00111062" w:rsidRPr="00111062">
        <w:t>disponible para Windows, Linux y OS X.</w:t>
      </w:r>
    </w:p>
    <w:p w14:paraId="6897BCAA" w14:textId="1FBFFA55" w:rsidR="00111062" w:rsidRDefault="00111062" w:rsidP="00EE1C9B">
      <w:pPr>
        <w:jc w:val="both"/>
      </w:pPr>
      <w:r>
        <w:t>Características:</w:t>
      </w:r>
    </w:p>
    <w:p w14:paraId="4429F8B2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Mayor capacidad de respuesta cuando el sistema está bajo carga de CPU alta</w:t>
      </w:r>
    </w:p>
    <w:p w14:paraId="1936A879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lastRenderedPageBreak/>
        <w:t>Eliminación de animaciones no deseadas durante el inicio</w:t>
      </w:r>
    </w:p>
    <w:p w14:paraId="60E9DB55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Rendimiento de desplazamiento de consola mejorado en pantallas de alta resolución</w:t>
      </w:r>
    </w:p>
    <w:p w14:paraId="0690409F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Manejo mejorado de archivos con líneas extremadamente largas</w:t>
      </w:r>
    </w:p>
    <w:p w14:paraId="22F354DD" w14:textId="5EEC5088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Rendimiento de renderizado para algunos sistemas con gráficos Nvidia</w:t>
      </w:r>
    </w:p>
    <w:p w14:paraId="2ADA65C6" w14:textId="01EC5C6D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 xml:space="preserve">Permite la implementación de diferentes lenguajes de programación </w:t>
      </w:r>
    </w:p>
    <w:p w14:paraId="6984FE5F" w14:textId="3F5342BE" w:rsidR="00111062" w:rsidRDefault="00111062" w:rsidP="00111062">
      <w:pPr>
        <w:jc w:val="both"/>
      </w:pPr>
      <w:r w:rsidRPr="00111062">
        <w:t>disponible para descargar de forma gratuita y tiene un periodo ilimitado de «evaluación» tendrá que comprar una licencia si planea usarla a tiempo completo. Las licencias de Sublime Text 3 comienzan en $ 80.</w:t>
      </w:r>
    </w:p>
    <w:p w14:paraId="53168912" w14:textId="47BDF2C5" w:rsidR="00891A49" w:rsidRDefault="00111062" w:rsidP="00111062">
      <w:pPr>
        <w:jc w:val="both"/>
      </w:pPr>
      <w:r>
        <w:t>Para la pa</w:t>
      </w:r>
      <w:r w:rsidR="00891A49">
        <w:t>r</w:t>
      </w:r>
      <w:r>
        <w:t xml:space="preserve">te del backend utilizaremos </w:t>
      </w:r>
      <w:r w:rsidR="00891A49">
        <w:t>Sprint</w:t>
      </w:r>
      <w:r>
        <w:t xml:space="preserve"> boot que es un programa que se maneja con</w:t>
      </w:r>
      <w:r w:rsidR="00891A49">
        <w:t xml:space="preserve"> un lenguaje </w:t>
      </w:r>
      <w:r w:rsidR="004F5FF3">
        <w:t>JavaScript</w:t>
      </w:r>
      <w:r w:rsidR="00891A49">
        <w:t>.</w:t>
      </w:r>
      <w:r w:rsidR="004F5FF3">
        <w:t xml:space="preserve"> </w:t>
      </w:r>
    </w:p>
    <w:p w14:paraId="39CA0506" w14:textId="5D1757CA" w:rsidR="004F5FF3" w:rsidRDefault="00891A49" w:rsidP="00111062">
      <w:pPr>
        <w:jc w:val="both"/>
      </w:pPr>
      <w:r>
        <w:t xml:space="preserve">JavaScript </w:t>
      </w:r>
      <w:r w:rsidR="004F5FF3">
        <w:t>es un lenguaje ligero e interpretado, orientado a objetos con funciones</w:t>
      </w:r>
      <w:r w:rsidR="00111062">
        <w:t xml:space="preserve"> </w:t>
      </w:r>
      <w:r w:rsidR="004F5FF3">
        <w:t>de primera clase, más conocido como el lenguaje de script para páginas web, pero</w:t>
      </w:r>
      <w:r w:rsidR="00111062">
        <w:t xml:space="preserve"> </w:t>
      </w:r>
      <w:r w:rsidR="004F5FF3">
        <w:t>también usado en muchos entornos sin navegador, tales como node.js o Apache.</w:t>
      </w:r>
      <w:r w:rsidR="00111062">
        <w:t xml:space="preserve"> </w:t>
      </w:r>
      <w:r w:rsidR="004F5FF3">
        <w:t xml:space="preserve">Es un lenguaje script </w:t>
      </w:r>
      <w:r w:rsidR="00111062">
        <w:t>multiparadigma</w:t>
      </w:r>
      <w:r w:rsidR="004F5FF3">
        <w:t>, basado en prototipos, dinámico, soporta</w:t>
      </w:r>
      <w:r w:rsidR="00111062">
        <w:t xml:space="preserve"> </w:t>
      </w:r>
      <w:r w:rsidR="004F5FF3">
        <w:t>estilos de programación funcional, orientada a objetos e imperativa.</w:t>
      </w:r>
      <w:r w:rsidR="00111062">
        <w:t xml:space="preserve"> </w:t>
      </w:r>
      <w:r w:rsidR="004F5FF3">
        <w:t>La ventaja de JavaScript es que al estar alojado en el ordenador del usuario los</w:t>
      </w:r>
      <w:r w:rsidR="00111062">
        <w:t xml:space="preserve"> </w:t>
      </w:r>
      <w:r w:rsidR="004F5FF3">
        <w:t>efectos son muy rápidos. Al ser un lenguaje de programación permite toda la</w:t>
      </w:r>
      <w:r w:rsidR="00111062">
        <w:t xml:space="preserve"> </w:t>
      </w:r>
      <w:r w:rsidR="004F5FF3">
        <w:t>potencia de la programación como uso de variables, condicionales, bucles, etc.</w:t>
      </w:r>
    </w:p>
    <w:p w14:paraId="638FD39F" w14:textId="1FB6628A" w:rsidR="00891A49" w:rsidRDefault="00891A49" w:rsidP="00111062">
      <w:pPr>
        <w:jc w:val="both"/>
      </w:pPr>
    </w:p>
    <w:p w14:paraId="32EF1190" w14:textId="4FD23759" w:rsidR="00891A49" w:rsidRDefault="00891A49" w:rsidP="00111062">
      <w:pPr>
        <w:jc w:val="both"/>
      </w:pPr>
      <w:r>
        <w:t xml:space="preserve">Costo de Linux y </w:t>
      </w:r>
      <w:r w:rsidR="00EA5AF6">
        <w:t>Windows</w:t>
      </w:r>
      <w: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1A49" w14:paraId="7DAA5668" w14:textId="77777777" w:rsidTr="0089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6E2805" w14:textId="6BE845B0" w:rsidR="00891A49" w:rsidRDefault="00891A49" w:rsidP="00891A49">
            <w:pPr>
              <w:jc w:val="both"/>
            </w:pPr>
            <w:r w:rsidRPr="00DF0CBB">
              <w:t>Caso</w:t>
            </w:r>
          </w:p>
        </w:tc>
        <w:tc>
          <w:tcPr>
            <w:tcW w:w="1699" w:type="dxa"/>
          </w:tcPr>
          <w:p w14:paraId="1B01F54D" w14:textId="48C67064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Compra</w:t>
            </w:r>
          </w:p>
        </w:tc>
        <w:tc>
          <w:tcPr>
            <w:tcW w:w="1699" w:type="dxa"/>
          </w:tcPr>
          <w:p w14:paraId="352C4844" w14:textId="7FD2851D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Mant. Año 2</w:t>
            </w:r>
          </w:p>
        </w:tc>
        <w:tc>
          <w:tcPr>
            <w:tcW w:w="1699" w:type="dxa"/>
          </w:tcPr>
          <w:p w14:paraId="7EDD2281" w14:textId="4A49B31A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Mant. Año 3</w:t>
            </w:r>
          </w:p>
        </w:tc>
        <w:tc>
          <w:tcPr>
            <w:tcW w:w="1699" w:type="dxa"/>
          </w:tcPr>
          <w:p w14:paraId="0481ABD9" w14:textId="0868D92C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Total</w:t>
            </w:r>
          </w:p>
        </w:tc>
      </w:tr>
      <w:tr w:rsidR="00891A49" w14:paraId="70B96BD8" w14:textId="77777777" w:rsidTr="0089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AC1C4ED" w14:textId="39600F9A" w:rsidR="00891A49" w:rsidRDefault="00891A49" w:rsidP="00891A49">
            <w:pPr>
              <w:jc w:val="both"/>
            </w:pPr>
            <w:r w:rsidRPr="00DF0CBB">
              <w:t>Linux</w:t>
            </w:r>
          </w:p>
        </w:tc>
        <w:tc>
          <w:tcPr>
            <w:tcW w:w="1699" w:type="dxa"/>
          </w:tcPr>
          <w:p w14:paraId="46AC765D" w14:textId="35435DA3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$37,511</w:t>
            </w:r>
          </w:p>
        </w:tc>
        <w:tc>
          <w:tcPr>
            <w:tcW w:w="1699" w:type="dxa"/>
          </w:tcPr>
          <w:p w14:paraId="6145A573" w14:textId="746C161F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$252</w:t>
            </w:r>
          </w:p>
        </w:tc>
        <w:tc>
          <w:tcPr>
            <w:tcW w:w="1699" w:type="dxa"/>
          </w:tcPr>
          <w:p w14:paraId="47E91A8C" w14:textId="71999048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$252</w:t>
            </w:r>
          </w:p>
        </w:tc>
        <w:tc>
          <w:tcPr>
            <w:tcW w:w="1699" w:type="dxa"/>
          </w:tcPr>
          <w:p w14:paraId="54AC4AAB" w14:textId="2B40FF16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$38,015</w:t>
            </w:r>
          </w:p>
        </w:tc>
      </w:tr>
      <w:tr w:rsidR="00891A49" w14:paraId="2C46A37D" w14:textId="77777777" w:rsidTr="0089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DE5FC80" w14:textId="19E30652" w:rsidR="00891A49" w:rsidRDefault="00891A49" w:rsidP="00891A49">
            <w:pPr>
              <w:jc w:val="both"/>
            </w:pPr>
            <w:r w:rsidRPr="00DF0CBB">
              <w:t>Windows</w:t>
            </w:r>
          </w:p>
        </w:tc>
        <w:tc>
          <w:tcPr>
            <w:tcW w:w="1699" w:type="dxa"/>
          </w:tcPr>
          <w:p w14:paraId="2B14A653" w14:textId="357649D6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$38,524</w:t>
            </w:r>
          </w:p>
        </w:tc>
        <w:tc>
          <w:tcPr>
            <w:tcW w:w="1699" w:type="dxa"/>
          </w:tcPr>
          <w:p w14:paraId="523D8050" w14:textId="15FB6C9D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$259</w:t>
            </w:r>
          </w:p>
        </w:tc>
        <w:tc>
          <w:tcPr>
            <w:tcW w:w="1699" w:type="dxa"/>
          </w:tcPr>
          <w:p w14:paraId="1C7065D1" w14:textId="69827CA7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$259</w:t>
            </w:r>
          </w:p>
        </w:tc>
        <w:tc>
          <w:tcPr>
            <w:tcW w:w="1699" w:type="dxa"/>
          </w:tcPr>
          <w:p w14:paraId="1EFEB3DB" w14:textId="4DF506A8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$39,042</w:t>
            </w:r>
          </w:p>
        </w:tc>
      </w:tr>
    </w:tbl>
    <w:p w14:paraId="61614650" w14:textId="77777777" w:rsidR="00891A49" w:rsidRDefault="00891A49" w:rsidP="00111062">
      <w:pPr>
        <w:jc w:val="both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1A49" w14:paraId="71D1DF6B" w14:textId="77777777" w:rsidTr="0089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6E75DBF" w14:textId="12EE9577" w:rsidR="00891A49" w:rsidRDefault="00891A49" w:rsidP="00891A49">
            <w:pPr>
              <w:jc w:val="both"/>
            </w:pPr>
            <w:r w:rsidRPr="002325D9">
              <w:t>Caso</w:t>
            </w:r>
          </w:p>
        </w:tc>
        <w:tc>
          <w:tcPr>
            <w:tcW w:w="1699" w:type="dxa"/>
          </w:tcPr>
          <w:p w14:paraId="55045050" w14:textId="65E8B432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administrador</w:t>
            </w:r>
          </w:p>
        </w:tc>
        <w:tc>
          <w:tcPr>
            <w:tcW w:w="1699" w:type="dxa"/>
          </w:tcPr>
          <w:p w14:paraId="2189E46E" w14:textId="40C74A62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Servidores por administrador</w:t>
            </w:r>
          </w:p>
        </w:tc>
        <w:tc>
          <w:tcPr>
            <w:tcW w:w="1699" w:type="dxa"/>
          </w:tcPr>
          <w:p w14:paraId="420D21DC" w14:textId="145955AF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servidor</w:t>
            </w:r>
          </w:p>
        </w:tc>
        <w:tc>
          <w:tcPr>
            <w:tcW w:w="1699" w:type="dxa"/>
          </w:tcPr>
          <w:p w14:paraId="0CD8BCDB" w14:textId="4238D086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UP</w:t>
            </w:r>
          </w:p>
        </w:tc>
      </w:tr>
      <w:tr w:rsidR="00891A49" w14:paraId="4233624D" w14:textId="77777777" w:rsidTr="0089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B74FF1D" w14:textId="18A47621" w:rsidR="00891A49" w:rsidRDefault="00891A49" w:rsidP="00891A49">
            <w:pPr>
              <w:jc w:val="both"/>
            </w:pPr>
            <w:r w:rsidRPr="002325D9">
              <w:t>Linux</w:t>
            </w:r>
          </w:p>
        </w:tc>
        <w:tc>
          <w:tcPr>
            <w:tcW w:w="1699" w:type="dxa"/>
          </w:tcPr>
          <w:p w14:paraId="726BBD18" w14:textId="78549478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$71,400</w:t>
            </w:r>
          </w:p>
        </w:tc>
        <w:tc>
          <w:tcPr>
            <w:tcW w:w="1699" w:type="dxa"/>
          </w:tcPr>
          <w:p w14:paraId="2A423F73" w14:textId="5FD0C08B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44</w:t>
            </w:r>
          </w:p>
        </w:tc>
        <w:tc>
          <w:tcPr>
            <w:tcW w:w="1699" w:type="dxa"/>
          </w:tcPr>
          <w:p w14:paraId="4A88F0D3" w14:textId="66778590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$1,623</w:t>
            </w:r>
          </w:p>
        </w:tc>
        <w:tc>
          <w:tcPr>
            <w:tcW w:w="1699" w:type="dxa"/>
          </w:tcPr>
          <w:p w14:paraId="028BA486" w14:textId="124BC2D3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$12,010</w:t>
            </w:r>
          </w:p>
        </w:tc>
      </w:tr>
      <w:tr w:rsidR="00891A49" w14:paraId="25EC5028" w14:textId="77777777" w:rsidTr="0089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3EB4A8" w14:textId="795CCB1A" w:rsidR="00891A49" w:rsidRDefault="00891A49" w:rsidP="00891A49">
            <w:pPr>
              <w:jc w:val="both"/>
            </w:pPr>
            <w:r w:rsidRPr="002325D9">
              <w:t>Windows</w:t>
            </w:r>
          </w:p>
        </w:tc>
        <w:tc>
          <w:tcPr>
            <w:tcW w:w="1699" w:type="dxa"/>
          </w:tcPr>
          <w:p w14:paraId="2FA5847F" w14:textId="77E88C85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$68,500</w:t>
            </w:r>
          </w:p>
        </w:tc>
        <w:tc>
          <w:tcPr>
            <w:tcW w:w="1699" w:type="dxa"/>
          </w:tcPr>
          <w:p w14:paraId="7BD8D287" w14:textId="2F63AFB2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10</w:t>
            </w:r>
          </w:p>
        </w:tc>
        <w:tc>
          <w:tcPr>
            <w:tcW w:w="1699" w:type="dxa"/>
          </w:tcPr>
          <w:p w14:paraId="48116F71" w14:textId="1E58105D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$6,850</w:t>
            </w:r>
          </w:p>
        </w:tc>
        <w:tc>
          <w:tcPr>
            <w:tcW w:w="1699" w:type="dxa"/>
          </w:tcPr>
          <w:p w14:paraId="5FED1931" w14:textId="33788B50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$52,060</w:t>
            </w:r>
          </w:p>
        </w:tc>
      </w:tr>
    </w:tbl>
    <w:p w14:paraId="38A07783" w14:textId="4EA22746" w:rsidR="00891A49" w:rsidRDefault="00891A49" w:rsidP="00111062">
      <w:pPr>
        <w:jc w:val="both"/>
      </w:pPr>
    </w:p>
    <w:p w14:paraId="3DC98F62" w14:textId="52CC90DD" w:rsidR="00EA5AF6" w:rsidRDefault="00EA5AF6" w:rsidP="00111062">
      <w:pPr>
        <w:jc w:val="both"/>
      </w:pPr>
      <w:r>
        <w:t>Costo en la nube: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A5AF6" w14:paraId="6BF860A9" w14:textId="77777777" w:rsidTr="00EA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372D3C" w14:textId="0D8927F9" w:rsidR="00EA5AF6" w:rsidRDefault="00EA5AF6" w:rsidP="00EA5AF6">
            <w:pPr>
              <w:jc w:val="both"/>
            </w:pPr>
            <w:r w:rsidRPr="00116258">
              <w:t>Caso</w:t>
            </w:r>
          </w:p>
        </w:tc>
        <w:tc>
          <w:tcPr>
            <w:tcW w:w="1699" w:type="dxa"/>
          </w:tcPr>
          <w:p w14:paraId="7ACF33B4" w14:textId="61CF3EF7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Compra</w:t>
            </w:r>
          </w:p>
        </w:tc>
        <w:tc>
          <w:tcPr>
            <w:tcW w:w="1699" w:type="dxa"/>
          </w:tcPr>
          <w:p w14:paraId="79FF8995" w14:textId="66AF7CD1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Mant. Año 2</w:t>
            </w:r>
          </w:p>
        </w:tc>
        <w:tc>
          <w:tcPr>
            <w:tcW w:w="1699" w:type="dxa"/>
          </w:tcPr>
          <w:p w14:paraId="5B4E0972" w14:textId="75545E20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Mant. Año 3</w:t>
            </w:r>
          </w:p>
        </w:tc>
        <w:tc>
          <w:tcPr>
            <w:tcW w:w="1699" w:type="dxa"/>
          </w:tcPr>
          <w:p w14:paraId="5BCD3F0B" w14:textId="40ABE9A9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Total</w:t>
            </w:r>
          </w:p>
        </w:tc>
      </w:tr>
      <w:tr w:rsidR="00EA5AF6" w14:paraId="7DD7A208" w14:textId="77777777" w:rsidTr="00EA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2A1212A" w14:textId="1E2FD1F0" w:rsidR="00EA5AF6" w:rsidRDefault="00EA5AF6" w:rsidP="00EA5AF6">
            <w:pPr>
              <w:jc w:val="both"/>
            </w:pPr>
            <w:r w:rsidRPr="00116258">
              <w:t>Linux</w:t>
            </w:r>
          </w:p>
        </w:tc>
        <w:tc>
          <w:tcPr>
            <w:tcW w:w="1699" w:type="dxa"/>
          </w:tcPr>
          <w:p w14:paraId="6A822624" w14:textId="2B9599FD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$37,511</w:t>
            </w:r>
          </w:p>
        </w:tc>
        <w:tc>
          <w:tcPr>
            <w:tcW w:w="1699" w:type="dxa"/>
          </w:tcPr>
          <w:p w14:paraId="1DFE23C6" w14:textId="2541426C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$252</w:t>
            </w:r>
          </w:p>
        </w:tc>
        <w:tc>
          <w:tcPr>
            <w:tcW w:w="1699" w:type="dxa"/>
          </w:tcPr>
          <w:p w14:paraId="39AF1D99" w14:textId="539DF5F6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$252</w:t>
            </w:r>
          </w:p>
        </w:tc>
        <w:tc>
          <w:tcPr>
            <w:tcW w:w="1699" w:type="dxa"/>
          </w:tcPr>
          <w:p w14:paraId="0E0F590B" w14:textId="6DF1B834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$38,015</w:t>
            </w:r>
          </w:p>
        </w:tc>
      </w:tr>
      <w:tr w:rsidR="00EA5AF6" w14:paraId="750DC86B" w14:textId="77777777" w:rsidTr="00EA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6FFF19" w14:textId="6D349AEC" w:rsidR="00EA5AF6" w:rsidRDefault="00EA5AF6" w:rsidP="00EA5AF6">
            <w:pPr>
              <w:jc w:val="both"/>
            </w:pPr>
            <w:r w:rsidRPr="00116258">
              <w:t>Solaris</w:t>
            </w:r>
          </w:p>
        </w:tc>
        <w:tc>
          <w:tcPr>
            <w:tcW w:w="1699" w:type="dxa"/>
          </w:tcPr>
          <w:p w14:paraId="679A3507" w14:textId="16284FA4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$345,400</w:t>
            </w:r>
          </w:p>
        </w:tc>
        <w:tc>
          <w:tcPr>
            <w:tcW w:w="1699" w:type="dxa"/>
          </w:tcPr>
          <w:p w14:paraId="21F12A4E" w14:textId="2383FC74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$21,083</w:t>
            </w:r>
          </w:p>
        </w:tc>
        <w:tc>
          <w:tcPr>
            <w:tcW w:w="1699" w:type="dxa"/>
          </w:tcPr>
          <w:p w14:paraId="3BF0C73B" w14:textId="1978B89F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$21,083</w:t>
            </w:r>
          </w:p>
        </w:tc>
        <w:tc>
          <w:tcPr>
            <w:tcW w:w="1699" w:type="dxa"/>
          </w:tcPr>
          <w:p w14:paraId="1F17F48F" w14:textId="474F745E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$387,566</w:t>
            </w:r>
          </w:p>
        </w:tc>
      </w:tr>
      <w:tr w:rsidR="00EA5AF6" w14:paraId="00B494D0" w14:textId="77777777" w:rsidTr="00EA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CCEB319" w14:textId="4E30145D" w:rsidR="00EA5AF6" w:rsidRDefault="00EA5AF6" w:rsidP="00EA5AF6">
            <w:pPr>
              <w:jc w:val="both"/>
            </w:pPr>
            <w:r w:rsidRPr="00116258">
              <w:t>Windows</w:t>
            </w:r>
          </w:p>
        </w:tc>
        <w:tc>
          <w:tcPr>
            <w:tcW w:w="1699" w:type="dxa"/>
          </w:tcPr>
          <w:p w14:paraId="10B9943C" w14:textId="258A01F0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$38,524</w:t>
            </w:r>
          </w:p>
        </w:tc>
        <w:tc>
          <w:tcPr>
            <w:tcW w:w="1699" w:type="dxa"/>
          </w:tcPr>
          <w:p w14:paraId="3A788695" w14:textId="3A7918F9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$259</w:t>
            </w:r>
          </w:p>
        </w:tc>
        <w:tc>
          <w:tcPr>
            <w:tcW w:w="1699" w:type="dxa"/>
          </w:tcPr>
          <w:p w14:paraId="3CCFD23A" w14:textId="52BFD88E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$259</w:t>
            </w:r>
          </w:p>
        </w:tc>
        <w:tc>
          <w:tcPr>
            <w:tcW w:w="1699" w:type="dxa"/>
          </w:tcPr>
          <w:p w14:paraId="0BC0DB95" w14:textId="24E3A018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$39,042</w:t>
            </w:r>
          </w:p>
        </w:tc>
      </w:tr>
    </w:tbl>
    <w:p w14:paraId="0CDE583D" w14:textId="77777777" w:rsidR="00EA5AF6" w:rsidRDefault="00EA5AF6" w:rsidP="00111062">
      <w:pPr>
        <w:jc w:val="both"/>
      </w:pPr>
    </w:p>
    <w:p w14:paraId="02BF6573" w14:textId="77777777" w:rsidR="00EA5AF6" w:rsidRDefault="00EA5AF6" w:rsidP="00111062">
      <w:pPr>
        <w:jc w:val="both"/>
      </w:pPr>
    </w:p>
    <w:p w14:paraId="23A446AC" w14:textId="77777777" w:rsidR="004F5FF3" w:rsidRDefault="004F5FF3"/>
    <w:p w14:paraId="2EF0F21A" w14:textId="77777777" w:rsidR="004F5FF3" w:rsidRDefault="004F5FF3"/>
    <w:sectPr w:rsidR="004F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3B7"/>
    <w:multiLevelType w:val="hybridMultilevel"/>
    <w:tmpl w:val="159203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3B2C"/>
    <w:multiLevelType w:val="multilevel"/>
    <w:tmpl w:val="A94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06B21"/>
    <w:multiLevelType w:val="hybridMultilevel"/>
    <w:tmpl w:val="337A5D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F3"/>
    <w:rsid w:val="0000037B"/>
    <w:rsid w:val="00021262"/>
    <w:rsid w:val="000C4407"/>
    <w:rsid w:val="00111062"/>
    <w:rsid w:val="0037624D"/>
    <w:rsid w:val="004F3D3F"/>
    <w:rsid w:val="004F5FF3"/>
    <w:rsid w:val="005F0E8D"/>
    <w:rsid w:val="006B093C"/>
    <w:rsid w:val="00855BA6"/>
    <w:rsid w:val="00891A49"/>
    <w:rsid w:val="009214E4"/>
    <w:rsid w:val="0097058F"/>
    <w:rsid w:val="00EA5AF6"/>
    <w:rsid w:val="00E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7C65"/>
  <w15:chartTrackingRefBased/>
  <w15:docId w15:val="{6E3674D4-B615-4DC2-BB19-6812116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0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y-1">
    <w:name w:val="py-1"/>
    <w:basedOn w:val="Normal"/>
    <w:rsid w:val="009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E1C9B"/>
    <w:pPr>
      <w:ind w:left="720"/>
      <w:contextualSpacing/>
    </w:pPr>
  </w:style>
  <w:style w:type="table" w:styleId="Tablanormal1">
    <w:name w:val="Plain Table 1"/>
    <w:basedOn w:val="Tablanormal"/>
    <w:uiPriority w:val="41"/>
    <w:rsid w:val="00891A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197A3-A1CB-4D9F-84DC-994464BB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Aydee Lucrecia Mosquera Rodriguez</dc:creator>
  <cp:keywords/>
  <dc:description/>
  <cp:lastModifiedBy>deissy xiomara benites ruiz</cp:lastModifiedBy>
  <cp:revision>5</cp:revision>
  <dcterms:created xsi:type="dcterms:W3CDTF">2021-06-12T21:50:00Z</dcterms:created>
  <dcterms:modified xsi:type="dcterms:W3CDTF">2021-06-26T18:46:00Z</dcterms:modified>
</cp:coreProperties>
</file>