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5A2B"/>
          <w:sz w:val="72"/>
        </w:rPr>
        <w:t>智慧中医康养平台</w:t>
      </w:r>
    </w:p>
    <w:p>
      <w:pPr>
        <w:jc w:val="center"/>
      </w:pPr>
      <w:r>
        <w:rPr>
          <w:color w:val="1A1A2E"/>
          <w:sz w:val="36"/>
        </w:rPr>
        <w:t>产品需求文档（PRD）</w:t>
      </w:r>
    </w:p>
    <w:p/>
    <w:p>
      <w:pPr>
        <w:jc w:val="center"/>
      </w:pPr>
      <w:r>
        <w:rPr>
          <w:color w:val="6B6B8A"/>
          <w:sz w:val="22"/>
        </w:rPr>
        <w:t>融合中医体质辨识智慧与现代AI技术</w:t>
        <w:br/>
        <w:t>为医院打造全链路中医康养管理解决方案</w:t>
      </w:r>
    </w:p>
    <w:p/>
    <w:p/>
    <w:p/>
    <w:p/>
    <w:p>
      <w:pPr>
        <w:jc w:val="center"/>
      </w:pPr>
      <w:r>
        <w:rPr>
          <w:color w:val="8E8EA8"/>
          <w:sz w:val="20"/>
        </w:rPr>
        <w:t>版本：v1.0    |    日期：2026-02-27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before="40" w:after="40"/>
      </w:pPr>
      <w:r>
        <w:rPr>
          <w:b/>
        </w:rPr>
        <w:t>一、产品概述</w:t>
      </w:r>
    </w:p>
    <w:p>
      <w:pPr>
        <w:spacing w:before="40" w:after="40"/>
      </w:pPr>
      <w:r>
        <w:t xml:space="preserve">  1.1 产品愿景</w:t>
      </w:r>
    </w:p>
    <w:p>
      <w:pPr>
        <w:spacing w:before="40" w:after="40"/>
      </w:pPr>
      <w:r>
        <w:t xml:space="preserve">  1.2 核心问题</w:t>
      </w:r>
    </w:p>
    <w:p>
      <w:pPr>
        <w:spacing w:before="40" w:after="40"/>
      </w:pPr>
      <w:r>
        <w:t xml:space="preserve">  1.3 目标用户</w:t>
      </w:r>
    </w:p>
    <w:p>
      <w:pPr>
        <w:spacing w:before="40" w:after="40"/>
      </w:pPr>
      <w:r>
        <w:t xml:space="preserve">  1.4 商业模式（B2B2C）</w:t>
      </w:r>
    </w:p>
    <w:p>
      <w:pPr>
        <w:spacing w:before="40" w:after="40"/>
      </w:pPr>
      <w:r>
        <w:t xml:space="preserve">  1.5 市场数据与政策对标</w:t>
      </w:r>
    </w:p>
    <w:p>
      <w:pPr>
        <w:spacing w:before="40" w:after="40"/>
      </w:pPr>
      <w:r>
        <w:rPr>
          <w:b/>
        </w:rPr>
        <w:t>二、产品架构</w:t>
      </w:r>
    </w:p>
    <w:p>
      <w:pPr>
        <w:spacing w:before="40" w:after="40"/>
      </w:pPr>
      <w:r>
        <w:t xml:space="preserve">  2.1 三端架构</w:t>
      </w:r>
    </w:p>
    <w:p>
      <w:pPr>
        <w:spacing w:before="40" w:after="40"/>
      </w:pPr>
      <w:r>
        <w:t xml:space="preserve">  2.2 技术栈</w:t>
      </w:r>
    </w:p>
    <w:p>
      <w:pPr>
        <w:spacing w:before="40" w:after="40"/>
      </w:pPr>
      <w:r>
        <w:rPr>
          <w:b/>
        </w:rPr>
        <w:t>三、核心功能模块</w:t>
      </w:r>
    </w:p>
    <w:p>
      <w:pPr>
        <w:spacing w:before="40" w:after="40"/>
      </w:pPr>
      <w:r>
        <w:t xml:space="preserve">  3.1 患者端功能</w:t>
      </w:r>
    </w:p>
    <w:p>
      <w:pPr>
        <w:spacing w:before="40" w:after="40"/>
      </w:pPr>
      <w:r>
        <w:t xml:space="preserve">  3.2 医生端功能</w:t>
      </w:r>
    </w:p>
    <w:p>
      <w:pPr>
        <w:spacing w:before="40" w:after="40"/>
      </w:pPr>
      <w:r>
        <w:t xml:space="preserve">  3.3 AI 智能中枢</w:t>
      </w:r>
    </w:p>
    <w:p>
      <w:pPr>
        <w:spacing w:before="40" w:after="40"/>
      </w:pPr>
      <w:r>
        <w:rPr>
          <w:b/>
        </w:rPr>
        <w:t>四、系统化管理方案</w:t>
      </w:r>
    </w:p>
    <w:p>
      <w:pPr>
        <w:spacing w:before="40" w:after="40"/>
      </w:pPr>
      <w:r>
        <w:rPr>
          <w:b/>
        </w:rPr>
        <w:t>五、数据模型</w:t>
      </w:r>
    </w:p>
    <w:p>
      <w:pPr>
        <w:spacing w:before="40" w:after="40"/>
      </w:pPr>
      <w:r>
        <w:rPr>
          <w:b/>
        </w:rPr>
        <w:t>六、API 接口设计</w:t>
      </w:r>
    </w:p>
    <w:p>
      <w:pPr>
        <w:spacing w:before="40" w:after="40"/>
      </w:pPr>
      <w:r>
        <w:rPr>
          <w:b/>
        </w:rPr>
        <w:t>七、设计规范</w:t>
      </w:r>
    </w:p>
    <w:p>
      <w:pPr>
        <w:spacing w:before="40" w:after="40"/>
      </w:pPr>
      <w:r>
        <w:rPr>
          <w:b/>
        </w:rPr>
        <w:t>八、安全与合规</w:t>
      </w:r>
    </w:p>
    <w:p>
      <w:pPr>
        <w:spacing w:before="40" w:after="40"/>
      </w:pPr>
      <w:r>
        <w:rPr>
          <w:b/>
        </w:rPr>
        <w:t>九、产品路线图</w:t>
      </w:r>
    </w:p>
    <w:p>
      <w:pPr>
        <w:spacing w:before="40" w:after="40"/>
      </w:pPr>
      <w:r>
        <w:rPr>
          <w:b/>
        </w:rPr>
        <w:t>十、价值总结</w:t>
      </w:r>
    </w:p>
    <w:p>
      <w:r>
        <w:br w:type="page"/>
      </w:r>
    </w:p>
    <w:p>
      <w:pPr>
        <w:pStyle w:val="Heading1"/>
      </w:pPr>
      <w:r>
        <w:t>一、产品概述</w:t>
      </w:r>
    </w:p>
    <w:p>
      <w:pPr>
        <w:pStyle w:val="Heading2"/>
      </w:pPr>
      <w:r>
        <w:t>1.1 产品愿景</w:t>
      </w:r>
    </w:p>
    <w:p>
      <w:pPr>
        <w:spacing w:before="120" w:after="120"/>
        <w:ind w:left="567"/>
      </w:pPr>
      <w:r>
        <w:rPr>
          <w:i/>
          <w:color w:val="8B5A2B"/>
          <w:sz w:val="22"/>
        </w:rPr>
        <w:t>"上工治未病，中工治欲病，下工治已病。" —— 《黄帝内经》</w:t>
      </w:r>
    </w:p>
    <w:p>
      <w:r>
        <w:t>智慧中医康养平台是一款融合中医体质辨识智慧与现代AI技术的全链路中医康养管理平台，面向医院治未病科/康养管理科，提供从体质评估、个性化养生方案、日常健康管理到智能随访的完整闭环解决方案。</w:t>
      </w:r>
    </w:p>
    <w:p>
      <w:pPr>
        <w:pStyle w:val="Heading2"/>
      </w:pPr>
      <w:r>
        <w:t>1.2 核心问题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问题维度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现状痛点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慢病困局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中国慢性病患者超4亿，占总死亡人数88.5%，慢病管理依从性不足30%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医院痛点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患者"看完就走"，院外管理完全断裂，康养科创收能力弱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患者痛点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离院后无人管理，养生建议笼统，缺乏可执行的具体方案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政策要求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国家卫健委明确"AI+中医药"6大场景为重点方向</w:t>
            </w:r>
          </w:p>
        </w:tc>
      </w:tr>
    </w:tbl>
    <w:p>
      <w:pPr>
        <w:pStyle w:val="Heading2"/>
      </w:pPr>
      <w:r>
        <w:t>1.3 目标用户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核心诉求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患者（C端）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慢病/亚健康人群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了解自身体质，获得可执行方案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医生（B端）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治未病科/中医科/康养管理科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高效管理患者群体，追踪效果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医院管理者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院长/科室主任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提升复诊率和科室创收</w:t>
            </w:r>
          </w:p>
        </w:tc>
      </w:tr>
    </w:tbl>
    <w:p>
      <w:pPr>
        <w:pStyle w:val="Heading2"/>
      </w:pPr>
      <w:r>
        <w:t>1.4 商业模式（B2B2C）</w:t>
      </w:r>
    </w:p>
    <w:p>
      <w:r>
        <w:t>医院买单 → 患者使用 → AI提升粘性 → 提高复诊率 → 医院增收（正向飞轮）</w:t>
      </w:r>
    </w:p>
    <w:p>
      <w:pPr>
        <w:pStyle w:val="Heading2"/>
      </w:pPr>
      <w:r>
        <w:t>1.5 市场数据与政策对标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中医健康管理市场规模(2025)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3,200亿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中医类医疗机构数量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3.5万+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三级中医院治未病科设置率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76.7%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政策文件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对应场景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卫健委《AI应用场景参考指引》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#22 中医临床诊疗、#40 中医健康管理、#41 慢病管理、#12 智能随访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《医疗大模型研究报告2025》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#28 中医辅助诊疗、#38 中医健康管理、#39 慢性病管理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湖北省《数智化医疗服务功能指引》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#49 中医智能健康管理（必选场景）</w:t>
            </w:r>
          </w:p>
        </w:tc>
      </w:tr>
    </w:tbl>
    <w:p>
      <w:r>
        <w:br w:type="page"/>
      </w:r>
    </w:p>
    <w:p>
      <w:pPr>
        <w:pStyle w:val="Heading1"/>
      </w:pPr>
      <w:r>
        <w:t>二、产品架构</w:t>
      </w:r>
    </w:p>
    <w:p>
      <w:pPr>
        <w:pStyle w:val="Heading2"/>
      </w:pPr>
      <w:r>
        <w:t>2.1 三端架构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端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载体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核心功能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患者端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微信小程序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体质评估、养生方案、健康日记、AI助手、随访反馈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AI智能中枢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通义千问 + 中医知识库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体质辨识、方案生成、健康问答、随访分析、风险预警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医生端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Web管理后台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数据看板、患者画像、随访管理、风险预警、统计报表</w:t>
            </w:r>
          </w:p>
        </w:tc>
      </w:tr>
    </w:tbl>
    <w:p>
      <w:pPr>
        <w:pStyle w:val="Heading2"/>
      </w:pPr>
      <w:r>
        <w:t>2.2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Monorepo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pnpm + Turborepo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类型安全共享、统一构建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Web端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Next.js 15 App Router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React 19, shadcn/ui, Tailwind CSS 4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小程序端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Taro 4.x + React 18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微信原生能力，零安装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PostgreSQL + Prisma 6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结构化数据，类型安全ORM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通义千问 (Vercel AI SDK)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可切换模型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JWT (jose)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微信+手机号登录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轻量高效</w:t>
            </w:r>
          </w:p>
        </w:tc>
      </w:tr>
    </w:tbl>
    <w:p>
      <w:r>
        <w:br w:type="page"/>
      </w:r>
    </w:p>
    <w:p>
      <w:pPr>
        <w:pStyle w:val="Heading1"/>
      </w:pPr>
      <w:r>
        <w:t>三、核心功能模块</w:t>
      </w:r>
    </w:p>
    <w:p>
      <w:pPr>
        <w:pStyle w:val="Heading2"/>
      </w:pPr>
      <w:r>
        <w:t>3.1 患者端功能（微信小程序）</w:t>
      </w:r>
    </w:p>
    <w:p>
      <w:pPr>
        <w:pStyle w:val="Heading3"/>
      </w:pPr>
      <w:r>
        <w:t>F1：中医体质评估</w:t>
      </w:r>
    </w:p>
    <w:p>
      <w:r>
        <w:t>基于《中医体质分类与判定》国家标准。9种体质×67题，双轨制：国标算法+AI增强分析。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体质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特征简述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易患倾向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平和质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身体健壮，精力充沛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不易患病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气虚质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易疲劳，气短懒言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易感冒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阳虚质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畏寒怕冷，手足不温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易腹泻、水肿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阴虚质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口燥咽干，手足心热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易失眠、便秘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痰湿质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体形肥胖，口黏苔腻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易高血脂、糖尿病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湿热质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面垢油光，口苦口干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易生疮疖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血瘀质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肤色晦暗，易生瘀斑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易中风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气郁质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情绪低落，多愁善感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易抑郁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特禀质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先天禀赋异常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易过敏</w:t>
            </w:r>
          </w:p>
        </w:tc>
      </w:tr>
    </w:tbl>
    <w:p>
      <w:pPr>
        <w:pStyle w:val="Heading3"/>
      </w:pPr>
      <w:r>
        <w:t>F2：个性化养生方案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内容示例（气虚质）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饮食调养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山药粥、黄芪鸡汤；避免生冷；代茶饮：黄芪+枸杞+红枣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运动指导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八段锦、太极拳、散步；每次30min；避免剧烈运动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起居调摄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23点前入睡；注意保暖；午休15-30分钟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情志养护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保持乐观；避免思虑过度；听古琴、冥想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穴位保健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足三里（补气健脾）、气海（益气培元）；每穴3-5分钟</w:t>
            </w:r>
          </w:p>
        </w:tc>
      </w:tr>
    </w:tbl>
    <w:p>
      <w:pPr>
        <w:pStyle w:val="Heading3"/>
      </w:pPr>
      <w:r>
        <w:t>F3：健康日记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睡眠记录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时长+质量评分（1-5星）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情绪打卡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5级评分，发现波动规律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运动记录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时长+类型，对比方案建议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症状记录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16种症状标签+文字备注</w:t>
            </w:r>
          </w:p>
        </w:tc>
      </w:tr>
    </w:tbl>
    <w:p>
      <w:pPr>
        <w:pStyle w:val="Heading3"/>
      </w:pPr>
      <w:r>
        <w:t>F4：AI中医健康助手</w:t>
      </w:r>
    </w:p>
    <w:p>
      <w:r>
        <w:t>7×24小时个性化中医养生顾问。深度上下文注入体质+日记+方案。30+紧急关键词硬编码拦截。</w:t>
      </w:r>
    </w:p>
    <w:p>
      <w:pPr>
        <w:pStyle w:val="Heading3"/>
      </w:pPr>
      <w:r>
        <w:t>F5-F6：随访反馈 + 个人中心</w:t>
      </w:r>
    </w:p>
    <w:p>
      <w:r>
        <w:t>查看随访计划、提交反馈、接收复诊提醒；个人信息、评估历史、绑定医生。</w:t>
      </w:r>
    </w:p>
    <w:p>
      <w:r>
        <w:br w:type="page"/>
      </w:r>
    </w:p>
    <w:p>
      <w:pPr>
        <w:pStyle w:val="Heading2"/>
      </w:pPr>
      <w:r>
        <w:t>3.2 医生端功能（Web管理后台）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功能说明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D1 全局看板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在管患者数、本月评估、待随访、高风险患者、体质分布图、复诊率趋势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D2 患者列表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搜索/筛选/排序，按体质/风险/活跃度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D3 患者360°画像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体质档案、养生方案、日记、AI对话、随访记录、趋势分析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D4 随访计划管理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创建计划、自动匹配患者、AI分析反馈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D5 风险预警中心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日记异常、随访预警、行为预警、对话预警 → 医生干预闭环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D6 统计报表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体质分布、复诊率、随访完成率、风险分布、活跃度</w:t>
            </w:r>
          </w:p>
        </w:tc>
      </w:tr>
    </w:tbl>
    <w:p>
      <w:pPr>
        <w:pStyle w:val="Heading2"/>
      </w:pPr>
      <w:r>
        <w:t>3.3 AI 智能中枢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引擎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技术要点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A1 体质辨识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国标算法+AI增强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Zod Schema + generateObject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A2 方案生成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五维养生方案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中医知识库prompt工程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A3 健康问答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7×24中医顾问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深度上下文注入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A4 随访分析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反馈AI分析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风险标记+摘要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A5 风险预警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多源数据融合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规则引擎+AI增强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A6 趋势分析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量化改善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多维趋势追踪</w:t>
            </w:r>
          </w:p>
        </w:tc>
      </w:tr>
    </w:tbl>
    <w:p>
      <w:r>
        <w:br w:type="page"/>
      </w:r>
    </w:p>
    <w:p>
      <w:pPr>
        <w:pStyle w:val="Heading1"/>
      </w:pPr>
      <w:r>
        <w:t>四、系统化管理方案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18"/>
              </w:rPr>
              <w:t>适用人群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18"/>
              </w:rPr>
              <w:t>评估频率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18"/>
              </w:rPr>
              <w:t>随访频率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b/>
                <w:sz w:val="18"/>
              </w:rPr>
              <w:t>管理目标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低风险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平和质/低风险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每6个月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每月1次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维持健康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中风险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偏颇体质/亚健康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每3个月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每2周1次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纠偏调理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高风险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多兼夹/慢病并发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每月1次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每周1次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密切监控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危急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急性风险信号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即时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即时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紧急干预</w:t>
            </w:r>
          </w:p>
        </w:tc>
      </w:tr>
    </w:tbl>
    <w:p>
      <w:r>
        <w:t>等级动态调整：随访反馈改善则降级，出现风险信号则升级。</w:t>
      </w:r>
    </w:p>
    <w:p>
      <w:r>
        <w:br w:type="page"/>
      </w:r>
    </w:p>
    <w:p>
      <w:pPr>
        <w:pStyle w:val="Heading1"/>
      </w:pPr>
      <w:r>
        <w:t>五、数据模型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phone, openid, name, role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基础用户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PatientProfile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gender, birthDate, riskLevel, primaryConstitution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患者档案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DoctorProfile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title, department, specialty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医生信息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ConstitutionAssessment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answers, scores, primaryType, aiAnalysis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体质评估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HealthPlan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diet/exercise/lifestyle/emotion/acupoint Advice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养生方案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DiaryEntry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sleep, mood, exercise, symptoms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健康日记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ChatSession/Message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role, content, metadata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AI对话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FollowupPlan/Record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targets, interval, feedback, aiSummary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随访管理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Hospital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name, level, config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医院/机构</w:t>
            </w:r>
          </w:p>
        </w:tc>
      </w:tr>
    </w:tbl>
    <w:p>
      <w:r>
        <w:br w:type="page"/>
      </w:r>
    </w:p>
    <w:p>
      <w:pPr>
        <w:pStyle w:val="Heading1"/>
      </w:pPr>
      <w:r>
        <w:t>六、API 接口设计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手机号登录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/api/auth/wechat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微信登录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评估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/api/assessment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提交问卷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评估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/api/assessment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历史列表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方案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/api/plan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获取方案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日记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POST/GET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/api/diary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创建/查询日记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AI对话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/api/chat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发送消息（流式）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患者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/api/patients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患者列表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患者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/api/patients/:id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360°画像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随访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POST/GET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/api/followup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创建/查询计划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随访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/api/followup/:id/feedback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提交反馈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看板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/api/dashboard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统计数据</w:t>
            </w:r>
          </w:p>
        </w:tc>
      </w:tr>
    </w:tbl>
    <w:p>
      <w:r>
        <w:br w:type="page"/>
      </w:r>
    </w:p>
    <w:p>
      <w:pPr>
        <w:pStyle w:val="Heading1"/>
      </w:pPr>
      <w:r>
        <w:t>七、设计规范</w:t>
      </w:r>
    </w:p>
    <w:p>
      <w:r>
        <w:t>设计理念："现代水墨风" — 融合传统中医美学与现代仪表盘设计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色值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草本棕 (herb)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#8b5a2b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主色调，品牌色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宣纸白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#faf7f2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背景色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朱砂红 (cinnabar)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#c83232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强调/危险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青瓷绿 (celadon)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#2d9a64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成功/健康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琥珀黄 (amber)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#daa520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中风险/注意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墨色 (ink)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#1a1a2e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主要文字</w:t>
            </w:r>
          </w:p>
        </w:tc>
      </w:tr>
    </w:tbl>
    <w:p>
      <w:r>
        <w:t>字体：标题 Noto Serif SC（衬线）| 正文 Noto Sans SC（无衬线）</w:t>
      </w:r>
    </w:p>
    <w:p>
      <w:r>
        <w:br w:type="page"/>
      </w:r>
    </w:p>
    <w:p>
      <w:pPr>
        <w:pStyle w:val="Heading1"/>
      </w:pPr>
      <w:r>
        <w:t>八、安全与合规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养生建议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✅ 支持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饮食、运动、起居、情志、穴位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疾病诊断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❌ 禁止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明确告知用户需就医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处方开具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❌ 禁止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不替代医生专业诊疗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紧急处置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⚠️ 拦截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30+关键词硬编码，引导就医</w:t>
            </w:r>
          </w:p>
        </w:tc>
      </w:tr>
    </w:tbl>
    <w:p>
      <w:r>
        <w:br w:type="page"/>
      </w:r>
    </w:p>
    <w:p>
      <w:pPr>
        <w:pStyle w:val="Heading1"/>
      </w:pPr>
      <w:r>
        <w:t>九、产品路线图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18"/>
              </w:rPr>
              <w:t>核心内容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MVP · 体质调理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9种体质辨识、养生方案、日记、AI助手、随访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✅ 当前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扩展 · 专科模块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糖尿病/高血压/骨科/心理/术后康复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📋 规划中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深化 · AI增强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舌象识别、RAG知识库、多模态、风险模型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📋 规划中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生态 · 平台化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多医院SaaS、医联体、数据开放、药企/保险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📋 规划中</w:t>
            </w:r>
          </w:p>
        </w:tc>
      </w:tr>
    </w:tbl>
    <w:p>
      <w:r>
        <w:br w:type="page"/>
      </w:r>
    </w:p>
    <w:p>
      <w:pPr>
        <w:pStyle w:val="Heading1"/>
      </w:pPr>
      <w:r>
        <w:t>十、价值总结</w:t>
      </w:r>
    </w:p>
    <w:p>
      <w:pPr>
        <w:pStyle w:val="Heading2"/>
      </w:pPr>
      <w:r>
        <w:t>对医院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价值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量化目标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复诊率提升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20-30%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随访效率提升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5倍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康养科增收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从"没人来的科室"变成康养管理中心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政策合规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落地"AI+中医药"场景</w:t>
            </w:r>
          </w:p>
        </w:tc>
      </w:tr>
    </w:tbl>
    <w:p>
      <w:pPr>
        <w:pStyle w:val="Heading2"/>
      </w:pPr>
      <w:r>
        <w:t>对患者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价值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认识自己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标准化体质评估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可执行方案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具体到食谱、穴位、运动方式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持续管理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7×24小时AI + 医生关注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可见改变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趋势图表量化进步</w:t>
            </w:r>
          </w:p>
        </w:tc>
      </w:tr>
    </w:tbl>
    <w:p>
      <w:r>
        <w:br w:type="page"/>
      </w:r>
    </w:p>
    <w:p/>
    <w:p/>
    <w:p/>
    <w:p/>
    <w:p/>
    <w:p/>
    <w:p/>
    <w:p/>
    <w:p>
      <w:pPr>
        <w:jc w:val="center"/>
      </w:pPr>
      <w:r>
        <w:rPr>
          <w:b/>
          <w:color w:val="8B5A2B"/>
          <w:sz w:val="48"/>
        </w:rPr>
        <w:t>智慧中医康养平台</w:t>
      </w:r>
    </w:p>
    <w:p>
      <w:pPr>
        <w:jc w:val="center"/>
      </w:pPr>
      <w:r>
        <w:rPr>
          <w:color w:val="6B6B8A"/>
          <w:sz w:val="28"/>
        </w:rPr>
        <w:t>上工治未病，智慧护康养</w:t>
        <w:br/>
        <w:t>让每一次健康管理，都有中医智慧相伴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8B5A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8B5A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8B5A2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8B5A2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