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85" w:line="240" w:lineRule="auto"/>
        <w:ind w:left="846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Санкт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tabs>
          <w:tab w:val="left" w:leader="none" w:pos="6896"/>
        </w:tabs>
        <w:spacing w:after="160" w:before="4" w:line="240" w:lineRule="auto"/>
        <w:ind w:left="1993" w:right="329" w:hanging="390.99999999999994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информационных технологий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механики и оптики</w:t>
        <w:tab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065020" cy="2241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УЧЕБНЫЙ ЦЕНТР ОБЩЕЙ ФИЗИКИ ФТФ</w:t>
      </w:r>
    </w:p>
    <w:p w:rsidR="00000000" w:rsidDel="00000000" w:rsidP="00000000" w:rsidRDefault="00000000" w:rsidRPr="00000000" w14:paraId="00000003">
      <w:pPr>
        <w:widowControl w:val="0"/>
        <w:spacing w:before="11" w:line="240" w:lineRule="auto"/>
        <w:rPr>
          <w:rFonts w:ascii="Verdana" w:cs="Verdana" w:eastAsia="Verdana" w:hAnsi="Verdana"/>
          <w:b w:val="1"/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101600</wp:posOffset>
                </wp:positionV>
                <wp:extent cx="6141720" cy="4572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0240" y="3762180"/>
                          <a:ext cx="6131520" cy="35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101600</wp:posOffset>
                </wp:positionV>
                <wp:extent cx="6141720" cy="4572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172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before="4" w:lin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278"/>
          <w:tab w:val="left" w:leader="none" w:pos="10206"/>
        </w:tabs>
        <w:spacing w:before="92" w:line="446" w:lineRule="auto"/>
        <w:ind w:left="680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М32111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К работе допущен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5278"/>
          <w:tab w:val="left" w:leader="none" w:pos="10206"/>
        </w:tabs>
        <w:spacing w:before="92" w:line="446" w:lineRule="auto"/>
        <w:ind w:left="680" w:right="-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Студент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Денисенко Максим, Акберов Рустам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Работа выполнена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     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Шоев Владислав Иванович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Отчет принят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0" w:before="3" w:line="240" w:lineRule="auto"/>
        <w:ind w:left="1984.251968503937" w:right="1234.7244094488196" w:firstLine="141.73228346456682"/>
        <w:rPr>
          <w:rFonts w:ascii="Cambria" w:cs="Cambria" w:eastAsia="Cambria" w:hAnsi="Cambria"/>
          <w:b w:val="1"/>
          <w:sz w:val="40"/>
          <w:szCs w:val="40"/>
        </w:rPr>
      </w:pPr>
      <w:bookmarkStart w:colFirst="0" w:colLast="0" w:name="_yd4zxlnsvbw2" w:id="0"/>
      <w:bookmarkEnd w:id="0"/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Рабочий протокол и отчет по лабораторной работе №5.10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entury Schoolbook" w:cs="Century Schoolbook" w:eastAsia="Century Schoolbook" w:hAnsi="Century Schoolbook"/>
          <w:i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8"/>
          <w:szCs w:val="28"/>
          <w:rtl w:val="0"/>
        </w:rPr>
        <w:t xml:space="preserve">Опыт Франка - Герца с неоном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entury Schoolbook" w:cs="Century Schoolbook" w:eastAsia="Century Schoolbook" w:hAnsi="Century Schoolbook"/>
          <w:i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Изучение опыта Франка и Герца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Ознакомление с методикой измерения ВАХ газоразрядных приборов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Century Schoolbook" w:cs="Century Schoolbook" w:eastAsia="Century Schoolbook" w:hAnsi="Century Schoolbook"/>
          <w:sz w:val="28"/>
          <w:szCs w:val="28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Экспериментальное определение энергии возбуждения атома неона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Задачи, решаемые при выполнении работы:</w:t>
      </w:r>
    </w:p>
    <w:p w:rsidR="00000000" w:rsidDel="00000000" w:rsidP="00000000" w:rsidRDefault="00000000" w:rsidRPr="00000000" w14:paraId="00000010">
      <w:pPr>
        <w:spacing w:after="240" w:before="240" w:lineRule="auto"/>
        <w:ind w:left="850.3937007874017" w:firstLine="283.46456692913335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Вычисление энергии возбуждения атома неона и сравнение полученного значения с теоретическим.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Объект исследования:</w:t>
      </w:r>
    </w:p>
    <w:p w:rsidR="00000000" w:rsidDel="00000000" w:rsidP="00000000" w:rsidRDefault="00000000" w:rsidRPr="00000000" w14:paraId="00000013">
      <w:pPr>
        <w:spacing w:after="240" w:before="240" w:lineRule="auto"/>
        <w:ind w:firstLine="420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Атом неона</w:t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Измерительные приборы: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Осциллограф PeakTech 1265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rFonts w:ascii="Century Schoolbook" w:cs="Century Schoolbook" w:eastAsia="Century Schoolbook" w:hAnsi="Century Schoolbook"/>
          <w:i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Схема установки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8"/>
          <w:szCs w:val="28"/>
          <w:rtl w:val="0"/>
        </w:rPr>
        <w:t xml:space="preserve">(перечень схем, которые составляют Приложение 1):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</w:rPr>
        <w:drawing>
          <wp:inline distB="114300" distT="114300" distL="114300" distR="114300">
            <wp:extent cx="4467225" cy="2533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Результаты прямых измерений и их обработки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8"/>
          <w:szCs w:val="28"/>
          <w:rtl w:val="0"/>
        </w:rPr>
        <w:t xml:space="preserve">(таблицы, примеры расчетов)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:</w:t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2595"/>
        <w:gridCol w:w="4890"/>
        <w:tblGridChange w:id="0">
          <w:tblGrid>
            <w:gridCol w:w="1350"/>
            <w:gridCol w:w="2595"/>
            <w:gridCol w:w="489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vertAlign w:val="subscript"/>
                <w:rtl w:val="0"/>
              </w:rPr>
              <w:t xml:space="preserve">Amax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 = 80В; U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vertAlign w:val="subscript"/>
                <w:rtl w:val="0"/>
              </w:rPr>
              <w:t xml:space="preserve">F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 = 6В; U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 = 9В; U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 = 4В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, 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∆U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 = U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 – U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vertAlign w:val="subscript"/>
                <w:rtl w:val="0"/>
              </w:rPr>
              <w:t xml:space="preserve">m – 1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, В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Максимумы ВАХ +-1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-12 В ± 1В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6-(-12)=18 В ± 2 В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24-6=18 В ± 2В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6 В ± 1В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24 В ± 1В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Минимумы ВАХ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-9 В ± 1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11-(-9)=20 В ± 2 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30-11=19 ± 2 В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11 В ± 1 В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8"/>
                <w:szCs w:val="28"/>
                <w:rtl w:val="0"/>
              </w:rPr>
              <w:t xml:space="preserve">30 В ± 1 В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entury Schoolbook" w:cs="Century Schoolbook" w:eastAsia="Century Schoolbook" w:hAnsi="Century Schoolbook"/>
          <w:sz w:val="46"/>
          <w:szCs w:val="46"/>
          <w:vertAlign w:val="subscript"/>
          <w:rtl w:val="0"/>
        </w:rPr>
        <w:t xml:space="preserve">возб1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= e * ∆U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bscript"/>
          <w:rtl w:val="0"/>
        </w:rPr>
        <w:t xml:space="preserve">m1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= 1,6 * 10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perscript"/>
          <w:rtl w:val="0"/>
        </w:rPr>
        <w:t xml:space="preserve">-19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* 18,0 / (1,6 * 10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perscript"/>
          <w:rtl w:val="0"/>
        </w:rPr>
        <w:t xml:space="preserve">-19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) = 18,0  эВ ± 2 эВ</w:t>
      </w:r>
    </w:p>
    <w:p w:rsidR="00000000" w:rsidDel="00000000" w:rsidP="00000000" w:rsidRDefault="00000000" w:rsidRPr="00000000" w14:paraId="0000003E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entury Schoolbook" w:cs="Century Schoolbook" w:eastAsia="Century Schoolbook" w:hAnsi="Century Schoolbook"/>
          <w:sz w:val="46"/>
          <w:szCs w:val="46"/>
          <w:vertAlign w:val="subscript"/>
          <w:rtl w:val="0"/>
        </w:rPr>
        <w:t xml:space="preserve">возб2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= e * ∆U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bscript"/>
          <w:rtl w:val="0"/>
        </w:rPr>
        <w:t xml:space="preserve">m2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= 1,6 * 10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perscript"/>
          <w:rtl w:val="0"/>
        </w:rPr>
        <w:t xml:space="preserve">-19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* 18,0 /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(1,6 * 10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perscript"/>
          <w:rtl w:val="0"/>
        </w:rPr>
        <w:t xml:space="preserve">-19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)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= 18,0 эВ  ± 2 эВ</w:t>
      </w:r>
    </w:p>
    <w:p w:rsidR="00000000" w:rsidDel="00000000" w:rsidP="00000000" w:rsidRDefault="00000000" w:rsidRPr="00000000" w14:paraId="0000003F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entury Schoolbook" w:cs="Century Schoolbook" w:eastAsia="Century Schoolbook" w:hAnsi="Century Schoolbook"/>
          <w:sz w:val="46"/>
          <w:szCs w:val="46"/>
          <w:vertAlign w:val="subscript"/>
          <w:rtl w:val="0"/>
        </w:rPr>
        <w:t xml:space="preserve">возб3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= e * ∆U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bscript"/>
          <w:rtl w:val="0"/>
        </w:rPr>
        <w:t xml:space="preserve">m3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= 1,6 * 10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perscript"/>
          <w:rtl w:val="0"/>
        </w:rPr>
        <w:t xml:space="preserve">-19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* 20,0 / (1,6 * 10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perscript"/>
          <w:rtl w:val="0"/>
        </w:rPr>
        <w:t xml:space="preserve">-19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) = 20,0 эВ  ± 2 эВ</w:t>
      </w:r>
    </w:p>
    <w:p w:rsidR="00000000" w:rsidDel="00000000" w:rsidP="00000000" w:rsidRDefault="00000000" w:rsidRPr="00000000" w14:paraId="00000040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entury Schoolbook" w:cs="Century Schoolbook" w:eastAsia="Century Schoolbook" w:hAnsi="Century Schoolbook"/>
          <w:sz w:val="46"/>
          <w:szCs w:val="46"/>
          <w:vertAlign w:val="subscript"/>
          <w:rtl w:val="0"/>
        </w:rPr>
        <w:t xml:space="preserve">возб4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= e * ∆U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bscript"/>
          <w:rtl w:val="0"/>
        </w:rPr>
        <w:t xml:space="preserve">m4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= 1,6 * 10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perscript"/>
          <w:rtl w:val="0"/>
        </w:rPr>
        <w:t xml:space="preserve">-19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* 19,0 /  (1,6 * 10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vertAlign w:val="superscript"/>
          <w:rtl w:val="0"/>
        </w:rPr>
        <w:t xml:space="preserve">-19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) = 19,0 эВ  ± 2 эВ</w:t>
      </w:r>
    </w:p>
    <w:p w:rsidR="00000000" w:rsidDel="00000000" w:rsidP="00000000" w:rsidRDefault="00000000" w:rsidRPr="00000000" w14:paraId="00000041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&lt; E</w:t>
      </w:r>
      <w:r w:rsidDel="00000000" w:rsidR="00000000" w:rsidRPr="00000000">
        <w:rPr>
          <w:rFonts w:ascii="Century Schoolbook" w:cs="Century Schoolbook" w:eastAsia="Century Schoolbook" w:hAnsi="Century Schoolbook"/>
          <w:sz w:val="46"/>
          <w:szCs w:val="46"/>
          <w:vertAlign w:val="subscript"/>
          <w:rtl w:val="0"/>
        </w:rPr>
        <w:t xml:space="preserve">возб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&gt; = (18,0 + 18,0 + 20,0 + 18,0) / 4 = 18,75 эВ  ± 2 эВ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Полученный график ВАХ.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</w:rPr>
        <w:drawing>
          <wp:inline distB="114300" distT="114300" distL="114300" distR="114300">
            <wp:extent cx="4967288" cy="3352157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27250" l="2901" r="34042" t="15762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35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Вывод и анализ результатов работы: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По результатам лабораторной работы было получено значение энергии возбуждения атома неона – 18,75 эВ. В качестве теоретических данных используется представленная схема: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</w:rPr>
        <w:drawing>
          <wp:inline distB="114300" distT="114300" distL="114300" distR="114300">
            <wp:extent cx="3981450" cy="461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br w:type="textWrapping"/>
        <w:t xml:space="preserve">Учитывая полученную погрешность, можно прийти к выводу, что строение внешней оболочки исследуемого атома неона имеет вид</w:t>
        <w:br w:type="textWrapping"/>
        <w:t xml:space="preserve">2p</w:t>
      </w:r>
      <w:r w:rsidDel="00000000" w:rsidR="00000000" w:rsidRPr="00000000">
        <w:rPr>
          <w:rFonts w:ascii="Century Schoolbook" w:cs="Century Schoolbook" w:eastAsia="Century Schoolbook" w:hAnsi="Century Schoolbook"/>
          <w:sz w:val="46"/>
          <w:szCs w:val="46"/>
          <w:vertAlign w:val="superscript"/>
          <w:rtl w:val="0"/>
        </w:rPr>
        <w:t xml:space="preserve">5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3p, так как вычисленное значение энергии возбуждения попадает именно в этот диапазон.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Times New Roman"/>
  <w:font w:name="Cambr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