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8f8" w:val="clear"/>
        <w:spacing w:after="240" w:line="360" w:lineRule="auto"/>
        <w:rPr>
          <w:color w:val="3b3b3b"/>
          <w:sz w:val="20"/>
          <w:szCs w:val="20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Load data:</w:t>
      </w:r>
    </w:p>
    <w:p w:rsidR="00000000" w:rsidDel="00000000" w:rsidP="00000000" w:rsidRDefault="00000000" w:rsidRPr="00000000" w14:paraId="00000002">
      <w:pPr>
        <w:shd w:fill="f8f8f8" w:val="clear"/>
        <w:spacing w:after="240" w:line="360" w:lineRule="auto"/>
        <w:rPr>
          <w:color w:val="3b3b3b"/>
          <w:sz w:val="20"/>
          <w:szCs w:val="20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Sure, here's a step-by-step plan to load data from a CSV file using Python: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Import the </w:t>
      </w:r>
      <w:r w:rsidDel="00000000" w:rsidR="00000000" w:rsidRPr="00000000">
        <w:rPr>
          <w:rFonts w:ascii="Roboto Mono" w:cs="Roboto Mono" w:eastAsia="Roboto Mono" w:hAnsi="Roboto Mono"/>
          <w:color w:val="0000ee"/>
          <w:sz w:val="18"/>
          <w:szCs w:val="18"/>
          <w:rtl w:val="0"/>
        </w:rPr>
        <w:t xml:space="preserve">csv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module.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Open the CSV file using the </w:t>
      </w:r>
      <w:r w:rsidDel="00000000" w:rsidR="00000000" w:rsidRPr="00000000">
        <w:rPr>
          <w:rFonts w:ascii="Roboto Mono" w:cs="Roboto Mono" w:eastAsia="Roboto Mono" w:hAnsi="Roboto Mono"/>
          <w:color w:val="3b3b3b"/>
          <w:sz w:val="18"/>
          <w:szCs w:val="18"/>
          <w:rtl w:val="0"/>
        </w:rPr>
        <w:t xml:space="preserve">open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function.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8f8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0000ee"/>
          <w:sz w:val="18"/>
          <w:szCs w:val="18"/>
          <w:rtl w:val="0"/>
        </w:rPr>
        <w:t xml:space="preserve">csv.reader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to read the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8f8f8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Iterate over the rows and process the data as needed.</w:t>
      </w:r>
    </w:p>
    <w:p w:rsidR="00000000" w:rsidDel="00000000" w:rsidP="00000000" w:rsidRDefault="00000000" w:rsidRPr="00000000" w14:paraId="00000007">
      <w:pPr>
        <w:shd w:fill="f8f8f8" w:val="clear"/>
        <w:spacing w:after="200" w:before="200" w:lineRule="auto"/>
        <w:ind w:left="720" w:firstLine="0"/>
        <w:rPr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