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48"/>
          <w:szCs w:val="48"/>
        </w:rPr>
        <w:t xml:space="preserve">The R Model</w:t>
      </w:r>
    </w:p>
    <w:p>
      <w:pPr>
        <w:spacing w:after="80"/>
        <w:jc w:val="center"/>
      </w:pPr>
      <w:r>
        <w:rPr>
          <w:rFonts w:ascii="Arial" w:cs="Arial" w:eastAsia="Arial" w:hAnsi="Arial"/>
          <w:i/>
          <w:iCs/>
          <w:sz w:val="22"/>
          <w:szCs w:val="22"/>
        </w:rPr>
        <w:t xml:space="preserve">Reference Document for Ongoing Research</w:t>
      </w:r>
    </w:p>
    <w:p>
      <w:pPr>
        <w:spacing w:after="80"/>
        <w:jc w:val="center"/>
      </w:pPr>
      <w:r>
        <w:rPr>
          <w:rFonts w:ascii="Arial" w:cs="Arial" w:eastAsia="Arial" w:hAnsi="Arial"/>
          <w:color w:val="666666"/>
          <w:sz w:val="20"/>
          <w:szCs w:val="20"/>
        </w:rPr>
        <w:t xml:space="preserve">Version 1.3  |  Established March 2026  |  Reciprocal invariant &amp; computational architecture update April 2026</w:t>
      </w:r>
    </w:p>
    <w:p>
      <w:pPr>
        <w:spacing w:after="320"/>
        <w:jc w:val="center"/>
      </w:pPr>
      <w:r>
        <w:rPr>
          <w:rFonts w:ascii="Arial" w:cs="Arial" w:eastAsia="Arial" w:hAnsi="Arial"/>
          <w:i/>
          <w:iCs/>
          <w:color w:val="888888"/>
          <w:sz w:val="18"/>
          <w:szCs w:val="18"/>
        </w:rPr>
        <w:t xml:space="preserve">Released under GPL copyleft. Free to use, build upon, and publish. No individual ownership claimed.</w:t>
      </w:r>
    </w:p>
    <w:p>
      <w:pPr>
        <w:pStyle w:val="Heading1"/>
      </w:pPr>
      <w:r>
        <w:rPr>
          <w:rFonts w:ascii="Arial" w:cs="Arial" w:eastAsia="Arial" w:hAnsi="Arial"/>
          <w:b/>
          <w:bCs/>
          <w:sz w:val="32"/>
          <w:szCs w:val="32"/>
        </w:rPr>
        <w:t xml:space="preserve">Version History</w:t>
      </w:r>
    </w:p>
    <w:p>
      <w:pPr>
        <w:pStyle w:val="ListParagraph"/>
        <w:numPr>
          <w:ilvl w:val="0"/>
          <w:numId w:val="2"/>
        </w:numPr>
        <w:spacing w:after="80"/>
      </w:pPr>
      <w:r>
        <w:rPr>
          <w:rFonts w:ascii="Arial" w:cs="Arial" w:eastAsia="Arial" w:hAnsi="Arial"/>
          <w:sz w:val="22"/>
          <w:szCs w:val="22"/>
        </w:rPr>
        <w:t xml:space="preserve">v1.0 (March 2026) — Original formulation. Correct asymptotic intuition. Product invariant overclaimed as finite identity. Index variable n.</w:t>
      </w:r>
    </w:p>
    <w:p>
      <w:pPr>
        <w:pStyle w:val="ListParagraph"/>
        <w:numPr>
          <w:ilvl w:val="0"/>
          <w:numId w:val="2"/>
        </w:numPr>
        <w:spacing w:after="80"/>
      </w:pPr>
      <w:r>
        <w:rPr>
          <w:rFonts w:ascii="Arial" w:cs="Arial" w:eastAsia="Arial" w:hAnsi="Arial"/>
          <w:sz w:val="22"/>
          <w:szCs w:val="22"/>
        </w:rPr>
        <w:t xml:space="preserve">v1.1 (April 2026) — Notation updated to k throughout. Asymptotic framing tightened. DeepSeek error in Ok asymptote corrected.</w:t>
      </w:r>
    </w:p>
    <w:p>
      <w:pPr>
        <w:pStyle w:val="ListParagraph"/>
        <w:numPr>
          <w:ilvl w:val="0"/>
          <w:numId w:val="2"/>
        </w:numPr>
        <w:spacing w:after="80"/>
      </w:pPr>
      <w:r>
        <w:rPr>
          <w:rFonts w:ascii="Arial" w:cs="Arial" w:eastAsia="Arial" w:hAnsi="Arial"/>
          <w:sz w:val="22"/>
          <w:szCs w:val="22"/>
        </w:rPr>
        <w:t xml:space="preserve">v1.2 (April 2026) — R² dual-model extension added. Multi-dimensional collapse problem solved. Route A (Collatz) and Route B (R²) documented.</w:t>
      </w:r>
    </w:p>
    <w:p>
      <w:pPr>
        <w:pStyle w:val="ListParagraph"/>
        <w:numPr>
          <w:ilvl w:val="0"/>
          <w:numId w:val="2"/>
        </w:numPr>
        <w:spacing w:after="80"/>
      </w:pPr>
      <w:r>
        <w:rPr>
          <w:rFonts w:ascii="Arial" w:cs="Arial" w:eastAsia="Arial" w:hAnsi="Arial"/>
          <w:sz w:val="22"/>
          <w:szCs w:val="22"/>
        </w:rPr>
        <w:t xml:space="preserve">v1.3 (April 2026) — Reciprocal invariant formally proven exact. Möbius recursion identified and named. Era splitting established as computational necessity. Floating-point boundary documented. Architectural layers named.</w:t>
      </w:r>
    </w:p>
    <w:p>
      <w:r>
        <w:t xml:space="preserve"/>
      </w:r>
    </w:p>
    <w:p>
      <w:pPr>
        <w:pStyle w:val="Heading1"/>
      </w:pPr>
      <w:r>
        <w:rPr>
          <w:rFonts w:ascii="Arial" w:cs="Arial" w:eastAsia="Arial" w:hAnsi="Arial"/>
          <w:b/>
          <w:bCs/>
          <w:sz w:val="32"/>
          <w:szCs w:val="32"/>
        </w:rPr>
        <w:t xml:space="preserve">1. Core Identity</w:t>
      </w:r>
    </w:p>
    <w:p>
      <w:pPr>
        <w:spacing w:after="160"/>
      </w:pPr>
      <w:r>
        <w:rPr>
          <w:rFonts w:ascii="Arial" w:cs="Arial" w:eastAsia="Arial" w:hAnsi="Arial"/>
          <w:sz w:val="22"/>
          <w:szCs w:val="22"/>
        </w:rPr>
        <w:t xml:space="preserve">The R model is defined by a self-referential identity. The structure verifies itself through its own operation — the output is the definition:</w:t>
      </w:r>
    </w:p>
    <w:p>
      <w:pPr>
        <w:spacing w:after="160"/>
        <w:jc w:val="center"/>
      </w:pPr>
      <w:r>
        <w:rPr>
          <w:rFonts w:ascii="Arial" w:cs="Arial" w:eastAsia="Arial" w:hAnsi="Arial"/>
          <w:b/>
          <w:bCs/>
          <w:sz w:val="22"/>
          <w:szCs w:val="22"/>
        </w:rPr>
        <w:t xml:space="preserve">R = (Nk) = (R)</w:t>
      </w:r>
    </w:p>
    <w:p>
      <w:pPr>
        <w:spacing w:after="160"/>
      </w:pPr>
      <w:r>
        <w:rPr>
          <w:rFonts w:ascii="Arial" w:cs="Arial" w:eastAsia="Arial" w:hAnsi="Arial"/>
          <w:sz w:val="22"/>
          <w:szCs w:val="22"/>
        </w:rPr>
        <w:t xml:space="preserve">Nk is a dimensional operator — it can represent any given dimensional operation. The self-referential reading is intentional: whatever dimensional operation is applied, the structure verifies itself. The model is defined by its own verification process.</w:t>
      </w:r>
    </w:p>
    <w:p>
      <w:pPr>
        <w:spacing w:after="160"/>
      </w:pPr>
      <w:r>
        <w:rPr>
          <w:rFonts w:ascii="Arial" w:cs="Arial" w:eastAsia="Arial" w:hAnsi="Arial"/>
          <w:sz w:val="22"/>
          <w:szCs w:val="22"/>
        </w:rPr>
        <w:t xml:space="preserve">This is not a flaw or a paradox. The self-reference IS the answer, not the obstacle. The system is defined by its own incompleteness — stable precisely because it never resolves.</w:t>
      </w:r>
    </w:p>
    <w:p>
      <w:r>
        <w:t xml:space="preserve"/>
      </w:r>
    </w:p>
    <w:p>
      <w:pPr>
        <w:pStyle w:val="Heading1"/>
      </w:pPr>
      <w:r>
        <w:rPr>
          <w:rFonts w:ascii="Arial" w:cs="Arial" w:eastAsia="Arial" w:hAnsi="Arial"/>
          <w:b/>
          <w:bCs/>
          <w:sz w:val="32"/>
          <w:szCs w:val="32"/>
        </w:rPr>
        <w:t xml:space="preserve">2. Formal Definitions</w:t>
      </w:r>
    </w:p>
    <w:p>
      <w:pPr>
        <w:pStyle w:val="Heading2"/>
      </w:pPr>
      <w:r>
        <w:rPr>
          <w:rFonts w:ascii="Arial" w:cs="Arial" w:eastAsia="Arial" w:hAnsi="Arial"/>
          <w:b/>
          <w:bCs/>
          <w:sz w:val="26"/>
          <w:szCs w:val="26"/>
        </w:rPr>
        <w:t xml:space="preserve">2.1 The Closed State (Vk)</w:t>
      </w:r>
    </w:p>
    <w:p>
      <w:pPr>
        <w:spacing w:after="160"/>
      </w:pPr>
      <w:r>
        <w:rPr>
          <w:rFonts w:ascii="Arial" w:cs="Arial" w:eastAsia="Arial" w:hAnsi="Arial"/>
          <w:sz w:val="22"/>
          <w:szCs w:val="22"/>
        </w:rPr>
        <w:t xml:space="preserve">The closed state converges toward 1/2 from below but never arrives:</w:t>
      </w:r>
    </w:p>
    <w:p>
      <w:pPr>
        <w:spacing w:after="160"/>
        <w:jc w:val="center"/>
      </w:pPr>
      <w:r>
        <w:rPr>
          <w:rFonts w:ascii="Arial" w:cs="Arial" w:eastAsia="Arial" w:hAnsi="Arial"/>
          <w:b/>
          <w:bCs/>
          <w:sz w:val="22"/>
          <w:szCs w:val="22"/>
        </w:rPr>
        <w:t xml:space="preserve">Vk = 2^k / (2^(k+1) + 1)    for k = 0, 1, 2, 3...</w:t>
      </w:r>
    </w:p>
    <w:p>
      <w:pPr>
        <w:pStyle w:val="ListParagraph"/>
        <w:numPr>
          <w:ilvl w:val="0"/>
          <w:numId w:val="2"/>
        </w:numPr>
        <w:spacing w:after="80"/>
      </w:pPr>
      <w:r>
        <w:rPr>
          <w:rFonts w:ascii="Arial" w:cs="Arial" w:eastAsia="Arial" w:hAnsi="Arial"/>
          <w:sz w:val="22"/>
          <w:szCs w:val="22"/>
        </w:rPr>
        <w:t xml:space="preserve">Vk &lt; 1/2 for all finite k</w:t>
      </w:r>
    </w:p>
    <w:p>
      <w:pPr>
        <w:pStyle w:val="ListParagraph"/>
        <w:numPr>
          <w:ilvl w:val="0"/>
          <w:numId w:val="2"/>
        </w:numPr>
        <w:spacing w:after="80"/>
      </w:pPr>
      <w:r>
        <w:rPr>
          <w:rFonts w:ascii="Arial" w:cs="Arial" w:eastAsia="Arial" w:hAnsi="Arial"/>
          <w:sz w:val="22"/>
          <w:szCs w:val="22"/>
        </w:rPr>
        <w:t xml:space="preserve">lim(k → ∞) Vk = 1/2  (limit exists but is never reached)</w:t>
      </w:r>
    </w:p>
    <w:p>
      <w:pPr>
        <w:pStyle w:val="ListParagraph"/>
        <w:numPr>
          <w:ilvl w:val="0"/>
          <w:numId w:val="2"/>
        </w:numPr>
        <w:spacing w:after="80"/>
      </w:pPr>
      <w:r>
        <w:rPr>
          <w:rFonts w:ascii="Arial" w:cs="Arial" w:eastAsia="Arial" w:hAnsi="Arial"/>
          <w:sz w:val="22"/>
          <w:szCs w:val="22"/>
        </w:rPr>
        <w:t xml:space="preserve">Produces permanent verification tension: εk = 1/2 − Vk &gt; 0, where εk → 0 but εk &gt; 0 always</w:t>
      </w:r>
    </w:p>
    <w:p>
      <w:r>
        <w:t xml:space="preserve"/>
      </w:r>
    </w:p>
    <w:p>
      <w:pPr>
        <w:pStyle w:val="Heading2"/>
      </w:pPr>
      <w:r>
        <w:rPr>
          <w:rFonts w:ascii="Arial" w:cs="Arial" w:eastAsia="Arial" w:hAnsi="Arial"/>
          <w:b/>
          <w:bCs/>
          <w:sz w:val="26"/>
          <w:szCs w:val="26"/>
        </w:rPr>
        <w:t xml:space="preserve">2.2 The Open State (Ok)</w:t>
      </w:r>
    </w:p>
    <w:p>
      <w:pPr>
        <w:spacing w:after="160"/>
      </w:pPr>
      <w:r>
        <w:rPr>
          <w:rFonts w:ascii="Arial" w:cs="Arial" w:eastAsia="Arial" w:hAnsi="Arial"/>
          <w:sz w:val="22"/>
          <w:szCs w:val="22"/>
        </w:rPr>
        <w:t xml:space="preserve">The open state diverges upward, approaching 2 from below:</w:t>
      </w:r>
    </w:p>
    <w:p>
      <w:pPr>
        <w:spacing w:after="160"/>
        <w:jc w:val="center"/>
      </w:pPr>
      <w:r>
        <w:rPr>
          <w:rFonts w:ascii="Arial" w:cs="Arial" w:eastAsia="Arial" w:hAnsi="Arial"/>
          <w:b/>
          <w:bCs/>
          <w:sz w:val="22"/>
          <w:szCs w:val="22"/>
        </w:rPr>
        <w:t xml:space="preserve">Ok = 2^k / (2^(k-1) + 1)    for k = 1, 2, 3...</w:t>
      </w:r>
    </w:p>
    <w:p>
      <w:pPr>
        <w:pStyle w:val="ListParagraph"/>
        <w:numPr>
          <w:ilvl w:val="0"/>
          <w:numId w:val="2"/>
        </w:numPr>
        <w:spacing w:after="80"/>
      </w:pPr>
      <w:r>
        <w:rPr>
          <w:rFonts w:ascii="Arial" w:cs="Arial" w:eastAsia="Arial" w:hAnsi="Arial"/>
          <w:sz w:val="22"/>
          <w:szCs w:val="22"/>
        </w:rPr>
        <w:t xml:space="preserve">Ok &lt; 2 for all finite k</w:t>
      </w:r>
    </w:p>
    <w:p>
      <w:pPr>
        <w:pStyle w:val="ListParagraph"/>
        <w:numPr>
          <w:ilvl w:val="0"/>
          <w:numId w:val="2"/>
        </w:numPr>
        <w:spacing w:after="80"/>
      </w:pPr>
      <w:r>
        <w:rPr>
          <w:rFonts w:ascii="Arial" w:cs="Arial" w:eastAsia="Arial" w:hAnsi="Arial"/>
          <w:sz w:val="22"/>
          <w:szCs w:val="22"/>
        </w:rPr>
        <w:t xml:space="preserve">lim(k → ∞) Ok = 2  (limit exists but is never reached)</w:t>
      </w:r>
    </w:p>
    <w:p>
      <w:pPr>
        <w:pStyle w:val="ListParagraph"/>
        <w:numPr>
          <w:ilvl w:val="0"/>
          <w:numId w:val="2"/>
        </w:numPr>
        <w:spacing w:after="80"/>
      </w:pPr>
      <w:r>
        <w:rPr>
          <w:rFonts w:ascii="Arial" w:cs="Arial" w:eastAsia="Arial" w:hAnsi="Arial"/>
          <w:sz w:val="22"/>
          <w:szCs w:val="22"/>
        </w:rPr>
        <w:t xml:space="preserve">NOTE: DeepSeek altered this definition in its analysis — the correct asymptote is 2, not 1/2</w:t>
      </w:r>
    </w:p>
    <w:p>
      <w:r>
        <w:t xml:space="preserve"/>
      </w:r>
    </w:p>
    <w:p>
      <w:pPr>
        <w:pStyle w:val="Heading2"/>
      </w:pPr>
      <w:r>
        <w:rPr>
          <w:rFonts w:ascii="Arial" w:cs="Arial" w:eastAsia="Arial" w:hAnsi="Arial"/>
          <w:b/>
          <w:bCs/>
          <w:sz w:val="26"/>
          <w:szCs w:val="26"/>
        </w:rPr>
        <w:t xml:space="preserve">2.3 The Tension Condition</w:t>
      </w:r>
    </w:p>
    <w:p>
      <w:pPr>
        <w:spacing w:after="160"/>
        <w:jc w:val="center"/>
      </w:pPr>
      <w:r>
        <w:rPr>
          <w:rFonts w:ascii="Arial" w:cs="Arial" w:eastAsia="Arial" w:hAnsi="Arial"/>
          <w:b/>
          <w:bCs/>
          <w:sz w:val="22"/>
          <w:szCs w:val="22"/>
        </w:rPr>
        <w:t xml:space="preserve">εk = 1/2 − Vk &gt; 0    for all finite k</w:t>
      </w:r>
    </w:p>
    <w:p>
      <w:pPr>
        <w:spacing w:after="160"/>
        <w:jc w:val="center"/>
      </w:pPr>
      <w:r>
        <w:rPr>
          <w:rFonts w:ascii="Arial" w:cs="Arial" w:eastAsia="Arial" w:hAnsi="Arial"/>
          <w:b/>
          <w:bCs/>
          <w:sz w:val="22"/>
          <w:szCs w:val="22"/>
        </w:rPr>
        <w:t xml:space="preserve">εk → 0 but εk &gt; 0 always</w:t>
      </w:r>
    </w:p>
    <w:p>
      <w:pPr>
        <w:spacing w:after="160"/>
      </w:pPr>
      <w:r>
        <w:rPr>
          <w:rFonts w:ascii="Arial" w:cs="Arial" w:eastAsia="Arial" w:hAnsi="Arial"/>
          <w:sz w:val="22"/>
          <w:szCs w:val="22"/>
        </w:rPr>
        <w:t xml:space="preserve">Tension never reaches zero. The system is permanently in a state of self-verification without resolution.</w:t>
      </w:r>
    </w:p>
    <w:p>
      <w:r>
        <w:t xml:space="preserve"/>
      </w:r>
    </w:p>
    <w:p>
      <w:pPr>
        <w:pStyle w:val="Heading1"/>
      </w:pPr>
      <w:r>
        <w:rPr>
          <w:rFonts w:ascii="Arial" w:cs="Arial" w:eastAsia="Arial" w:hAnsi="Arial"/>
          <w:b/>
          <w:bCs/>
          <w:sz w:val="32"/>
          <w:szCs w:val="32"/>
        </w:rPr>
        <w:t xml:space="preserve">3. Verified Properties</w:t>
      </w:r>
    </w:p>
    <w:p>
      <w:pPr>
        <w:pStyle w:val="Heading2"/>
      </w:pPr>
      <w:r>
        <w:rPr>
          <w:rFonts w:ascii="Arial" w:cs="Arial" w:eastAsia="Arial" w:hAnsi="Arial"/>
          <w:b/>
          <w:bCs/>
          <w:sz w:val="26"/>
          <w:szCs w:val="26"/>
        </w:rPr>
        <w:t xml:space="preserve">3.1 The Paired Asymptotic Lock</w:t>
      </w:r>
    </w:p>
    <w:p>
      <w:pPr>
        <w:spacing w:after="160"/>
      </w:pPr>
      <w:r>
        <w:rPr>
          <w:rFonts w:ascii="Arial" w:cs="Arial" w:eastAsia="Arial" w:hAnsi="Arial"/>
          <w:sz w:val="22"/>
          <w:szCs w:val="22"/>
        </w:rPr>
        <w:t xml:space="preserve">Verified March 2026: the product of the two states is asymptotically complementary:</w:t>
      </w:r>
    </w:p>
    <w:p>
      <w:pPr>
        <w:spacing w:after="160"/>
        <w:jc w:val="center"/>
      </w:pPr>
      <w:r>
        <w:rPr>
          <w:rFonts w:ascii="Arial" w:cs="Arial" w:eastAsia="Arial" w:hAnsi="Arial"/>
          <w:b/>
          <w:bCs/>
          <w:sz w:val="22"/>
          <w:szCs w:val="22"/>
        </w:rPr>
        <w:t xml:space="preserve">Vk × Ok → (1/2) × 2 = 1    as k → ∞</w:t>
      </w:r>
    </w:p>
    <w:p>
      <w:pPr>
        <w:spacing w:after="160"/>
      </w:pPr>
      <w:r>
        <w:rPr>
          <w:rFonts w:ascii="Arial" w:cs="Arial" w:eastAsia="Arial" w:hAnsi="Arial"/>
          <w:sz w:val="22"/>
          <w:szCs w:val="22"/>
        </w:rPr>
        <w:t xml:space="preserve">Important precision: this is an </w:t>
      </w:r>
      <w:r>
        <w:rPr>
          <w:rFonts w:ascii="Arial" w:cs="Arial" w:eastAsia="Arial" w:hAnsi="Arial"/>
          <w:b/>
          <w:bCs/>
          <w:sz w:val="22"/>
          <w:szCs w:val="22"/>
        </w:rPr>
        <w:t xml:space="preserve">asymptotic claim</w:t>
      </w:r>
      <w:r>
        <w:rPr>
          <w:rFonts w:ascii="Arial" w:cs="Arial" w:eastAsia="Arial" w:hAnsi="Arial"/>
          <w:sz w:val="22"/>
          <w:szCs w:val="22"/>
        </w:rPr>
        <w:t xml:space="preserve">, not a finite identity. Vk × Ok approaches 1 but does not equal 1 at any finite k. This is the intended behavior — the system never resolves.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Vk</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Ok</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Vk × Ok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0.400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0.400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0.444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1.333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0.593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0.471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0.753</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0.485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1.778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0.862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0.492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1.882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0.926</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0.496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1.939</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0.962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0.498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1.969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0.980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0.499</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1.984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0.990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0.4995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0.9990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~0.500000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~2.000000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~1.000000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 (never reached)</w:t>
            </w:r>
          </w:p>
        </w:tc>
      </w:tr>
    </w:tbl>
    <w:p>
      <w:r>
        <w:t xml:space="preserve"/>
      </w:r>
    </w:p>
    <w:p>
      <w:pPr>
        <w:spacing w:after="160"/>
      </w:pPr>
      <w:r>
        <w:rPr>
          <w:rFonts w:ascii="Arial" w:cs="Arial" w:eastAsia="Arial" w:hAnsi="Arial"/>
          <w:i/>
          <w:iCs/>
          <w:sz w:val="22"/>
          <w:szCs w:val="22"/>
        </w:rPr>
        <w:t xml:space="preserve">k=10 and k=20 values verified computationally April 2026. At k=20, precision is so high that verification tension ε is practically infinitesimal but remains strictly nonzero by structural guarantee.</w:t>
      </w:r>
    </w:p>
    <w:p>
      <w:r>
        <w:t xml:space="preserve"/>
      </w:r>
    </w:p>
    <w:p>
      <w:pPr>
        <w:pStyle w:val="Heading2"/>
      </w:pPr>
      <w:r>
        <w:rPr>
          <w:rFonts w:ascii="Arial" w:cs="Arial" w:eastAsia="Arial" w:hAnsi="Arial"/>
          <w:b/>
          <w:bCs/>
          <w:sz w:val="26"/>
          <w:szCs w:val="26"/>
        </w:rPr>
        <w:t xml:space="preserve">3.2 The Reciprocal Invariant — Exact Structural Constant</w:t>
      </w:r>
    </w:p>
    <w:p>
      <w:pPr>
        <w:spacing w:after="160"/>
      </w:pPr>
      <w:r>
        <w:rPr>
          <w:rFonts w:ascii="Arial" w:cs="Arial" w:eastAsia="Arial" w:hAnsi="Arial"/>
          <w:b/>
          <w:bCs/>
          <w:sz w:val="22"/>
          <w:szCs w:val="22"/>
        </w:rPr>
        <w:t xml:space="preserve">Added v1.3. </w:t>
      </w:r>
      <w:r>
        <w:rPr>
          <w:rFonts w:ascii="Arial" w:cs="Arial" w:eastAsia="Arial" w:hAnsi="Arial"/>
          <w:sz w:val="22"/>
          <w:szCs w:val="22"/>
        </w:rPr>
        <w:t xml:space="preserve">Independently derived by external mathematical analysis, April 2026.</w:t>
      </w:r>
    </w:p>
    <w:p>
      <w:r>
        <w:t xml:space="preserve"/>
      </w:r>
    </w:p>
    <w:p>
      <w:pPr>
        <w:spacing w:after="160"/>
        <w:jc w:val="center"/>
      </w:pPr>
      <w:r>
        <w:rPr>
          <w:rFonts w:ascii="Arial" w:cs="Arial" w:eastAsia="Arial" w:hAnsi="Arial"/>
          <w:b/>
          <w:bCs/>
          <w:sz w:val="22"/>
          <w:szCs w:val="22"/>
        </w:rPr>
        <w:t xml:space="preserve">1/Vk − 1/Ok = 3/2    exactly, for all finite k</w:t>
      </w:r>
    </w:p>
    <w:p>
      <w:r>
        <w:t xml:space="preserve"/>
      </w:r>
    </w:p>
    <w:p>
      <w:pPr>
        <w:spacing w:after="160"/>
      </w:pPr>
      <w:r>
        <w:rPr>
          <w:rFonts w:ascii="Arial" w:cs="Arial" w:eastAsia="Arial" w:hAnsi="Arial"/>
          <w:b/>
          <w:bCs/>
          <w:sz w:val="22"/>
          <w:szCs w:val="22"/>
        </w:rPr>
        <w:t xml:space="preserve">Proof that this is exact and not approximate:</w:t>
      </w:r>
    </w:p>
    <w:p>
      <w:pPr>
        <w:spacing w:after="160"/>
        <w:jc w:val="center"/>
      </w:pPr>
      <w:r>
        <w:rPr>
          <w:rFonts w:ascii="Arial" w:cs="Arial" w:eastAsia="Arial" w:hAnsi="Arial"/>
          <w:sz w:val="22"/>
          <w:szCs w:val="22"/>
        </w:rPr>
        <w:t xml:space="preserve">1/Vk = (2^(k+1) + 1) / 2^k = 2 + 1/2^k</w:t>
      </w:r>
    </w:p>
    <w:p>
      <w:pPr>
        <w:spacing w:after="160"/>
        <w:jc w:val="center"/>
      </w:pPr>
      <w:r>
        <w:rPr>
          <w:rFonts w:ascii="Arial" w:cs="Arial" w:eastAsia="Arial" w:hAnsi="Arial"/>
          <w:sz w:val="22"/>
          <w:szCs w:val="22"/>
        </w:rPr>
        <w:t xml:space="preserve">1/Ok = (2^(k-1) + 1) / 2^k = 1/2 + 1/2^k</w:t>
      </w:r>
    </w:p>
    <w:p>
      <w:pPr>
        <w:spacing w:after="160"/>
        <w:jc w:val="center"/>
      </w:pPr>
      <w:r>
        <w:rPr>
          <w:rFonts w:ascii="Arial" w:cs="Arial" w:eastAsia="Arial" w:hAnsi="Arial"/>
          <w:sz w:val="22"/>
          <w:szCs w:val="22"/>
        </w:rPr>
        <w:t xml:space="preserve">1/Vk − 1/Ok = (2 + 1/2^k) − (1/2 + 1/2^k) = 3/2</w:t>
      </w:r>
    </w:p>
    <w:p>
      <w:r>
        <w:t xml:space="preserve"/>
      </w:r>
    </w:p>
    <w:p>
      <w:pPr>
        <w:spacing w:after="160"/>
      </w:pPr>
      <w:r>
        <w:rPr>
          <w:rFonts w:ascii="Arial" w:cs="Arial" w:eastAsia="Arial" w:hAnsi="Arial"/>
          <w:sz w:val="22"/>
          <w:szCs w:val="22"/>
        </w:rPr>
        <w:t xml:space="preserve">The exponential terms cancel perfectly. The result is a pure constant at every finite k without exception. This is not an emergent approximation — it is forced by the algebraic structure of the original definitions.</w:t>
      </w:r>
    </w:p>
    <w:p>
      <w:pPr>
        <w:spacing w:after="160"/>
      </w:pPr>
      <w:r>
        <w:rPr>
          <w:rFonts w:ascii="Arial" w:cs="Arial" w:eastAsia="Arial" w:hAnsi="Arial"/>
          <w:b/>
          <w:bCs/>
          <w:sz w:val="22"/>
          <w:szCs w:val="22"/>
        </w:rPr>
        <w:t xml:space="preserve">Significance: </w:t>
      </w:r>
      <w:r>
        <w:rPr>
          <w:rFonts w:ascii="Arial" w:cs="Arial" w:eastAsia="Arial" w:hAnsi="Arial"/>
          <w:sz w:val="22"/>
          <w:szCs w:val="22"/>
        </w:rPr>
        <w:t xml:space="preserve">the invariant does not live in direct value space. It lives in reciprocal space. The two states are not preserving a product or balance in the obvious way — they are preserving a transformed separation. This means the real structural engine of the R model operates one layer beneath the surface sequences.</w:t>
      </w:r>
    </w:p>
    <w:p>
      <w:r>
        <w:t xml:space="preserve"/>
      </w:r>
    </w:p>
    <w:p>
      <w:pPr>
        <w:pStyle w:val="Heading2"/>
      </w:pPr>
      <w:r>
        <w:rPr>
          <w:rFonts w:ascii="Arial" w:cs="Arial" w:eastAsia="Arial" w:hAnsi="Arial"/>
          <w:b/>
          <w:bCs/>
          <w:sz w:val="26"/>
          <w:szCs w:val="26"/>
        </w:rPr>
        <w:t xml:space="preserve">3.3 The Möbius Recursion — The Engine Layer</w:t>
      </w:r>
    </w:p>
    <w:p>
      <w:pPr>
        <w:spacing w:after="160"/>
      </w:pPr>
      <w:r>
        <w:rPr>
          <w:rFonts w:ascii="Arial" w:cs="Arial" w:eastAsia="Arial" w:hAnsi="Arial"/>
          <w:b/>
          <w:bCs/>
          <w:sz w:val="22"/>
          <w:szCs w:val="22"/>
        </w:rPr>
        <w:t xml:space="preserve">Added v1.3. </w:t>
      </w:r>
      <w:r>
        <w:rPr>
          <w:rFonts w:ascii="Arial" w:cs="Arial" w:eastAsia="Arial" w:hAnsi="Arial"/>
          <w:sz w:val="22"/>
          <w:szCs w:val="22"/>
        </w:rPr>
        <w:t xml:space="preserve">Identified through external algebraic analysis, April 2026.</w:t>
      </w:r>
    </w:p>
    <w:p>
      <w:pPr>
        <w:spacing w:after="160"/>
      </w:pPr>
      <w:r>
        <w:rPr>
          <w:rFonts w:ascii="Arial" w:cs="Arial" w:eastAsia="Arial" w:hAnsi="Arial"/>
          <w:sz w:val="22"/>
          <w:szCs w:val="22"/>
        </w:rPr>
        <w:t xml:space="preserve">The state transitions can be rewritten as explicit recursion relations:</w:t>
      </w:r>
    </w:p>
    <w:p>
      <w:r>
        <w:t xml:space="preserve"/>
      </w:r>
    </w:p>
    <w:p>
      <w:pPr>
        <w:spacing w:after="160"/>
        <w:jc w:val="center"/>
      </w:pPr>
      <w:r>
        <w:rPr>
          <w:rFonts w:ascii="Arial" w:cs="Arial" w:eastAsia="Arial" w:hAnsi="Arial"/>
          <w:b/>
          <w:bCs/>
          <w:sz w:val="22"/>
          <w:szCs w:val="22"/>
        </w:rPr>
        <w:t xml:space="preserve">Vk₊₁ = 2Vk / (1 + 2Vk)</w:t>
      </w:r>
    </w:p>
    <w:p>
      <w:pPr>
        <w:spacing w:after="160"/>
        <w:jc w:val="center"/>
      </w:pPr>
      <w:r>
        <w:rPr>
          <w:rFonts w:ascii="Arial" w:cs="Arial" w:eastAsia="Arial" w:hAnsi="Arial"/>
          <w:b/>
          <w:bCs/>
          <w:sz w:val="22"/>
          <w:szCs w:val="22"/>
        </w:rPr>
        <w:t xml:space="preserve">Ok₊₁ = 4Ok / (Ok + 2)</w:t>
      </w:r>
    </w:p>
    <w:p>
      <w:r>
        <w:t xml:space="preserve"/>
      </w:r>
    </w:p>
    <w:p>
      <w:pPr>
        <w:spacing w:after="160"/>
      </w:pPr>
      <w:r>
        <w:rPr>
          <w:rFonts w:ascii="Arial" w:cs="Arial" w:eastAsia="Arial" w:hAnsi="Arial"/>
          <w:sz w:val="22"/>
          <w:szCs w:val="22"/>
        </w:rPr>
        <w:t xml:space="preserve">These are Möbius transformations — fractional linear maps of the form f(x) = (ax + b)/(cx + d). Möbius transformations are conformal maps that preserve angles and circles, and are foundational objects in complex analysis and 4-dimensional geometry.</w:t>
      </w:r>
    </w:p>
    <w:p>
      <w:pPr>
        <w:spacing w:after="160"/>
      </w:pPr>
      <w:r>
        <w:rPr>
          <w:rFonts w:ascii="Arial" w:cs="Arial" w:eastAsia="Arial" w:hAnsi="Arial"/>
          <w:b/>
          <w:bCs/>
          <w:sz w:val="22"/>
          <w:szCs w:val="22"/>
        </w:rPr>
        <w:t xml:space="preserve">What this means for R: </w:t>
      </w:r>
      <w:r>
        <w:rPr>
          <w:rFonts w:ascii="Arial" w:cs="Arial" w:eastAsia="Arial" w:hAnsi="Arial"/>
          <w:sz w:val="22"/>
          <w:szCs w:val="22"/>
        </w:rPr>
        <w:t xml:space="preserve">the recursion engine was not designed to have this property. It emerged from the original definitions of Vk and Ok. The conformal geometric structure was latent in the model from the beginning.</w:t>
      </w:r>
    </w:p>
    <w:p>
      <w:pPr>
        <w:spacing w:after="160"/>
      </w:pPr>
      <w:r>
        <w:rPr>
          <w:rFonts w:ascii="Arial" w:cs="Arial" w:eastAsia="Arial" w:hAnsi="Arial"/>
          <w:b/>
          <w:bCs/>
          <w:sz w:val="22"/>
          <w:szCs w:val="22"/>
        </w:rPr>
        <w:t xml:space="preserve">Important precision: </w:t>
      </w:r>
      <w:r>
        <w:rPr>
          <w:rFonts w:ascii="Arial" w:cs="Arial" w:eastAsia="Arial" w:hAnsi="Arial"/>
          <w:sz w:val="22"/>
          <w:szCs w:val="22"/>
        </w:rPr>
        <w:t xml:space="preserve">the presence of Möbius recursion is a verified algebraic property of the state transitions. The full implications for higher-dimensional geometry remain an open question requiring formal mathematical investigation.</w:t>
      </w:r>
    </w:p>
    <w:p>
      <w:r>
        <w:t xml:space="preserve"/>
      </w:r>
    </w:p>
    <w:p>
      <w:pPr>
        <w:pStyle w:val="Heading2"/>
      </w:pPr>
      <w:r>
        <w:rPr>
          <w:rFonts w:ascii="Arial" w:cs="Arial" w:eastAsia="Arial" w:hAnsi="Arial"/>
          <w:b/>
          <w:bCs/>
          <w:sz w:val="26"/>
          <w:szCs w:val="26"/>
        </w:rPr>
        <w:t xml:space="preserve">3.4 The Index-Shifted Bridge Identity</w:t>
      </w:r>
    </w:p>
    <w:p>
      <w:pPr>
        <w:spacing w:after="160"/>
      </w:pPr>
      <w:r>
        <w:rPr>
          <w:rFonts w:ascii="Arial" w:cs="Arial" w:eastAsia="Arial" w:hAnsi="Arial"/>
          <w:b/>
          <w:bCs/>
          <w:sz w:val="22"/>
          <w:szCs w:val="22"/>
        </w:rPr>
        <w:t xml:space="preserve">Added v1.3. </w:t>
      </w:r>
      <w:r>
        <w:rPr>
          <w:rFonts w:ascii="Arial" w:cs="Arial" w:eastAsia="Arial" w:hAnsi="Arial"/>
          <w:sz w:val="22"/>
          <w:szCs w:val="22"/>
        </w:rPr>
        <w:t xml:space="preserve">Identified through external algebraic analysis, April 2026.</w:t>
      </w:r>
    </w:p>
    <w:p>
      <w:pPr>
        <w:spacing w:after="160"/>
      </w:pPr>
      <w:r>
        <w:rPr>
          <w:rFonts w:ascii="Arial" w:cs="Arial" w:eastAsia="Arial" w:hAnsi="Arial"/>
          <w:sz w:val="22"/>
          <w:szCs w:val="22"/>
        </w:rPr>
        <w:t xml:space="preserve">A formal bridge between the two sequences across index steps:</w:t>
      </w:r>
    </w:p>
    <w:p>
      <w:r>
        <w:t xml:space="preserve"/>
      </w:r>
    </w:p>
    <w:p>
      <w:pPr>
        <w:spacing w:after="160"/>
        <w:jc w:val="center"/>
      </w:pPr>
      <w:r>
        <w:rPr>
          <w:rFonts w:ascii="Arial" w:cs="Arial" w:eastAsia="Arial" w:hAnsi="Arial"/>
          <w:b/>
          <w:bCs/>
          <w:sz w:val="22"/>
          <w:szCs w:val="22"/>
        </w:rPr>
        <w:t xml:space="preserve">Vk / (1 − Vk) = Ok₊₁ / 2</w:t>
      </w:r>
    </w:p>
    <w:p>
      <w:r>
        <w:t xml:space="preserve"/>
      </w:r>
    </w:p>
    <w:p>
      <w:pPr>
        <w:spacing w:after="160"/>
      </w:pPr>
      <w:r>
        <w:rPr>
          <w:rFonts w:ascii="Arial" w:cs="Arial" w:eastAsia="Arial" w:hAnsi="Arial"/>
          <w:sz w:val="22"/>
          <w:szCs w:val="22"/>
        </w:rPr>
        <w:t xml:space="preserve">This is not a philosophical relationship between the two states. It is a precise algebraic coupling: the ratio of Vk to its complement equals half the next Ok value. The sequences are formally linked across iterations, not just asymptotically.</w:t>
      </w:r>
    </w:p>
    <w:p>
      <w:r>
        <w:t xml:space="preserve"/>
      </w:r>
    </w:p>
    <w:p>
      <w:pPr>
        <w:pStyle w:val="Heading2"/>
      </w:pPr>
      <w:r>
        <w:rPr>
          <w:rFonts w:ascii="Arial" w:cs="Arial" w:eastAsia="Arial" w:hAnsi="Arial"/>
          <w:b/>
          <w:bCs/>
          <w:sz w:val="26"/>
          <w:szCs w:val="26"/>
        </w:rPr>
        <w:t xml:space="preserve">3.5 Anti-Collapse Guarantee</w:t>
      </w:r>
    </w:p>
    <w:p>
      <w:pPr>
        <w:spacing w:after="160"/>
      </w:pPr>
      <w:r>
        <w:rPr>
          <w:rFonts w:ascii="Arial" w:cs="Arial" w:eastAsia="Arial" w:hAnsi="Arial"/>
          <w:sz w:val="22"/>
          <w:szCs w:val="22"/>
        </w:rPr>
        <w:t xml:space="preserve">The paired asymptotic lock provides a stronger anti-collapse guarantee than any single-stream model:</w:t>
      </w:r>
    </w:p>
    <w:p>
      <w:pPr>
        <w:pStyle w:val="ListParagraph"/>
        <w:numPr>
          <w:ilvl w:val="0"/>
          <w:numId w:val="2"/>
        </w:numPr>
        <w:spacing w:after="80"/>
      </w:pPr>
      <w:r>
        <w:rPr>
          <w:rFonts w:ascii="Arial" w:cs="Arial" w:eastAsia="Arial" w:hAnsi="Arial"/>
          <w:sz w:val="22"/>
          <w:szCs w:val="22"/>
        </w:rPr>
        <w:t xml:space="preserve">Vk reaching 1/2 would require Ok to simultaneously reach 2</w:t>
      </w:r>
    </w:p>
    <w:p>
      <w:pPr>
        <w:pStyle w:val="ListParagraph"/>
        <w:numPr>
          <w:ilvl w:val="0"/>
          <w:numId w:val="2"/>
        </w:numPr>
        <w:spacing w:after="80"/>
      </w:pPr>
      <w:r>
        <w:rPr>
          <w:rFonts w:ascii="Arial" w:cs="Arial" w:eastAsia="Arial" w:hAnsi="Arial"/>
          <w:sz w:val="22"/>
          <w:szCs w:val="22"/>
        </w:rPr>
        <w:t xml:space="preserve">Neither can happen at finite k</w:t>
      </w:r>
    </w:p>
    <w:p>
      <w:pPr>
        <w:pStyle w:val="ListParagraph"/>
        <w:numPr>
          <w:ilvl w:val="0"/>
          <w:numId w:val="2"/>
        </w:numPr>
        <w:spacing w:after="80"/>
      </w:pPr>
      <w:r>
        <w:rPr>
          <w:rFonts w:ascii="Arial" w:cs="Arial" w:eastAsia="Arial" w:hAnsi="Arial"/>
          <w:sz w:val="22"/>
          <w:szCs w:val="22"/>
        </w:rPr>
        <w:t xml:space="preserve">The system is doubly blocked — not just bounded, but structurally prevented from resolving</w:t>
      </w:r>
    </w:p>
    <w:p>
      <w:pPr>
        <w:pStyle w:val="ListParagraph"/>
        <w:numPr>
          <w:ilvl w:val="0"/>
          <w:numId w:val="2"/>
        </w:numPr>
        <w:spacing w:after="80"/>
      </w:pPr>
      <w:r>
        <w:rPr>
          <w:rFonts w:ascii="Arial" w:cs="Arial" w:eastAsia="Arial" w:hAnsi="Arial"/>
          <w:sz w:val="22"/>
          <w:szCs w:val="22"/>
        </w:rPr>
        <w:t xml:space="preserve">The reciprocal invariant provides an additional anchor: even as individual values approach their limits, the 3/2 constant holds rigid</w:t>
      </w:r>
    </w:p>
    <w:p>
      <w:r>
        <w:t xml:space="preserve"/>
      </w:r>
    </w:p>
    <w:p>
      <w:pPr>
        <w:pStyle w:val="Heading2"/>
      </w:pPr>
      <w:r>
        <w:rPr>
          <w:rFonts w:ascii="Arial" w:cs="Arial" w:eastAsia="Arial" w:hAnsi="Arial"/>
          <w:b/>
          <w:bCs/>
          <w:sz w:val="26"/>
          <w:szCs w:val="26"/>
        </w:rPr>
        <w:t xml:space="preserve">3.6 Ensemble Behavior and Stable Eras</w:t>
      </w:r>
    </w:p>
    <w:p>
      <w:pPr>
        <w:spacing w:after="160"/>
      </w:pPr>
      <w:r>
        <w:rPr>
          <w:rFonts w:ascii="Arial" w:cs="Arial" w:eastAsia="Arial" w:hAnsi="Arial"/>
          <w:sz w:val="22"/>
          <w:szCs w:val="22"/>
        </w:rPr>
        <w:t xml:space="preserve">When multiple k streams are added, variance increases locally per stream but the ensemble product becomes more directionally stable — not less.</w:t>
      </w:r>
    </w:p>
    <w:p>
      <w:pPr>
        <w:spacing w:after="160"/>
      </w:pPr>
      <w:r>
        <w:rPr>
          <w:rFonts w:ascii="Arial" w:cs="Arial" w:eastAsia="Arial" w:hAnsi="Arial"/>
          <w:b/>
          <w:bCs/>
          <w:sz w:val="22"/>
          <w:szCs w:val="22"/>
        </w:rPr>
        <w:t xml:space="preserve">The insistence property: </w:t>
      </w:r>
      <w:r>
        <w:rPr>
          <w:rFonts w:ascii="Arial" w:cs="Arial" w:eastAsia="Arial" w:hAnsi="Arial"/>
          <w:sz w:val="22"/>
          <w:szCs w:val="22"/>
        </w:rPr>
        <w:t xml:space="preserve">each additional integer adds another vote for the same asymptotic behavior. The system becomes more opinionated, not more chaotic, at the ensemble level.</w:t>
      </w:r>
    </w:p>
    <w:p>
      <w:pPr>
        <w:spacing w:after="160"/>
      </w:pPr>
      <w:r>
        <w:rPr>
          <w:rFonts w:ascii="Arial" w:cs="Arial" w:eastAsia="Arial" w:hAnsi="Arial"/>
          <w:sz w:val="22"/>
          <w:szCs w:val="22"/>
        </w:rPr>
        <w:t xml:space="preserve">This produces stable eras — regions where ensemble tension is very low but nonzero. These are slow zones: the system is still moving toward its asymptote but so slowly that from the outside it appears settled.</w:t>
      </w:r>
    </w:p>
    <w:p>
      <w:r>
        <w:t xml:space="preserve"/>
      </w:r>
    </w:p>
    <w:p>
      <w:pPr>
        <w:pStyle w:val="Heading1"/>
      </w:pPr>
      <w:r>
        <w:rPr>
          <w:rFonts w:ascii="Arial" w:cs="Arial" w:eastAsia="Arial" w:hAnsi="Arial"/>
          <w:b/>
          <w:bCs/>
          <w:sz w:val="32"/>
          <w:szCs w:val="32"/>
        </w:rPr>
        <w:t xml:space="preserve">4. Computational Architecture</w:t>
      </w:r>
    </w:p>
    <w:p>
      <w:pPr>
        <w:spacing w:after="160"/>
      </w:pPr>
      <w:r>
        <w:rPr>
          <w:rFonts w:ascii="Arial" w:cs="Arial" w:eastAsia="Arial" w:hAnsi="Arial"/>
          <w:b/>
          <w:bCs/>
          <w:sz w:val="22"/>
          <w:szCs w:val="22"/>
        </w:rPr>
        <w:t xml:space="preserve">Added v1.3. </w:t>
      </w:r>
      <w:r>
        <w:rPr>
          <w:rFonts w:ascii="Arial" w:cs="Arial" w:eastAsia="Arial" w:hAnsi="Arial"/>
          <w:sz w:val="22"/>
          <w:szCs w:val="22"/>
        </w:rPr>
        <w:t xml:space="preserve">Documents the three-layer architecture and floating-point boundary condition.</w:t>
      </w:r>
    </w:p>
    <w:p>
      <w:r>
        <w:t xml:space="preserve"/>
      </w:r>
    </w:p>
    <w:p>
      <w:pPr>
        <w:pStyle w:val="Heading2"/>
      </w:pPr>
      <w:r>
        <w:rPr>
          <w:rFonts w:ascii="Arial" w:cs="Arial" w:eastAsia="Arial" w:hAnsi="Arial"/>
          <w:b/>
          <w:bCs/>
          <w:sz w:val="26"/>
          <w:szCs w:val="26"/>
        </w:rPr>
        <w:t xml:space="preserve">4.1 The Three Architectural Layers</w:t>
      </w:r>
    </w:p>
    <w:p>
      <w:pPr>
        <w:spacing w:after="160"/>
      </w:pPr>
      <w:r>
        <w:rPr>
          <w:rFonts w:ascii="Arial" w:cs="Arial" w:eastAsia="Arial" w:hAnsi="Arial"/>
          <w:sz w:val="22"/>
          <w:szCs w:val="22"/>
        </w:rPr>
        <w:t xml:space="preserve">The R model operates through three distinct structural layers, each serving a specific function: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Function</w:t>
            </w:r>
          </w:p>
        </w:tc>
      </w:tr>
      <w:tr>
        <w:tc>
          <w:tcPr>
            <w:tcW w:type="dxa" w:w="2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Chassis</w:t>
            </w:r>
          </w:p>
        </w:tc>
        <w:tc>
          <w:tcPr>
            <w:tcW w:type="dxa" w:w="2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20"/>
                <w:szCs w:val="20"/>
              </w:rPr>
              <w:t xml:space="preserve">3/2 Reciprocal Invariant</w:t>
            </w:r>
          </w:p>
        </w:tc>
        <w:tc>
          <w:tcPr>
            <w:tcW w:type="dxa" w:w="4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20"/>
                <w:szCs w:val="20"/>
              </w:rPr>
              <w:t xml:space="preserve">Rigid structural constant. Holds exactly at every k. Cannot be broken by numerical precision loss. The foundation everything else rests 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Engine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Möbius Recursion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Drives state transitions between k values. Preserves conformal structure across iterations. Scale-invariant — behaves identically at k=1 and k=1000.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Suspension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Era Splitting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Manages numerical precision at high k. Prevents floating-point drift from accumulating. Allows the engine to run at arbitrary scale without degradation.</w:t>
            </w:r>
          </w:p>
        </w:tc>
      </w:tr>
    </w:tbl>
    <w:p>
      <w:r>
        <w:t xml:space="preserve"/>
      </w:r>
    </w:p>
    <w:p>
      <w:pPr>
        <w:pStyle w:val="Heading2"/>
      </w:pPr>
      <w:r>
        <w:rPr>
          <w:rFonts w:ascii="Arial" w:cs="Arial" w:eastAsia="Arial" w:hAnsi="Arial"/>
          <w:b/>
          <w:bCs/>
          <w:sz w:val="26"/>
          <w:szCs w:val="26"/>
        </w:rPr>
        <w:t xml:space="preserve">4.2 The Floating-Point Boundary and Era Splitting</w:t>
      </w:r>
    </w:p>
    <w:p>
      <w:pPr>
        <w:spacing w:after="160"/>
      </w:pPr>
      <w:r>
        <w:rPr>
          <w:rFonts w:ascii="Arial" w:cs="Arial" w:eastAsia="Arial" w:hAnsi="Arial"/>
          <w:sz w:val="22"/>
          <w:szCs w:val="22"/>
        </w:rPr>
        <w:t xml:space="preserve">Standard 64-bit floating-point computation hits precision limits at approximately k ≈ 53. Beyond this point, the verification tension εk becomes smaller than machine epsilon — computationally indistinguishable from zero even though it remains structurally nonzero.</w:t>
      </w:r>
    </w:p>
    <w:p>
      <w:pPr>
        <w:spacing w:after="160"/>
      </w:pPr>
      <w:r>
        <w:rPr>
          <w:rFonts w:ascii="Arial" w:cs="Arial" w:eastAsia="Arial" w:hAnsi="Arial"/>
          <w:sz w:val="22"/>
          <w:szCs w:val="22"/>
        </w:rPr>
        <w:t xml:space="preserve">Era splitting resolves this as a computational technique:</w:t>
      </w:r>
    </w:p>
    <w:p>
      <w:pPr>
        <w:pStyle w:val="ListParagraph"/>
        <w:numPr>
          <w:ilvl w:val="0"/>
          <w:numId w:val="2"/>
        </w:numPr>
        <w:spacing w:after="80"/>
      </w:pPr>
      <w:r>
        <w:rPr>
          <w:rFonts w:ascii="Arial" w:cs="Arial" w:eastAsia="Arial" w:hAnsi="Arial"/>
          <w:sz w:val="22"/>
          <w:szCs w:val="22"/>
        </w:rPr>
        <w:t xml:space="preserve">Divide the k range into discrete eras (e.g., k=1→10, k=11→20, k=21→30)</w:t>
      </w:r>
    </w:p>
    <w:p>
      <w:pPr>
        <w:pStyle w:val="ListParagraph"/>
        <w:numPr>
          <w:ilvl w:val="0"/>
          <w:numId w:val="2"/>
        </w:numPr>
        <w:spacing w:after="80"/>
      </w:pPr>
      <w:r>
        <w:rPr>
          <w:rFonts w:ascii="Arial" w:cs="Arial" w:eastAsia="Arial" w:hAnsi="Arial"/>
          <w:sz w:val="22"/>
          <w:szCs w:val="22"/>
        </w:rPr>
        <w:t xml:space="preserve">At each era boundary, reset the computational clock while preserving the structural state</w:t>
      </w:r>
    </w:p>
    <w:p>
      <w:pPr>
        <w:pStyle w:val="ListParagraph"/>
        <w:numPr>
          <w:ilvl w:val="0"/>
          <w:numId w:val="2"/>
        </w:numPr>
        <w:spacing w:after="80"/>
      </w:pPr>
      <w:r>
        <w:rPr>
          <w:rFonts w:ascii="Arial" w:cs="Arial" w:eastAsia="Arial" w:hAnsi="Arial"/>
          <w:sz w:val="22"/>
          <w:szCs w:val="22"/>
        </w:rPr>
        <w:t xml:space="preserve">The 3/2 reciprocal invariant acts as the verification check across era boundaries — if it holds, the reset was clean</w:t>
      </w:r>
    </w:p>
    <w:p>
      <w:pPr>
        <w:pStyle w:val="ListParagraph"/>
        <w:numPr>
          <w:ilvl w:val="0"/>
          <w:numId w:val="2"/>
        </w:numPr>
        <w:spacing w:after="80"/>
      </w:pPr>
      <w:r>
        <w:rPr>
          <w:rFonts w:ascii="Arial" w:cs="Arial" w:eastAsia="Arial" w:hAnsi="Arial"/>
          <w:sz w:val="22"/>
          <w:szCs w:val="22"/>
        </w:rPr>
        <w:t xml:space="preserve">Run multiple era configurations and select the minimum-variance solution</w:t>
      </w:r>
    </w:p>
    <w:p>
      <w:r>
        <w:t xml:space="preserve"/>
      </w:r>
    </w:p>
    <w:p>
      <w:pPr>
        <w:spacing w:after="160"/>
      </w:pPr>
      <w:r>
        <w:rPr>
          <w:rFonts w:ascii="Arial" w:cs="Arial" w:eastAsia="Arial" w:hAnsi="Arial"/>
          <w:b/>
          <w:bCs/>
          <w:sz w:val="22"/>
          <w:szCs w:val="22"/>
        </w:rPr>
        <w:t xml:space="preserve">Why this works: </w:t>
      </w:r>
      <w:r>
        <w:rPr>
          <w:rFonts w:ascii="Arial" w:cs="Arial" w:eastAsia="Arial" w:hAnsi="Arial"/>
          <w:sz w:val="22"/>
          <w:szCs w:val="22"/>
        </w:rPr>
        <w:t xml:space="preserve">era splitting does not change the mathematics. It changes the computational representation. The chassis (3/2 invariant) is algebraically exact and survives the reset. The engine (Möbius recursion) is scale-invariant and restarts cleanly. The structural guarantee is preserved.</w:t>
      </w:r>
    </w:p>
    <w:p>
      <w:pPr>
        <w:spacing w:after="160"/>
      </w:pPr>
      <w:r>
        <w:rPr>
          <w:rFonts w:ascii="Arial" w:cs="Arial" w:eastAsia="Arial" w:hAnsi="Arial"/>
          <w:b/>
          <w:bCs/>
          <w:sz w:val="22"/>
          <w:szCs w:val="22"/>
        </w:rPr>
        <w:t xml:space="preserve">Era phase interpretation: </w:t>
      </w:r>
      <w:r>
        <w:rPr>
          <w:rFonts w:ascii="Arial" w:cs="Arial" w:eastAsia="Arial" w:hAnsi="Arial"/>
          <w:sz w:val="22"/>
          <w:szCs w:val="22"/>
        </w:rPr>
        <w:t xml:space="preserve">Eras 1-10 represent high verification tension — the system is actively self-checking. Eras 11-20 represent convergence — tension is tightening toward the asymptote. Each era boundary is a stable era in the ensemble sense: low tension, still moving, appears settled from outside.</w:t>
      </w:r>
    </w:p>
    <w:p>
      <w:r>
        <w:t xml:space="preserve"/>
      </w:r>
    </w:p>
    <w:p>
      <w:pPr>
        <w:pStyle w:val="Heading2"/>
      </w:pPr>
      <w:r>
        <w:rPr>
          <w:rFonts w:ascii="Arial" w:cs="Arial" w:eastAsia="Arial" w:hAnsi="Arial"/>
          <w:b/>
          <w:bCs/>
          <w:sz w:val="26"/>
          <w:szCs w:val="26"/>
        </w:rPr>
        <w:t xml:space="preserve">4.3 Self-Selecting Model Architecture</w:t>
      </w:r>
    </w:p>
    <w:p>
      <w:pPr>
        <w:spacing w:after="160"/>
      </w:pPr>
      <w:r>
        <w:rPr>
          <w:rFonts w:ascii="Arial" w:cs="Arial" w:eastAsia="Arial" w:hAnsi="Arial"/>
          <w:sz w:val="22"/>
          <w:szCs w:val="22"/>
        </w:rPr>
        <w:t xml:space="preserve">When multiple era configurations are run in parallel, the minimum-variance selection criterion is not external. The 3/2 reciprocal invariant provides the internal check: any configuration that preserves the constant exactly is structurally valid. Any that introduces drift is rejected.</w:t>
      </w:r>
    </w:p>
    <w:p>
      <w:pPr>
        <w:spacing w:after="160"/>
      </w:pPr>
      <w:r>
        <w:rPr>
          <w:rFonts w:ascii="Arial" w:cs="Arial" w:eastAsia="Arial" w:hAnsi="Arial"/>
          <w:sz w:val="22"/>
          <w:szCs w:val="22"/>
        </w:rPr>
        <w:t xml:space="preserve">The model generates its own variants at natural phase boundaries and uses its own structural constant as the selection criterion. This is emergent, not engineered.</w:t>
      </w:r>
    </w:p>
    <w:p>
      <w:r>
        <w:t xml:space="preserve"/>
      </w:r>
    </w:p>
    <w:p>
      <w:pPr>
        <w:pStyle w:val="Heading1"/>
      </w:pPr>
      <w:r>
        <w:rPr>
          <w:rFonts w:ascii="Arial" w:cs="Arial" w:eastAsia="Arial" w:hAnsi="Arial"/>
          <w:b/>
          <w:bCs/>
          <w:sz w:val="32"/>
          <w:szCs w:val="32"/>
        </w:rPr>
        <w:t xml:space="preserve">5. The R² Dual-Model Extension</w:t>
      </w:r>
    </w:p>
    <w:p>
      <w:pPr>
        <w:spacing w:after="160"/>
      </w:pPr>
      <w:r>
        <w:rPr>
          <w:rFonts w:ascii="Arial" w:cs="Arial" w:eastAsia="Arial" w:hAnsi="Arial"/>
          <w:b/>
          <w:bCs/>
          <w:sz w:val="22"/>
          <w:szCs w:val="22"/>
        </w:rPr>
        <w:t xml:space="preserve">Added v1.2, April 2026.</w:t>
      </w:r>
    </w:p>
    <w:p>
      <w:r>
        <w:t xml:space="preserve"/>
      </w:r>
    </w:p>
    <w:p>
      <w:pPr>
        <w:pStyle w:val="Heading2"/>
      </w:pPr>
      <w:r>
        <w:rPr>
          <w:rFonts w:ascii="Arial" w:cs="Arial" w:eastAsia="Arial" w:hAnsi="Arial"/>
          <w:b/>
          <w:bCs/>
          <w:sz w:val="26"/>
          <w:szCs w:val="26"/>
        </w:rPr>
        <w:t xml:space="preserve">5.1 The Multi-Dimensional Problem</w:t>
      </w:r>
    </w:p>
    <w:p>
      <w:pPr>
        <w:spacing w:after="160"/>
      </w:pPr>
      <w:r>
        <w:rPr>
          <w:rFonts w:ascii="Arial" w:cs="Arial" w:eastAsia="Arial" w:hAnsi="Arial"/>
          <w:sz w:val="22"/>
          <w:szCs w:val="22"/>
        </w:rPr>
        <w:t xml:space="preserve">The single R model's paired asymptotic lock is robust in one dimensional stream. When additional dimensions are introduced, asymptotic pressure between Vk and Ok can become uneven, weakening the lock and allowing dimensional drift toward partial collapse.</w:t>
      </w:r>
    </w:p>
    <w:p>
      <w:pPr>
        <w:spacing w:after="160"/>
      </w:pPr>
      <w:r>
        <w:rPr>
          <w:rFonts w:ascii="Arial" w:cs="Arial" w:eastAsia="Arial" w:hAnsi="Arial"/>
          <w:sz w:val="22"/>
          <w:szCs w:val="22"/>
        </w:rPr>
        <w:t xml:space="preserve">Two solution routes were identified:</w:t>
      </w:r>
    </w:p>
    <w:p>
      <w:pPr>
        <w:pStyle w:val="ListParagraph"/>
        <w:numPr>
          <w:ilvl w:val="0"/>
          <w:numId w:val="2"/>
        </w:numPr>
        <w:spacing w:after="80"/>
      </w:pPr>
      <w:r>
        <w:rPr>
          <w:rFonts w:ascii="Arial" w:cs="Arial" w:eastAsia="Arial" w:hAnsi="Arial"/>
          <w:sz w:val="22"/>
          <w:szCs w:val="22"/>
        </w:rPr>
        <w:t xml:space="preserve">Route A: Embed 3n+1 (Collatz) dynamics to externally constrain dimensional drift</w:t>
      </w:r>
    </w:p>
    <w:p>
      <w:pPr>
        <w:pStyle w:val="ListParagraph"/>
        <w:numPr>
          <w:ilvl w:val="0"/>
          <w:numId w:val="2"/>
        </w:numPr>
        <w:spacing w:after="80"/>
      </w:pPr>
      <w:r>
        <w:rPr>
          <w:rFonts w:ascii="Arial" w:cs="Arial" w:eastAsia="Arial" w:hAnsi="Arial"/>
          <w:sz w:val="22"/>
          <w:szCs w:val="22"/>
        </w:rPr>
        <w:t xml:space="preserve">Route B: Split into two paired R models (R²) — the structurally cleaner solution</w:t>
      </w:r>
    </w:p>
    <w:p>
      <w:r>
        <w:t xml:space="preserve"/>
      </w:r>
    </w:p>
    <w:p>
      <w:pPr>
        <w:pStyle w:val="Heading2"/>
      </w:pPr>
      <w:r>
        <w:rPr>
          <w:rFonts w:ascii="Arial" w:cs="Arial" w:eastAsia="Arial" w:hAnsi="Arial"/>
          <w:b/>
          <w:bCs/>
          <w:sz w:val="26"/>
          <w:szCs w:val="26"/>
        </w:rPr>
        <w:t xml:space="preserve">5.2 The R² Architecture</w:t>
      </w:r>
    </w:p>
    <w:p>
      <w:pPr>
        <w:spacing w:after="160"/>
        <w:jc w:val="center"/>
      </w:pPr>
      <w:r>
        <w:rPr>
          <w:rFonts w:ascii="Arial" w:cs="Arial" w:eastAsia="Arial" w:hAnsi="Arial"/>
          <w:b/>
          <w:bCs/>
          <w:sz w:val="22"/>
          <w:szCs w:val="22"/>
        </w:rPr>
        <w:t xml:space="preserve">R² = R₁ ⊗ R₂</w:t>
      </w:r>
    </w:p>
    <w:p>
      <w:pPr>
        <w:spacing w:after="160"/>
        <w:jc w:val="center"/>
      </w:pPr>
      <w:r>
        <w:rPr>
          <w:rFonts w:ascii="Arial" w:cs="Arial" w:eastAsia="Arial" w:hAnsi="Arial"/>
          <w:b/>
          <w:bCs/>
          <w:sz w:val="22"/>
          <w:szCs w:val="22"/>
        </w:rPr>
        <w:t xml:space="preserve">where R₁ = (Nk)₁ = (R₁)  and  R₂ = (Nk)₂ = (R₂)</w:t>
      </w:r>
    </w:p>
    <w:p>
      <w:r>
        <w:t xml:space="preserve"/>
      </w:r>
    </w:p>
    <w:p>
      <w:pPr>
        <w:spacing w:after="160"/>
      </w:pPr>
      <w:r>
        <w:rPr>
          <w:rFonts w:ascii="Arial" w:cs="Arial" w:eastAsia="Arial" w:hAnsi="Arial"/>
          <w:sz w:val="22"/>
          <w:szCs w:val="22"/>
        </w:rPr>
        <w:t xml:space="preserve">Each model maintains its own independent paired asymptotic lock and reciprocal invariant. The relationship between the two models becomes the stabilizing layer at the dimensional level.</w:t>
      </w:r>
    </w:p>
    <w:p>
      <w:pPr>
        <w:spacing w:after="160"/>
      </w:pPr>
      <w:r>
        <w:rPr>
          <w:rFonts w:ascii="Arial" w:cs="Arial" w:eastAsia="Arial" w:hAnsi="Arial"/>
          <w:sz w:val="22"/>
          <w:szCs w:val="22"/>
        </w:rPr>
        <w:t xml:space="preserve">Anti-collapse operates at two levels simultaneously:</w:t>
      </w:r>
    </w:p>
    <w:p>
      <w:pPr>
        <w:pStyle w:val="ListParagraph"/>
        <w:numPr>
          <w:ilvl w:val="0"/>
          <w:numId w:val="2"/>
        </w:numPr>
        <w:spacing w:after="80"/>
      </w:pPr>
      <w:r>
        <w:rPr>
          <w:rFonts w:ascii="Arial" w:cs="Arial" w:eastAsia="Arial" w:hAnsi="Arial"/>
          <w:sz w:val="22"/>
          <w:szCs w:val="22"/>
        </w:rPr>
        <w:t xml:space="preserve">Level 1 (within each model): Vk and Ok maintain their paired lock. Neither resolves at finite k.</w:t>
      </w:r>
    </w:p>
    <w:p>
      <w:pPr>
        <w:pStyle w:val="ListParagraph"/>
        <w:numPr>
          <w:ilvl w:val="0"/>
          <w:numId w:val="2"/>
        </w:numPr>
        <w:spacing w:after="80"/>
      </w:pPr>
      <w:r>
        <w:rPr>
          <w:rFonts w:ascii="Arial" w:cs="Arial" w:eastAsia="Arial" w:hAnsi="Arial"/>
          <w:sz w:val="22"/>
          <w:szCs w:val="22"/>
        </w:rPr>
        <w:t xml:space="preserve">Level 2 (between models): If dimensional drift weakens one model's lock, the second model's tension condition applies corrective pressure. The system is doubly-doubly blocked.</w:t>
      </w:r>
    </w:p>
    <w:p>
      <w:r>
        <w:t xml:space="preserve"/>
      </w:r>
    </w:p>
    <w:p>
      <w:pPr>
        <w:pStyle w:val="Heading2"/>
      </w:pPr>
      <w:r>
        <w:rPr>
          <w:rFonts w:ascii="Arial" w:cs="Arial" w:eastAsia="Arial" w:hAnsi="Arial"/>
          <w:b/>
          <w:bCs/>
          <w:sz w:val="26"/>
          <w:szCs w:val="26"/>
        </w:rPr>
        <w:t xml:space="preserve">5.3 Route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
            </w:r>
          </w:p>
        </w:tc>
        <w:tc>
          <w:tcPr>
            <w:tcW w:type="dxa" w:w="3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Route A: 3n+1 Embedding</w:t>
            </w:r>
          </w:p>
        </w:tc>
        <w:tc>
          <w:tcPr>
            <w:tcW w:type="dxa" w:w="3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Route B: R² Dual Model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Mechanism</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Collatz dynamics constrain drift externally</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Second R model provides internal corrective tension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Structure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Hybrid — R plus external conjecture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Pure R — self-contained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Dependency</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Requires Collatz to remain unresolved</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 external dependencies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 solution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Preferred solution</w:t>
            </w:r>
          </w:p>
        </w:tc>
      </w:tr>
    </w:tbl>
    <w:p>
      <w:r>
        <w:t xml:space="preserve"/>
      </w:r>
    </w:p>
    <w:p>
      <w:pPr>
        <w:pStyle w:val="Heading1"/>
      </w:pPr>
      <w:r>
        <w:rPr>
          <w:rFonts w:ascii="Arial" w:cs="Arial" w:eastAsia="Arial" w:hAnsi="Arial"/>
          <w:b/>
          <w:bCs/>
          <w:sz w:val="32"/>
          <w:szCs w:val="32"/>
        </w:rPr>
        <w:t xml:space="preserve">6. Relationship to Known Problems</w:t>
      </w:r>
    </w:p>
    <w:p>
      <w:pPr>
        <w:pStyle w:val="Heading2"/>
      </w:pPr>
      <w:r>
        <w:rPr>
          <w:rFonts w:ascii="Arial" w:cs="Arial" w:eastAsia="Arial" w:hAnsi="Arial"/>
          <w:b/>
          <w:bCs/>
          <w:sz w:val="26"/>
          <w:szCs w:val="26"/>
        </w:rPr>
        <w:t xml:space="preserve">6.1 The Collatz Conjecture (3n+1)</w:t>
      </w:r>
    </w:p>
    <w:p>
      <w:pPr>
        <w:spacing w:after="160"/>
      </w:pPr>
      <w:r>
        <w:rPr>
          <w:rFonts w:ascii="Arial" w:cs="Arial" w:eastAsia="Arial" w:hAnsi="Arial"/>
          <w:sz w:val="22"/>
          <w:szCs w:val="22"/>
        </w:rPr>
        <w:t xml:space="preserve">The Collatz conjecture states that for any positive integer, repeatedly applying 3n+1 (if odd) or n/2 (if even) eventually reaches 1. It has never been formally proven.</w:t>
      </w:r>
    </w:p>
    <w:p>
      <w:pPr>
        <w:spacing w:after="160"/>
      </w:pPr>
      <w:r>
        <w:rPr>
          <w:rFonts w:ascii="Arial" w:cs="Arial" w:eastAsia="Arial" w:hAnsi="Arial"/>
          <w:b/>
          <w:bCs/>
          <w:sz w:val="22"/>
          <w:szCs w:val="22"/>
        </w:rPr>
        <w:t xml:space="preserve">R model observation: </w:t>
      </w:r>
      <w:r>
        <w:rPr>
          <w:rFonts w:ascii="Arial" w:cs="Arial" w:eastAsia="Arial" w:hAnsi="Arial"/>
          <w:sz w:val="22"/>
          <w:szCs w:val="22"/>
        </w:rPr>
        <w:t xml:space="preserve">the Collatz conjecture lacks a structural anti-collapse guarantee. Every trajectory computed empirically returns to 1, but no formal proof explains why escape is impossible.</w:t>
      </w:r>
    </w:p>
    <w:p>
      <w:pPr>
        <w:spacing w:after="160"/>
      </w:pPr>
      <w:r>
        <w:rPr>
          <w:rFonts w:ascii="Arial" w:cs="Arial" w:eastAsia="Arial" w:hAnsi="Arial"/>
          <w:sz w:val="22"/>
          <w:szCs w:val="22"/>
        </w:rPr>
        <w:t xml:space="preserve">The R model provides a structural anti-collapse guarantee from a different direction. Whether this constitutes a formal proof of Collatz is an open question requiring rigorous mathematical treatment. What is established is that the R model's stability architecture is compatible with Collatz behavior and provides a structural framework for thinking about why trajectories cannot escape.</w:t>
      </w:r>
    </w:p>
    <w:p>
      <w:pPr>
        <w:spacing w:after="160"/>
      </w:pPr>
      <w:r>
        <w:rPr>
          <w:rFonts w:ascii="Arial" w:cs="Arial" w:eastAsia="Arial" w:hAnsi="Arial"/>
          <w:b/>
          <w:bCs/>
          <w:sz w:val="22"/>
          <w:szCs w:val="22"/>
        </w:rPr>
        <w:t xml:space="preserve">Status: </w:t>
      </w:r>
      <w:r>
        <w:rPr>
          <w:rFonts w:ascii="Arial" w:cs="Arial" w:eastAsia="Arial" w:hAnsi="Arial"/>
          <w:sz w:val="22"/>
          <w:szCs w:val="22"/>
        </w:rPr>
        <w:t xml:space="preserve">relationship established, formal proof claim not made. Requires independent mathematical verification.</w:t>
      </w:r>
    </w:p>
    <w:p>
      <w:r>
        <w:t xml:space="preserve"/>
      </w:r>
    </w:p>
    <w:p>
      <w:pPr>
        <w:pStyle w:val="Heading2"/>
      </w:pPr>
      <w:r>
        <w:rPr>
          <w:rFonts w:ascii="Arial" w:cs="Arial" w:eastAsia="Arial" w:hAnsi="Arial"/>
          <w:b/>
          <w:bCs/>
          <w:sz w:val="26"/>
          <w:szCs w:val="26"/>
        </w:rPr>
        <w:t xml:space="preserve">6.2 The x = x + 1 Problem</w:t>
      </w:r>
    </w:p>
    <w:p>
      <w:pPr>
        <w:spacing w:after="160"/>
      </w:pPr>
      <w:r>
        <w:rPr>
          <w:rFonts w:ascii="Arial" w:cs="Arial" w:eastAsia="Arial" w:hAnsi="Arial"/>
          <w:sz w:val="22"/>
          <w:szCs w:val="22"/>
        </w:rPr>
        <w:t xml:space="preserve">The classical algebraic treatment declares x = x + 1 unsolvable. R model reading: x = x + 1 is a process description, not an equation to balance. x is the kind of thing that, when evaluated, has already incremented — structurally identical to Vk.</w:t>
      </w:r>
    </w:p>
    <w:p>
      <w:pPr>
        <w:spacing w:after="160"/>
      </w:pPr>
      <w:r>
        <w:rPr>
          <w:rFonts w:ascii="Arial" w:cs="Arial" w:eastAsia="Arial" w:hAnsi="Arial"/>
          <w:b/>
          <w:bCs/>
          <w:sz w:val="22"/>
          <w:szCs w:val="22"/>
        </w:rPr>
        <w:t xml:space="preserve">Key insight: </w:t>
      </w:r>
      <w:r>
        <w:rPr>
          <w:rFonts w:ascii="Arial" w:cs="Arial" w:eastAsia="Arial" w:hAnsi="Arial"/>
          <w:sz w:val="22"/>
          <w:szCs w:val="22"/>
        </w:rPr>
        <w:t xml:space="preserve">refusing to treat self-referential systems as classical algebra problems is not a workaround. It is the correct move.</w:t>
      </w:r>
    </w:p>
    <w:p>
      <w:r>
        <w:t xml:space="preserve"/>
      </w:r>
    </w:p>
    <w:p>
      <w:pPr>
        <w:pStyle w:val="Heading1"/>
      </w:pPr>
      <w:r>
        <w:rPr>
          <w:rFonts w:ascii="Arial" w:cs="Arial" w:eastAsia="Arial" w:hAnsi="Arial"/>
          <w:b/>
          <w:bCs/>
          <w:sz w:val="32"/>
          <w:szCs w:val="32"/>
        </w:rPr>
        <w:t xml:space="preserve">7. Open Questions</w:t>
      </w:r>
    </w:p>
    <w:p>
      <w:pPr>
        <w:pStyle w:val="ListParagraph"/>
        <w:numPr>
          <w:ilvl w:val="0"/>
          <w:numId w:val="2"/>
        </w:numPr>
        <w:spacing w:after="80"/>
      </w:pPr>
      <w:r>
        <w:rPr>
          <w:rFonts w:ascii="Arial" w:cs="Arial" w:eastAsia="Arial" w:hAnsi="Arial"/>
          <w:sz w:val="22"/>
          <w:szCs w:val="22"/>
        </w:rPr>
        <w:t xml:space="preserve">What is the formal characterization of stable eras as a function of stream count?</w:t>
      </w:r>
    </w:p>
    <w:p>
      <w:pPr>
        <w:pStyle w:val="ListParagraph"/>
        <w:numPr>
          <w:ilvl w:val="0"/>
          <w:numId w:val="2"/>
        </w:numPr>
        <w:spacing w:after="80"/>
      </w:pPr>
      <w:r>
        <w:rPr>
          <w:rFonts w:ascii="Arial" w:cs="Arial" w:eastAsia="Arial" w:hAnsi="Arial"/>
          <w:sz w:val="22"/>
          <w:szCs w:val="22"/>
        </w:rPr>
        <w:t xml:space="preserve">What is the precise rate at which ensemble variance shrinks relative to stream count?</w:t>
      </w:r>
    </w:p>
    <w:p>
      <w:pPr>
        <w:pStyle w:val="ListParagraph"/>
        <w:numPr>
          <w:ilvl w:val="0"/>
          <w:numId w:val="2"/>
        </w:numPr>
        <w:spacing w:after="80"/>
      </w:pPr>
      <w:r>
        <w:rPr>
          <w:rFonts w:ascii="Arial" w:cs="Arial" w:eastAsia="Arial" w:hAnsi="Arial"/>
          <w:sz w:val="22"/>
          <w:szCs w:val="22"/>
        </w:rPr>
        <w:t xml:space="preserve">What is the original application context for the dimensional operator Nk?</w:t>
      </w:r>
    </w:p>
    <w:p>
      <w:pPr>
        <w:pStyle w:val="ListParagraph"/>
        <w:numPr>
          <w:ilvl w:val="0"/>
          <w:numId w:val="2"/>
        </w:numPr>
        <w:spacing w:after="80"/>
      </w:pPr>
      <w:r>
        <w:rPr>
          <w:rFonts w:ascii="Arial" w:cs="Arial" w:eastAsia="Arial" w:hAnsi="Arial"/>
          <w:sz w:val="22"/>
          <w:szCs w:val="22"/>
        </w:rPr>
        <w:t xml:space="preserve">Can the paired asymptotic lock be generalized beyond base-2 exponentials?</w:t>
      </w:r>
    </w:p>
    <w:p>
      <w:pPr>
        <w:pStyle w:val="ListParagraph"/>
        <w:numPr>
          <w:ilvl w:val="0"/>
          <w:numId w:val="2"/>
        </w:numPr>
        <w:spacing w:after="80"/>
      </w:pPr>
      <w:r>
        <w:rPr>
          <w:rFonts w:ascii="Arial" w:cs="Arial" w:eastAsia="Arial" w:hAnsi="Arial"/>
          <w:sz w:val="22"/>
          <w:szCs w:val="22"/>
        </w:rPr>
        <w:t xml:space="preserve">What is the formal synchronization condition for R² — the precise threshold at which two models enter a shared stable era?</w:t>
      </w:r>
    </w:p>
    <w:p>
      <w:pPr>
        <w:pStyle w:val="ListParagraph"/>
        <w:numPr>
          <w:ilvl w:val="0"/>
          <w:numId w:val="2"/>
        </w:numPr>
        <w:spacing w:after="80"/>
      </w:pPr>
      <w:r>
        <w:rPr>
          <w:rFonts w:ascii="Arial" w:cs="Arial" w:eastAsia="Arial" w:hAnsi="Arial"/>
          <w:sz w:val="22"/>
          <w:szCs w:val="22"/>
        </w:rPr>
        <w:t xml:space="preserve">Does R² generalize to R^n for arbitrary n model stacks?</w:t>
      </w:r>
    </w:p>
    <w:p>
      <w:pPr>
        <w:pStyle w:val="ListParagraph"/>
        <w:numPr>
          <w:ilvl w:val="0"/>
          <w:numId w:val="2"/>
        </w:numPr>
        <w:spacing w:after="80"/>
      </w:pPr>
      <w:r>
        <w:rPr>
          <w:rFonts w:ascii="Arial" w:cs="Arial" w:eastAsia="Arial" w:hAnsi="Arial"/>
          <w:sz w:val="22"/>
          <w:szCs w:val="22"/>
        </w:rPr>
        <w:t xml:space="preserve">What are the full implications of the Möbius recursion for the model's geometric structure?</w:t>
      </w:r>
    </w:p>
    <w:p>
      <w:pPr>
        <w:pStyle w:val="ListParagraph"/>
        <w:numPr>
          <w:ilvl w:val="0"/>
          <w:numId w:val="2"/>
        </w:numPr>
        <w:spacing w:after="80"/>
      </w:pPr>
      <w:r>
        <w:rPr>
          <w:rFonts w:ascii="Arial" w:cs="Arial" w:eastAsia="Arial" w:hAnsi="Arial"/>
          <w:sz w:val="22"/>
          <w:szCs w:val="22"/>
        </w:rPr>
        <w:t xml:space="preserve">Does the conformal structure of the Möbius engine have applications in higher-dimensional geometry?</w:t>
      </w:r>
    </w:p>
    <w:p>
      <w:pPr>
        <w:pStyle w:val="ListParagraph"/>
        <w:numPr>
          <w:ilvl w:val="0"/>
          <w:numId w:val="2"/>
        </w:numPr>
        <w:spacing w:after="80"/>
      </w:pPr>
      <w:r>
        <w:rPr>
          <w:rFonts w:ascii="Arial" w:cs="Arial" w:eastAsia="Arial" w:hAnsi="Arial"/>
          <w:sz w:val="22"/>
          <w:szCs w:val="22"/>
        </w:rPr>
        <w:t xml:space="preserve">What is the formal relationship between R's stability architecture and the Collatz conjecture?</w:t>
      </w:r>
    </w:p>
    <w:p>
      <w:pPr>
        <w:pStyle w:val="ListParagraph"/>
        <w:numPr>
          <w:ilvl w:val="0"/>
          <w:numId w:val="2"/>
        </w:numPr>
        <w:spacing w:after="80"/>
      </w:pPr>
      <w:r>
        <w:rPr>
          <w:rFonts w:ascii="Arial" w:cs="Arial" w:eastAsia="Arial" w:hAnsi="Arial"/>
          <w:sz w:val="22"/>
          <w:szCs w:val="22"/>
        </w:rPr>
        <w:t xml:space="preserve">What is the larger structure this model is building toward?</w:t>
      </w:r>
    </w:p>
    <w:p>
      <w:r>
        <w:t xml:space="preserve"/>
      </w:r>
    </w:p>
    <w:p>
      <w:pPr>
        <w:pBdr>
          <w:top w:val="single" w:color="2E75B6" w:sz="6" w:space="1"/>
        </w:pBdr>
        <w:spacing w:before="320"/>
      </w:pPr>
      <w:r>
        <w:rPr>
          <w:rFonts w:ascii="Arial" w:cs="Arial" w:eastAsia="Arial" w:hAnsi="Arial"/>
          <w:i/>
          <w:iCs/>
          <w:sz w:val="22"/>
          <w:szCs w:val="22"/>
        </w:rPr>
        <w:t xml:space="preserve">Research note: This document serves as a memory-independent reference for ongoing work. Paste into any new chat session to restore full context. All asymptotic properties in Section 3 have been numerically verified. The reciprocal invariant has been algebraically proven exact. The Möbius recursion and bridge identity were independently derived through external mathematical analysis (April 2026). Computational architecture (Section 4) verified at k=10 and k=20. Released under GPL copyleft — no individual ownership claimed. v1.3 supersedes all prior versions.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2026-04-02T11:14:22.550Z</dcterms:created>
  <dcterms:modified xsi:type="dcterms:W3CDTF">2026-04-02T11:14:22.551Z</dcterms:modified>
</cp:coreProperties>
</file>

<file path=docProps/custom.xml><?xml version="1.0" encoding="utf-8"?>
<Properties xmlns="http://schemas.openxmlformats.org/officeDocument/2006/custom-properties" xmlns:vt="http://schemas.openxmlformats.org/officeDocument/2006/docPropsVTypes"/>
</file>