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mbria" w:cs="Cambria" w:eastAsia="Cambria" w:hAnsi="Cambria"/>
          <w:b/>
          <w:bCs/>
          <w:color w:val="C9A227"/>
          <w:spacing w:val="40"/>
          <w:sz w:val="30"/>
          <w:szCs w:val="30"/>
        </w:rPr>
        <w:t xml:space="preserve">ТАРИЭЛЬ</w:t>
      </w:r>
    </w:p>
    <w:p>
      <w:pPr>
        <w:spacing w:after="500"/>
        <w:jc w:val="center"/>
      </w:pPr>
      <w:r>
        <w:rPr>
          <w:rFonts w:ascii="Cambria" w:cs="Cambria" w:eastAsia="Cambria" w:hAnsi="Cambria"/>
          <w:color w:val="5A4C33"/>
          <w:spacing w:val="60"/>
          <w:sz w:val="18"/>
          <w:szCs w:val="18"/>
        </w:rPr>
        <w:t xml:space="preserve">ЗЕМЛИ РАЗЛОМА</w:t>
      </w:r>
    </w:p>
    <w:p>
      <w:pPr>
        <w:pBdr>
          <w:top w:val="single" w:color="C9A227" w:sz="6" w:space="8"/>
          <w:bottom w:val="single" w:color="C9A227" w:sz="6" w:space="8"/>
        </w:pBdr>
        <w:spacing w:after="300" w:before="300"/>
        <w:jc w:val="center"/>
      </w:pPr>
      <w:r>
        <w:rPr>
          <w:rFonts w:ascii="Cambria" w:cs="Cambria" w:eastAsia="Cambria" w:hAnsi="Cambria"/>
          <w:b/>
          <w:bCs/>
          <w:color w:val="4B2E83"/>
          <w:sz w:val="56"/>
          <w:szCs w:val="56"/>
        </w:rPr>
        <w:t xml:space="preserve">КНИГА МАСТЕРА</w:t>
      </w:r>
    </w:p>
    <w:p>
      <w:pPr>
        <w:spacing w:after="900" w:before="300"/>
        <w:jc w:val="center"/>
      </w:pPr>
      <w:r>
        <w:rPr>
          <w:rFonts w:ascii="Cambria" w:cs="Cambria" w:eastAsia="Cambria" w:hAnsi="Cambria"/>
          <w:i/>
          <w:iCs/>
          <w:color w:val="1F7A6C"/>
          <w:sz w:val="26"/>
          <w:szCs w:val="26"/>
        </w:rPr>
        <w:t xml:space="preserve">Полное издание</w:t>
      </w:r>
    </w:p>
    <w:p>
      <w:pPr>
        <w:spacing w:before="1400"/>
        <w:jc w:val="center"/>
      </w:pPr>
      <w:r>
        <w:rPr>
          <w:rFonts w:ascii="Garamond" w:cs="Garamond" w:eastAsia="Garamond" w:hAnsi="Garamond"/>
          <w:i/>
          <w:iCs/>
          <w:color w:val="5A4C33"/>
          <w:sz w:val="22"/>
          <w:szCs w:val="22"/>
        </w:rPr>
        <w:t xml:space="preserve">«Игроки доказывают истины. Ваша работа — следить, чтобы мир отвечал им так же честно.»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ageBreakBefore/>
        <w:spacing w:after="160" w:before="2600"/>
        <w:jc w:val="center"/>
      </w:pPr>
      <w:r>
        <w:rPr>
          <w:rFonts w:ascii="Cambria" w:cs="Cambria" w:eastAsia="Cambria" w:hAnsi="Cambria"/>
          <w:b/>
          <w:bCs/>
          <w:color w:val="C9A227"/>
          <w:spacing w:val="60"/>
          <w:sz w:val="22"/>
          <w:szCs w:val="22"/>
        </w:rPr>
        <w:t xml:space="preserve">ЧАСТЬ I</w:t>
      </w:r>
    </w:p>
    <w:p>
      <w:pPr>
        <w:spacing w:after="500" w:before="100"/>
        <w:jc w:val="center"/>
      </w:pPr>
      <w:r>
        <w:rPr>
          <w:rFonts w:ascii="Cambria" w:cs="Cambria" w:eastAsia="Cambria" w:hAnsi="Cambria"/>
          <w:b/>
          <w:bCs/>
          <w:color w:val="4B2E83"/>
          <w:sz w:val="44"/>
          <w:szCs w:val="44"/>
        </w:rPr>
        <w:t xml:space="preserve">Ведение игры</w:t>
      </w:r>
    </w:p>
    <w:p>
      <w:pPr>
        <w:spacing w:after="1400" w:before="0"/>
        <w:jc w:val="center"/>
      </w:pPr>
      <w:r>
        <w:rPr>
          <w:rFonts w:ascii="Garamond" w:cs="Garamond" w:eastAsia="Garamond" w:hAnsi="Garamond"/>
          <w:i/>
          <w:iCs/>
          <w:color w:val="1F7A6C"/>
          <w:sz w:val="24"/>
          <w:szCs w:val="24"/>
        </w:rPr>
        <w:t xml:space="preserve">Как держать стол, за которым правила служат истории, а не наоборот.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1. Философия ведения</w:t>
      </w:r>
    </w:p>
    <w:p>
      <w:pPr>
        <w:pBdr>
          <w:left w:val="single" w:color="C9A227" w:sz="18" w:space="10"/>
        </w:pBdr>
        <w:spacing w:after="220" w:before="120"/>
        <w:ind w:left="500"/>
      </w:pPr>
      <w:r>
        <w:rPr>
          <w:rFonts w:ascii="Garamond" w:cs="Garamond" w:eastAsia="Garamond" w:hAnsi="Garamond"/>
          <w:i/>
          <w:iCs/>
          <w:color w:val="5A4C33"/>
          <w:sz w:val="21"/>
          <w:szCs w:val="21"/>
        </w:rPr>
        <w:t xml:space="preserve">«Мастер не решает, что произойдёт. Мастер решает, что уже стало возможным.» — присказка, которую в Дормвеле приписывают сразу трём разным архивариусам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Книга Игрока учит персонажа доказывать истины о мире. Эта книга учит вас, мастера, быть тем миром, которому есть что доказывать в ответ — последовательным, не капризным, готовым проиграть спор, если партия действительно его выиграла.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1.1. Три обязательства мастера Тариэля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Честность формулы. Если игрок доказал условие манёвра или формулы, эффект применяется полностью — даже если результат вам неудобен как автору сюжета. Система существует именно для того, чтобы у вас не было соблазна решить иначе.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Прозрачность правил. Показывайте таблицы истинности, КС и условия открыто. Тариэль — не игра с непроницаемым экраном мастера; её магия в том, что все за столом видят одни и те же рычаги.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Драма важнее формулы. Логика — острая приправа (Глава 3), а не замена повествованию. Если сцена решается формулой быстрее, чем успевает состояться разговор, который вы для неё готовили, — притормозите и дайте сцене случиться в прозе, прежде чем считать.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1.2. Чем Тариэль отличается от ведения в других системах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Если вы водили классические d20-системы, самая большая перенастройка — это привычка «решать за кулисами». В Тариэле у вас гораздо меньше пространства для того, чтобы тихо подправить исход в интересах сюжета: Мировые Истины (Глава 6) и логические формулы записаны и видны партии. Это не ограничение — это инструмент: партия, которая доверяет системе, идёт на куда более рискованные и интересные решения, чем партия, подозревающая, что кости у стола крапленые.</w:t>
      </w:r>
    </w:p>
    <w:p>
      <w:pPr>
        <w:shd w:fill="ECE5F7" w:val="clear"/>
        <w:spacing w:after="220" w:before="120"/>
        <w:ind w:left="300" w:right="300"/>
      </w:pPr>
      <w:r>
        <w:rPr>
          <w:rFonts w:ascii="Cambria" w:cs="Cambria" w:eastAsia="Cambria" w:hAnsi="Cambria"/>
          <w:b/>
          <w:bCs/>
          <w:color w:val="4B2E83"/>
          <w:sz w:val="17"/>
          <w:szCs w:val="17"/>
        </w:rPr>
        <w:t xml:space="preserve">ИЗ МЕТОДИЧЕСКИХ МАТЕРИАЛОВ ДЛЯ НОВЫХ МАСТЕРОВ ДОРМВЕЛЯ  ·  </w:t>
      </w:r>
      <w:r>
        <w:rPr>
          <w:rFonts w:ascii="Garamond" w:cs="Garamond" w:eastAsia="Garamond" w:hAnsi="Garamond"/>
          <w:i/>
          <w:iCs/>
          <w:color w:val="2E1B54"/>
          <w:sz w:val="21"/>
          <w:szCs w:val="21"/>
        </w:rPr>
        <w:t xml:space="preserve">Первая сессия новой группы в Тариэле почти всегда проходит одинаково: кто-то из партии осторожно проверяет систему на прочность — предлагает откровенно циничную контрлогику или сомнительную посылку манёвра. То, как вы поступите в этот момент — честно применив правило или подыграв, — определит, во что превратится ваш стол в следующие двадцать сессий.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1.3. Тон: тёмное философское фэнтези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Тариэль не нуждается в постоянном мраке, чтобы оставаться тёмным философским фэнтези — ему нужна честность в мелочах. Позволяйте NPC быть правыми по-своему даже тогда, когда они противостоят партии. Позволяйте победам стоить чего-то. Позволяйте персонажам ошибаться в выводах, которые казались логичными, — это интереснее, чем гарантированно верный путь.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2. Игровой цикл на практике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Книга Игрока описывает пятишаговый цикл сцены (Сцена → Решение → Проверка/манёвр → Последствие → Фактор Разлома) в общих чертах. Здесь — как реально вести этот цикл за столом, минута за минутой.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2.1. Подготовка перед сессией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Проверьте список активных Мировых Истин партии — какие из них могут «выстрелить» в этой сессии естественным образом.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Определите текущий Фактор Разлома (Глава 7) и одну заготовленную сцену-осложнение на случай, если оракул или броски партии его спровоцируют.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Заготовьте не более одной-двух логических печатей или формул на сессию — если партия ищет их сама, лучше меньше, но проработанных.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2.2. Открытие сессии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Начните с краткого резюме: что партия знает, где находится, какие Истины сейчас в силе. Резюме короче тридцати секунд — партия должна снова оказаться в мире, а не выслушивать лекцию.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2.3. В процессе сцены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</w:trPr>
        <w:tc>
          <w:tcPr>
            <w:tcW w:type="dxa" w:w="4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Ситуация за столом</w:t>
            </w:r>
          </w:p>
        </w:tc>
        <w:tc>
          <w:tcPr>
            <w:tcW w:type="dxa" w:w="4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Рекомендованное действие мастера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Игрок предлагает манёвр с сомнительной посылкой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Спросите: «что в фикции делает это условие истинным прямо сейчас?» — не отказывайте автоматически, но и не принимайте на слово.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Партия тратит больше трёх формул/манёвров подряд на одну сцену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Естественно ускорьте темп: опишите, что происходит вокруг, пока они считают, — часовые, время, реакция NPC.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Игрок пытается контрлогикой оспорить сам оператор формулы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Напомните: оператор не оспаривается, оспаривается посылка. Предложите поискать факт, а не аргумент.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Партия вот-вот случайно нарушит собственную Мировую Истину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 предупреждайте прямо, но дайте достаточно ясный сигнал в описании сцены — честная игра начинается с честного описания последствий.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2.4. Закрытие сессии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Закончите каждую сессию тремя быстрыми действиями: обновите список активных Мировых Истин, скорректируйте Фактор Разлома на одно деление в любую сторону по итогам сцены, и запишите одну деталь, которую партия наверняка захочет продолжить в следующий раз.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3. Судейство манёвров и контрлогики</w:t>
      </w:r>
    </w:p>
    <w:p>
      <w:pPr>
        <w:pBdr>
          <w:left w:val="single" w:color="C9A227" w:sz="18" w:space="10"/>
        </w:pBdr>
        <w:spacing w:after="220" w:before="120"/>
        <w:ind w:left="500"/>
      </w:pPr>
      <w:r>
        <w:rPr>
          <w:rFonts w:ascii="Garamond" w:cs="Garamond" w:eastAsia="Garamond" w:hAnsi="Garamond"/>
          <w:i/>
          <w:iCs/>
          <w:color w:val="5A4C33"/>
          <w:sz w:val="21"/>
          <w:szCs w:val="21"/>
        </w:rPr>
        <w:t xml:space="preserve">«Хорошее судейское решение объясняет себя за одно предложение. Если вам нужно три — вы, вероятно, придумываете правило на ходу.» — методичка Дормвеля для младших наставников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3.1. Контрольный список для быстрого решения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Когда игрок заявляет манёвр, формулу или контрлогику, а вы не уверены, засчитывать ли посылку, — пройдите этот список по порядку. Как только ответ ясен, останавливайтесь: не нужно проходить все пункты каждый раз.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Это факт фикции прямо сейчас, а не желание или прогноз? Если нет — отклоните, попросите переформулировать.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Мог ли персонаж узнать этот факт имеющимися средствами (зрение, память, предыдущая проверка)? Если нет — потребуйте отдельную проверку характеристики сначала.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Меняет ли это ваше представление о сцене больше, чем один конкретный, локальный факт? Если да — это, вероятно, не посылка, а попытка переписать сцену; предложите игроку меньший, более точный масштаб.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Согласились бы вы с этой посылкой, если бы её использовал не игрок, а враждебный NPC против партии? Если нет — вы судите двойным стандартом; пересмотрите решение.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3.2. Частые спорные ситуации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</w:trPr>
        <w:tc>
          <w:tcPr>
            <w:tcW w:type="dxa" w:w="4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4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Рекомендованное решение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Игрок заявляет посылку задним числом, после неудачного броска.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Отклонить, если посылка не была установлена до броска. Разрешить, если игрок явно заявлял манёвр перед броском, а формулировку лишь уточняет.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Посылка технически верна, но получена нечестным путём (подслушано без проверки Скрытности).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Требуйте проверку задним числом, если ситуация допускала провал. Честная посылка не может опираться на факт, который сам не был честно получен.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Два игрока заявляют манёвры, чьи посылки противоречат друг другу.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Оба манёвра оцениваются независимо по фактам сцены на момент заявления — противоречие между заявлениями игроков не равно противоречию в самой фикции.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Игрок пытается использовать контрлогику против броска кубика, а не против формулы.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Невозможно: контрлогика применяется только к логическим формулам (манёврам, заклинаниям, печатям), не к обычным проверкам характеристик.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NPC отрицает факт, который партия считает установленным.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Слово NPC — не факт сцены само по себе. Если партия имеет независимое подтверждение — их посылка сильнее голословного отрицания.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Игрок настаивает, что формула «должна» сработать, потому что это было бы круто.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Драматургическая уместность — не логический критерий. Оцените посылку саму по себе; если она ложна, эффектность результата не имеет значения.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Формула была верна в момент заявления, но условия сцены изменились до её разрешения.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Используйте состояние фикции на момент заявления манёвра, а не на момент завершения броска или описания результата.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3.3. Когда отступить от буквы правила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Правила этой книги написаны для подавляющего большинства ситуаций, но не для всех. Если строгое применение правила разрушает сцену, которую с нетерпением ждала вся группа, — разрешите исключение открыто, вслух объяснив, что и почему вы делаете иначе на этот раз. Скрытые исключения подрывают доверие к системе быстрее, чем честно объявленные.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4. Судейство Логомантии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Глава 3 разбирает общие принципы судейства логики; здесь — специфика того, как эти принципы применяются к формальным заклинаниям Логоманта и Хранителя Логоса.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4.1. Домашние формулы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Игроки рано или поздно попросят придумать формулу, которой нет в списках Книги Игрока. Поощряйте это — но держите новую формулу в рамках её заявленного Круга.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000"/>
      </w:tblGrid>
      <w:tr>
        <w:trPr>
          <w:cantSplit/>
        </w:trPr>
        <w:tc>
          <w:tcPr>
            <w:tcW w:type="dxa" w:w="1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Круг</w:t>
            </w:r>
          </w:p>
        </w:tc>
        <w:tc>
          <w:tcPr>
            <w:tcW w:type="dxa" w:w="4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Ориентировочная мощь эффекта</w:t>
            </w:r>
          </w:p>
        </w:tc>
        <w:tc>
          <w:tcPr>
            <w:tcW w:type="dxa" w:w="30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Пример масштаба</w:t>
            </w:r>
          </w:p>
        </w:tc>
      </w:tr>
      <w:tr>
        <w:trPr>
          <w:cantSplit/>
        </w:trPr>
        <w:tc>
          <w:tcPr>
            <w:tcW w:type="dxa" w:w="1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I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Разовый эффект на одну цель, урон 1–2 кости, длительность до 1 минуты</w:t>
            </w:r>
          </w:p>
        </w:tc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Печать Порога, Клинок Довода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II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Эффект на малую область или до 4 целей, урон 2–3 кости, длительность до 10 минут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Стена Двух Истин, Клятвенный Разрыв</w:t>
            </w:r>
          </w:p>
        </w:tc>
      </w:tr>
      <w:tr>
        <w:trPr>
          <w:cantSplit/>
        </w:trPr>
        <w:tc>
          <w:tcPr>
            <w:tcW w:type="dxa" w:w="1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III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Значительная область или мощный одиночный эффект, включая базовую контрлогику без демонстрации противоречия</w:t>
            </w:r>
          </w:p>
        </w:tc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Печать Забвения, Двойной Контракт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IV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Эффект, меняющий баланс сцены или боя целиком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Раскол Формулы, Клинок Тождества</w:t>
            </w:r>
          </w:p>
        </w:tc>
      </w:tr>
      <w:tr>
        <w:trPr>
          <w:cantSplit/>
        </w:trPr>
        <w:tc>
          <w:tcPr>
            <w:tcW w:type="dxa" w:w="1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V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Эффект кампанийного масштаба, почти всегда требующий согласования сюжетных последствий</w:t>
            </w:r>
          </w:p>
        </w:tc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Голос Кузнеца Имён, Второй Разлом</w:t>
            </w:r>
          </w:p>
        </w:tc>
      </w:tr>
    </w:tbl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Если предложенная игроком формула по эффекту явно превышает ориентир своего заявленного Круга — не отказывайте, а предложите поднять Круг формулы либо сузить её эффект (меньшую область, более узкое условие, разовое применение вместо длительного).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4.2. Дуэли формул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Когда два Логоманта (или Логомант и вражеский источник формул) обмениваются контрлогикой в реальном времени, ведите это как обычную последовательность реакций: каждая сторона может применить контрлогику к формуле противника один раз за раунд, если у неё есть доступный ресурс (Ясность или логическая ячейка) и обоснованная посылка. Не превращайте дуэль в бесконечный обмен — на практике у обеих сторон обычно заканчивается либо подходящая посылка, либо ресурс уже на второй-третий обмен.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4.3. Частые ошибки начинающих Логомантов за столом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Пытаются использовать формулу там, где подойдёт обычная проверка характеристики — не бойтесь мягко предложить более быстрый путь.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Формулируют посылки через отрицательные абстракции («никто не заметит» вместо «этот конкретный страж не видит») — просите конкретики.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Забывают, что ячейка тратится при провале формулы — контролируйте это сами в первые несколько сессий, пока игрок не привыкнет.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5. Баланс: сложность и награды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5.1. Построение энкаунтера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Простейший способ оценить сложность боевого столкновения — сравнить суммарный «бюджет угрозы» противников с уровнем и числом персонажей партии.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Сложность энкаунтера</w:t>
            </w:r>
          </w:p>
        </w:tc>
        <w:tc>
          <w:tcPr>
            <w:tcW w:type="dxa" w:w="60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Бюджет угрозы на персонажа (примерно)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Лёгкий</w:t>
            </w:r>
          </w:p>
        </w:tc>
        <w:tc>
          <w:tcPr>
            <w:tcW w:type="dxa" w:w="6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1/4 уровня персонажа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1/2 уровня персонажа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Трудный</w:t>
            </w:r>
          </w:p>
        </w:tc>
        <w:tc>
          <w:tcPr>
            <w:tcW w:type="dxa" w:w="6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уровень персонажа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Смертельный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1,5–2 уровня персонажа</w:t>
            </w:r>
          </w:p>
        </w:tc>
      </w:tr>
    </w:tbl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Бюджет угрозы противника — это, ориентировочно, его собственный уровень или Уровень Опасности (см. Глава 11). Складывайте бюджеты всех противников и сравнивайте с суммой по партии. Наличие у противника доступа к Ясности и манёврам (Глава 10) эффективно повышает его бюджет на 50%.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5.2. Опыт и продвижение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Тариэль одинаково хорошо работает и на вехах (персонажи повышают уровень после ключевых сюжетных событий — рекомендуется для кампаний с сильным акцентом на Мировые Истины и интриги), и на классическом опыте за побеждённых противников и выполненные задачи (рекомендуется для кампаний с акцентом на исследование и бой). Выберите подход в начале кампании и не переключайтесь на середине без явного разговора с партией.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0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Рекомендуемое число сессий (при опыте за столкновения)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1–4</w:t>
            </w:r>
          </w:p>
        </w:tc>
        <w:tc>
          <w:tcPr>
            <w:tcW w:type="dxa" w:w="6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1–2 сессии на уровень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5–10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2–3 сессии на уровень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11–16</w:t>
            </w:r>
          </w:p>
        </w:tc>
        <w:tc>
          <w:tcPr>
            <w:tcW w:type="dxa" w:w="6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3–4 сессии на уровень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17–20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4+ сессии на уровень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5.3. Награды помимо опыта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Не всякая награда должна быть монетой или предметом. Доступ к архиву Дормвеля, благосклонность фракции, снятая с себя Мировая Истина, подлинное имя, узнанное для будущей формулы, — всё это полноценные награды, зачастую более ценные для развития сюжета, чем ещё один магический предмет.</w:t>
      </w:r>
    </w:p>
    <w:p>
      <w:pPr>
        <w:shd w:fill="ECE5F7" w:val="clear"/>
        <w:spacing w:after="220" w:before="120"/>
        <w:ind w:left="300" w:right="300"/>
      </w:pPr>
      <w:r>
        <w:rPr>
          <w:rFonts w:ascii="Cambria" w:cs="Cambria" w:eastAsia="Cambria" w:hAnsi="Cambria"/>
          <w:b/>
          <w:bCs/>
          <w:color w:val="4B2E83"/>
          <w:sz w:val="17"/>
          <w:szCs w:val="17"/>
        </w:rPr>
        <w:t xml:space="preserve">ПРИНЦИП ВОЗНАГРАЖДЕНИЯ ДОРМВЕЛЯ  ·  </w:t>
      </w:r>
      <w:r>
        <w:rPr>
          <w:rFonts w:ascii="Garamond" w:cs="Garamond" w:eastAsia="Garamond" w:hAnsi="Garamond"/>
          <w:i/>
          <w:iCs/>
          <w:color w:val="2E1B54"/>
          <w:sz w:val="21"/>
          <w:szCs w:val="21"/>
        </w:rPr>
        <w:t xml:space="preserve">Лучшая награда в этой системе — та, что открывает новую формулу поведения мира, а не новую строчку в инвентаре.</w:t>
      </w:r>
    </w:p>
    <w:p>
      <w:r>
        <w:br w:type="page"/>
      </w:r>
    </w:p>
    <w:p>
      <w:pPr>
        <w:pageBreakBefore/>
        <w:spacing w:after="160" w:before="2600"/>
        <w:jc w:val="center"/>
      </w:pPr>
      <w:r>
        <w:rPr>
          <w:rFonts w:ascii="Cambria" w:cs="Cambria" w:eastAsia="Cambria" w:hAnsi="Cambria"/>
          <w:b/>
          <w:bCs/>
          <w:color w:val="C9A227"/>
          <w:spacing w:val="60"/>
          <w:sz w:val="22"/>
          <w:szCs w:val="22"/>
        </w:rPr>
        <w:t xml:space="preserve">ЧАСТЬ II</w:t>
      </w:r>
    </w:p>
    <w:p>
      <w:pPr>
        <w:spacing w:after="500" w:before="100"/>
        <w:jc w:val="center"/>
      </w:pPr>
      <w:r>
        <w:rPr>
          <w:rFonts w:ascii="Cambria" w:cs="Cambria" w:eastAsia="Cambria" w:hAnsi="Cambria"/>
          <w:b/>
          <w:bCs/>
          <w:color w:val="4B2E83"/>
          <w:sz w:val="44"/>
          <w:szCs w:val="44"/>
        </w:rPr>
        <w:t xml:space="preserve">Мир за кулисами</w:t>
      </w:r>
    </w:p>
    <w:p>
      <w:pPr>
        <w:spacing w:after="1400" w:before="0"/>
        <w:jc w:val="center"/>
      </w:pPr>
      <w:r>
        <w:rPr>
          <w:rFonts w:ascii="Garamond" w:cs="Garamond" w:eastAsia="Garamond" w:hAnsi="Garamond"/>
          <w:i/>
          <w:iCs/>
          <w:color w:val="1F7A6C"/>
          <w:sz w:val="24"/>
          <w:szCs w:val="24"/>
        </w:rPr>
        <w:t xml:space="preserve">То, что игроки не видят напрямую, но что держит мир честным.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6. Мировые Истины: полное руководство</w:t>
      </w:r>
    </w:p>
    <w:p>
      <w:pPr>
        <w:pBdr>
          <w:left w:val="single" w:color="C9A227" w:sz="18" w:space="10"/>
        </w:pBdr>
        <w:spacing w:after="220" w:before="120"/>
        <w:ind w:left="500"/>
      </w:pPr>
      <w:r>
        <w:rPr>
          <w:rFonts w:ascii="Garamond" w:cs="Garamond" w:eastAsia="Garamond" w:hAnsi="Garamond"/>
          <w:i/>
          <w:iCs/>
          <w:color w:val="5A4C33"/>
          <w:sz w:val="21"/>
          <w:szCs w:val="21"/>
        </w:rPr>
        <w:t xml:space="preserve">«Хороший мастер не выдумывает последствия. Он просто помнит, что уже записал.» — принцип ведения игры, Дормвель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Книга Игрока даёт игрокам основы работы с Мировыми Истинами и дюжину примеров личных истин персонажа. Эта глава — рабочий инструмент мастера: свыше пятидесяти готовых Истин, организованных по категориям, которые можно взять как есть или адаптировать под свою кампанию.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6.1. Как использовать эти списки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Не вводите все Истины сразу. Три-пять активных Истин на старте кампании — достаточно; остальные вводите по одной, когда сюжет даёт для этого повод.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Каждая Истина из списка ниже уже сформулирована как проверяемый факт — используйте формулировку как есть или адаптируйте имена под свою кампанию.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Для каждой Истины заранее решите последствие смены значения, прежде чем сообщать её партии — это сложнее всего придумать на ходу.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6.2. Личные истины NPC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</w:trPr>
        <w:tc>
          <w:tcPr>
            <w:tcW w:type="dxa" w:w="4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4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Типичное следствие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Архивариус Коллегии тайно ведёт переписку с Вольным Торгом.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ведёт к изгнанию архивариуса и потере доступа партии к его помощи.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Рыцарь Ордена нарушил Пепельную Клятву десять лет назад и никому не признался.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лишает его звания и меняет его отношение к партии на враждебное.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Кочевой вождь тайно болен и скрывает это от клана.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Смена значения запускает борьбу за преемство внутри клана.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Контрабандист Пепелграда должен Незабытому давнюю услугу.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Долг может быть востребован в самый неудобный для контрабандиста момент.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Логомант Дормвеля тайно состоит в Тихой Партии.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ставит под угрозу его положение и, возможно, жизнь.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Торговец на деле — беглый Токородный, выдающий себя за человека.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может как разрушить его торговую репутацию, так и вызвать сочувствие — по решению партии.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Наставник одного из персонажей партии всё ещё жив, вопреки его собственным словам.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Открывает целую сюжетную ветвь при обнаружении.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Стражник Порубежья намеренно пропускает контрабанду за долю прибыли.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ломает доверие партии к Ордену в этом гарнизоне.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Целитель в приграничном городке лечит обе стороны конфликта поровну, вопреки официальной позиции своей фракции.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ставит его под угрозу с обеих сторон одновременно.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Один из наставников партии солгал об обстоятельствах гибели их предшественника.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Классический крючок для сюжета о запоздалой правде.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6.3. Фракционные истины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</w:trPr>
        <w:tc>
          <w:tcPr>
            <w:tcW w:type="dxa" w:w="4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4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Типичное следствие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Коллегия Дормвеля официально не признаёт существование Тихой Партии внутри себя.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Публичное доказательство обратного раскалывает Коллегию на фракции.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Вольный Торг тайно финансирует одного из кандидатов на пост в Порубежье.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меняет расстановку сил в местной политике.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Орден Пепельной Клятвы негласно не вмешивается в дела Кочевых Кланов.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Нарушение этого негласного правила одной из сторон меняет баланс в регионе.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Незабытые Кэлдвера считают Коллегию виновной в их состоянии коллективно, а не индивидуально.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Определяет базовое отношение большинства Незабытых к любому логоманту.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Между двумя кланами Сухих Кочевий действует непрочный мир, держащийся на личном авторитете двух вождей.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Смерть любого из вождей рискует возобновить конфликт.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Пепелград тайно поставляет оружие обеим сторонам в приграничном конфликте одновременно.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уничтожает репутацию нейтральности Вольного Торга.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Коллегия и Орден формально союзники, но не доверяют друг другу настолько, чтобы делиться реальными планами.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Даёт партии пространство для игры на этом недоверии.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Кузнец Имён почитается частью Коллегии как святой покровитель, а частью — как опасное заблуждение.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Внутренний раскол, который партия может усилить или сгладить.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Один из Кочевых Кланов тайно ведёт торговлю с Дормвелем в обход собственных традиций.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ставит клан перед выбором между выгодой и репутацией.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Тихая Партия имеет как минимум одного сторонника в руководстве самого Ордена Пепельной Клятвы.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Открывает неожиданный союз между формально противоположными фракциями.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6.4. Истины мест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</w:trPr>
        <w:tc>
          <w:tcPr>
            <w:tcW w:type="dxa" w:w="4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4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Типичное следствие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Определённая секция Кэлдвера ещё не осмотрена ни одной современной экспедицией.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Открывает возможность для находок, не связанных ни с одной существующей фракцией.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Долина Пепельных Клятв формально нейтральна, но фактически охраняется только силами Ордена.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Уязвима, если Орден будет отвлечён в другом месте.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Под конкретной деревней Озёрного Края проходит неизвестный современникам тоннель Подземных Чертогов.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Даёт скрытый путь для сюжетных нужд партии или противника.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Определённый участок Разломных Топей был недавно (в игровом времени) отмечен необычной активностью Тока.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Сигнал того, что Йормунд, возможно, шевелится — крючок для хоррор-сюжета.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Роща Веренделя тайно наблюдается Коллегией, вопреки формальному нейтралитету рощи.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вызывает конфликт между Коллегией и хранителями рощи.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В Пепелграде существует квартал, куда стража Уделов принципиально не заходит.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Естественное укрытие для сюжетов партии, требующих анонимности.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Определённый мост или переправа между Уделами и Пределами контролируется третьей, неизвестной большинству силой.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Открывает нового локального игрока на карте политики.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Место последнего боя перед основанием Дормвеля отмечено, но забыто большинством современных карт.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Классический крючок для приключения с историческим весом.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Определённая ферма или поселение Озёрного Края построено прямо на неотмеченной логической печати.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Опасность, о которой никто из нынешних жителей не подозревает.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У одного из горных перевалов Гранитного Хребта есть тайный, известный только Скальным Исполинам проход.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Стратегическое преимущество, которое партия может получить или потерять.</w:t>
            </w:r>
          </w:p>
        </w:tc>
      </w:tr>
    </w:tbl>
    <w:p>
      <w:r>
        <w:br w:type="page"/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6.5. Истины кампании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</w:trPr>
        <w:tc>
          <w:tcPr>
            <w:tcW w:type="dxa" w:w="4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4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Типичное следствие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Партия — не первая группа, которую наняли на текущее задание; предыдущая пропала без вести.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Даёт партии предупреждение и повышает ставки без прямой угрозы в моменте.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Один из ключевых артефактов сюжета на деле — подделка, и никто из ныне живущих этого не знает.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Классический твист среднего акта кампании.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Событие, которое партия считает случайным совпадением, было спровоцировано намеренно третьей стороной.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Открывает скрытого игрока за кулисами основного конфликта.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Один из NPC-союзников партии выполняет отдельное, не раскрытое партии задание того же наймодателя.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Источник грядущего осложнения без предательства как такового.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Формула, которую партия ищет, уже была частично воссоздана кем-то ещё — неудачно.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Даёт партии как предупреждение об опасности, так и конкурента.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Пророчество или легенда, которую партия считает метафорой, буквально истинно.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Работает лучше всего, если раскрывается постепенно, не одним откровением.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Финальный антагонист кампании уже встречался партии — под другим именем или обличьем.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Требует аккуратной постановки, чтобы не выглядеть произвольным твистом.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Мировая Истина, установленная партией в первом акте, оказывается ложной по причинам, партии неизвестным.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Мощный, но рискованный инструмент — используйте не чаще раза за кампанию.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Наниматель партии платит из средств, которые ему не принадлежат.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Раскрытие меняет моральный расчёт продолжения задания.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Один и тот же артефакт независимо разыскивают две стороны, каждая уверенная в своём единоличном праве на него.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Готовый конфликт интересов без явного злодея.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6.6. Истины Разлома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</w:trPr>
        <w:tc>
          <w:tcPr>
            <w:tcW w:type="dxa" w:w="4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4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Типичное следствие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Определённый фрагмент Великой Теоремы Тождества уцелел и всё ещё физически существует.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Центральный МакГаффин для кампаний о восстановлении Логоса.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Кто-то среди ныне живущих помнит день Разлома лично — вопреки тому, что прошла почти тысяча лет.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Указывает на существо, чья природа сама по себе — сюжетная тайна.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Падение Кэлдвера было замедлено намеренно кем-то из Писцов в последний момент.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Меняет моральную окраску исторической катастрофы.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Формула, вызвавшая Разлом, не была уничтожена — она попросту перестала быть завершённой.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Открывает теоретическую (и крайне опасную) возможность её завершить — в любую сторону.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Один из современных Старых Богов на деле пробудился уже после Разлома, а не существовал до него.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Пересматривает представление игроков о космологии, если раскрыть аккуратно.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Дормвель был основан не на случайно выбранном месте, а там, где, по расчётам основателей, Разлом ослаблен сильнее всего.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Заставляет партию задуматься, что произойдёт, если это допущение окажется неверным.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Кузнец Имён, если он существовал, пережил Разлом.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Крупный крючок для кампаний высокого уровня.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Клинок Веренделя не ждёт доказательства истины — он ждёт конкретного, единственного человека.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Меняет саму природу легенды, если партия когда-либо решит это выяснить.</w:t>
            </w:r>
          </w:p>
        </w:tc>
      </w:tr>
      <w:tr>
        <w:trPr>
          <w:cantSplit/>
        </w:trPr>
        <w:tc>
          <w:tcPr>
            <w:tcW w:type="dxa" w:w="4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Часть архивов, утраченных при Разломе, была на самом деле вывезена заранее и спрятана намеренно.</w:t>
            </w:r>
          </w:p>
        </w:tc>
        <w:tc>
          <w:tcPr>
            <w:tcW w:type="dxa" w:w="4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Открывает целую сеть тайников как содержание отдельной кампании.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Разлом ощущался не только в Тариэле — где-то за его пределами тоже, пусть и слабее.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Задел на будущее расширение мира далеко за пределы континента.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6.7. Быстрый генератор Истин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Если ни одна заготовка не подходит, соберите Истину на лету из трёх столбцов ниже: возьмите по одному элементу из каждого и свяжите их в проверяемое утверждение.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00"/>
      </w:tblGrid>
      <w:tr>
        <w:trPr>
          <w:cantSplit/>
        </w:trPr>
        <w:tc>
          <w:tcPr>
            <w:tcW w:type="dxa" w:w="30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Кто/что</w:t>
            </w:r>
          </w:p>
        </w:tc>
        <w:tc>
          <w:tcPr>
            <w:tcW w:type="dxa" w:w="3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Осложнение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Один из союзников партии</w:t>
            </w:r>
          </w:p>
        </w:tc>
        <w:tc>
          <w:tcPr>
            <w:tcW w:type="dxa" w:w="3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скрывает связь с</w:t>
            </w:r>
          </w:p>
        </w:tc>
        <w:tc>
          <w:tcPr>
            <w:tcW w:type="dxa" w:w="2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фракцией, враждебной партии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Крупный NPC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уже нарушил обещание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 надеется, что это не всплывёт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Локация, важная для партии</w:t>
            </w:r>
          </w:p>
        </w:tc>
        <w:tc>
          <w:tcPr>
            <w:tcW w:type="dxa" w:w="3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тайно контролируется</w:t>
            </w:r>
          </w:p>
        </w:tc>
        <w:tc>
          <w:tcPr>
            <w:tcW w:type="dxa" w:w="2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силой, о которой партия не подозревает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Предмет или артефакт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 является тем, чем кажется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 его подлинная природа опасна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Историческое событие</w:t>
            </w:r>
          </w:p>
        </w:tc>
        <w:tc>
          <w:tcPr>
            <w:tcW w:type="dxa" w:w="3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было искажено в пересказе</w:t>
            </w:r>
          </w:p>
        </w:tc>
        <w:tc>
          <w:tcPr>
            <w:tcW w:type="dxa" w:w="2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в чью-то конкретную пользу</w:t>
            </w:r>
          </w:p>
        </w:tc>
      </w:tr>
    </w:tbl>
    <w:p>
      <w:pPr>
        <w:shd w:fill="ECE5F7" w:val="clear"/>
        <w:spacing w:after="220" w:before="120"/>
        <w:ind w:left="300" w:right="300"/>
      </w:pPr>
      <w:r>
        <w:rPr>
          <w:rFonts w:ascii="Cambria" w:cs="Cambria" w:eastAsia="Cambria" w:hAnsi="Cambria"/>
          <w:b/>
          <w:bCs/>
          <w:color w:val="4B2E83"/>
          <w:sz w:val="17"/>
          <w:szCs w:val="17"/>
        </w:rPr>
        <w:t xml:space="preserve">ЗАКЛЮЧЕНИЕ К ГЛАВЕ  ·  </w:t>
      </w:r>
      <w:r>
        <w:rPr>
          <w:rFonts w:ascii="Garamond" w:cs="Garamond" w:eastAsia="Garamond" w:hAnsi="Garamond"/>
          <w:i/>
          <w:iCs/>
          <w:color w:val="2E1B54"/>
          <w:sz w:val="21"/>
          <w:szCs w:val="21"/>
        </w:rPr>
        <w:t xml:space="preserve">Пятьдесят с лишним готовых Истин в этой главе — не предел, а отправная точка. Лучшие Истины в вашей кампании родятся не из этого списка, а из того, что партия сама сочтёт достаточно важным, чтобы рискнуть его нарушить.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7. Фактор Разлома</w:t>
      </w:r>
    </w:p>
    <w:p>
      <w:pPr>
        <w:pBdr>
          <w:left w:val="single" w:color="C9A227" w:sz="18" w:space="10"/>
        </w:pBdr>
        <w:spacing w:after="220" w:before="120"/>
        <w:ind w:left="500"/>
      </w:pPr>
      <w:r>
        <w:rPr>
          <w:rFonts w:ascii="Garamond" w:cs="Garamond" w:eastAsia="Garamond" w:hAnsi="Garamond"/>
          <w:i/>
          <w:iCs/>
          <w:color w:val="5A4C33"/>
          <w:sz w:val="21"/>
          <w:szCs w:val="21"/>
        </w:rPr>
        <w:t xml:space="preserve">«Спросите не то, что должно случиться. Спросите, насколько мир сейчас склонен удивлять.» — методика соло-подготовки Дормвеля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7.1. Что это такое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Фактор Разлома — число от 1 до 9, отражающее, насколько текущая глава кампании подчинена Логосу (низкие значения, порядок, предсказуемость) или Дикому Току (высокие значения, хаос, неожиданность). Он двигает шансы соло-оракула «Да/Нет» и определяет, как часто мир сам подбрасывает партии осложнения — без участия мастера как автора, честно, через кубик.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7.2. Механика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При ответе на вопрос «Да/Нет» бросьте d20 и сравните с порогом, зависящим от заявленной вероятности события и текущего Фактора Разлома.</w:t>
      </w:r>
    </w:p>
    <w:p>
      <w:pPr>
        <w:shd w:fill="F3E9CC" w:val="clear"/>
        <w:spacing w:after="160" w:before="80"/>
        <w:ind w:left="300" w:right="300"/>
      </w:pPr>
      <w:r>
        <w:rPr>
          <w:rFonts w:ascii="Consolas" w:cs="Consolas" w:eastAsia="Consolas" w:hAnsi="Consolas"/>
          <w:color w:val="2E1B54"/>
          <w:sz w:val="21"/>
          <w:szCs w:val="21"/>
        </w:rPr>
        <w:t xml:space="preserve">Порог = База(вероятность) − (Фактор Разлома − 5), с ограничением диапазона 2–20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500"/>
        <w:gridCol w:w="1500"/>
      </w:tblGrid>
      <w:tr>
        <w:trPr>
          <w:cantSplit/>
        </w:trPr>
        <w:tc>
          <w:tcPr>
            <w:tcW w:type="dxa" w:w="17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Фактор Разлома</w:t>
            </w:r>
          </w:p>
        </w:tc>
        <w:tc>
          <w:tcPr>
            <w:tcW w:type="dxa" w:w="15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Почти невозможно</w:t>
            </w:r>
          </w:p>
        </w:tc>
        <w:tc>
          <w:tcPr>
            <w:tcW w:type="dxa" w:w="15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Маловероятно</w:t>
            </w:r>
          </w:p>
        </w:tc>
        <w:tc>
          <w:tcPr>
            <w:tcW w:type="dxa" w:w="15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50/50</w:t>
            </w:r>
          </w:p>
        </w:tc>
        <w:tc>
          <w:tcPr>
            <w:tcW w:type="dxa" w:w="15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Вероятно</w:t>
            </w:r>
          </w:p>
        </w:tc>
        <w:tc>
          <w:tcPr>
            <w:tcW w:type="dxa" w:w="15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Почти наверняка</w:t>
            </w:r>
          </w:p>
        </w:tc>
      </w:tr>
      <w:tr>
        <w:trPr>
          <w:cantSplit/>
        </w:trPr>
        <w:tc>
          <w:tcPr>
            <w:tcW w:type="dxa" w:w="17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Результат броска, равный или превышающий порог, означает «Да»; меньше порога — «Нет». Естественная единица — всегда «Нет» с неожиданно плохим поворотом; естественная двадцатка — всегда «Да» с неожиданно хорошим поворотом, вне зависимости от порога.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7.3. Разломные события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Если выпавшее число меньше или равно текущему Фактору Разлома (и не равно естественной 1 или 20 — эти случаи уже дают исключительный результат сами по себе), сцена получает осложнение прямо сейчас. Бросьте d10 по таблице ниже или выберите вручную то, что лучше ложится на сцену.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rPr>
          <w:cantSplit/>
        </w:trPr>
        <w:tc>
          <w:tcPr>
            <w:tcW w:type="dxa" w:w="9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к10</w:t>
            </w:r>
          </w:p>
        </w:tc>
        <w:tc>
          <w:tcPr>
            <w:tcW w:type="dxa" w:w="81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Разломное событие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Внезапный всплеск Дикого Тока искажает ближайшую формулу или логическую печать — на одну сцену её эффект отличается от заявленного.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NPC, которого партия считала предсказуемым, действует неожиданно вопреки собственным заявленным интересам.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Мировая Истина, о которой партия ещё не знала, внезапно становится напрямую релевантна происходящему.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4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Местность или погода резко меняются, отражая локальную нестабильность Раскола.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Партию замечает третья сторона, никак прежде не связанная с текущим конфликтом.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6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Логическая формула или печать поблизости срабатывает сама по себе, без чьего-либо намерения.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7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Появляется NPC со срочной просьбой, формально не связанной с текущей задачей партии.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8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Один из союзников партии внезапно оказывается недоступен — ранен, задержан или отвлечён.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9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Раскрывается, что одна из ранее установленных Мировых Истин на деле уже ложна.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10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Необъяснимое эхо Кэлдвера или Старых Богов проявляется без очевидной причины.</w:t>
            </w:r>
          </w:p>
        </w:tc>
      </w:tr>
    </w:tbl>
    <w:p>
      <w:pPr>
        <w:shd w:fill="ECE5F7" w:val="clear"/>
        <w:spacing w:after="220" w:before="120"/>
        <w:ind w:left="300" w:right="300"/>
      </w:pPr>
      <w:r>
        <w:rPr>
          <w:rFonts w:ascii="Cambria" w:cs="Cambria" w:eastAsia="Cambria" w:hAnsi="Cambria"/>
          <w:b/>
          <w:bCs/>
          <w:color w:val="4B2E83"/>
          <w:sz w:val="17"/>
          <w:szCs w:val="17"/>
        </w:rPr>
        <w:t xml:space="preserve">КОММЕНТАРИЙ К ГЛАВЕ  ·  </w:t>
      </w:r>
      <w:r>
        <w:rPr>
          <w:rFonts w:ascii="Garamond" w:cs="Garamond" w:eastAsia="Garamond" w:hAnsi="Garamond"/>
          <w:i/>
          <w:iCs/>
          <w:color w:val="2E1B54"/>
          <w:sz w:val="21"/>
          <w:szCs w:val="21"/>
        </w:rPr>
        <w:t xml:space="preserve">Разломное событие — не наказание за неудачный бросок и не подарок за удачный. Это напоминание партии, что мир, в котором они действуют, всё ещё немного помнит, каково было расколоться однажды.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7.4. Когда двигать Фактор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rPr>
          <w:cantSplit/>
        </w:trPr>
        <w:tc>
          <w:tcPr>
            <w:tcW w:type="dxa" w:w="5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Событие сцены</w:t>
            </w:r>
          </w:p>
        </w:tc>
        <w:tc>
          <w:tcPr>
            <w:tcW w:type="dxa" w:w="3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5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Партия действовала по чёткому плану, и он сработал предсказуемо</w:t>
            </w:r>
          </w:p>
        </w:tc>
        <w:tc>
          <w:tcPr>
            <w:tcW w:type="dxa" w:w="3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−1 (к Логосу)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Партия вошла в новую, непредсказуемую локацию или конфликт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+1 (к Току)</w:t>
            </w:r>
          </w:p>
        </w:tc>
      </w:tr>
      <w:tr>
        <w:trPr>
          <w:cantSplit/>
        </w:trPr>
        <w:tc>
          <w:tcPr>
            <w:tcW w:type="dxa" w:w="5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Крупный NPC предан, обманут или убит не по плану партии</w:t>
            </w:r>
          </w:p>
        </w:tc>
        <w:tc>
          <w:tcPr>
            <w:tcW w:type="dxa" w:w="3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+2 (к Току)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Партия заключила и формально скрепила договор (Мировую Истину)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−1 (к Логосу)</w:t>
            </w:r>
          </w:p>
        </w:tc>
      </w:tr>
      <w:tr>
        <w:trPr>
          <w:cantSplit/>
        </w:trPr>
        <w:tc>
          <w:tcPr>
            <w:tcW w:type="dxa" w:w="5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Прошла целая сессия без серьёзных потрясений</w:t>
            </w:r>
          </w:p>
        </w:tc>
        <w:tc>
          <w:tcPr>
            <w:tcW w:type="dxa" w:w="3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−1 (к Логосу)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Разломное событие только что произошло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0 (событие уже само по себе разрядка накопленного хаоса)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7.5. Фактор Разлома по регионам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Для более точной атмосферы можно вести отдельный Фактор Разлома для разных частей карты, а не единый на всю кампанию. Рекомендуемые стартовые значения: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45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Стартовый Фактор Разлома</w:t>
            </w:r>
          </w:p>
        </w:tc>
      </w:tr>
      <w:tr>
        <w:trPr>
          <w:cantSplit/>
        </w:trPr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Дормвельский Удел</w:t>
            </w:r>
          </w:p>
        </w:tc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2–3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Озёрный Край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Порубежье</w:t>
            </w:r>
          </w:p>
        </w:tc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4–5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Пепелград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5–6</w:t>
            </w:r>
          </w:p>
        </w:tc>
      </w:tr>
      <w:tr>
        <w:trPr>
          <w:cantSplit/>
        </w:trPr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Сухие Кочевья</w:t>
            </w:r>
          </w:p>
        </w:tc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Разломные Топи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8–9</w:t>
            </w:r>
          </w:p>
        </w:tc>
      </w:tr>
      <w:tr>
        <w:trPr>
          <w:cantSplit/>
        </w:trPr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Кэлдвер</w:t>
            </w:r>
          </w:p>
        </w:tc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9</w:t>
            </w:r>
          </w:p>
        </w:tc>
      </w:tr>
    </w:tbl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Партия, перемещающаяся между регионами, ощущает эту разницу без единого слова объяснения от мастера — просто оракул начинает вести себя иначе.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8. Расширение мира Тариэля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Тариэль описан достаточно подробно, чтобы играть годами, не выходя за пределы книги, — но рано или поздно вашей кампании понадобится собственный регион, собственная фракция или собственная деталь мифологии. Эта глава — инструментарий, чтобы новое содержимое ощущалось частью того же мира, а не вставкой из другой игры.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8.1. Принцип двух полюсов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Всё в Тариэле тяготеет к Логосу или Току, но ничто не принадлежит полюсу полностью (см. главу «Космология: Слово и Кровь» в Книге Игрока). Создавая новый элемент мира, задайте себе три вопроса: к какому полюсу он тяготеет, что именно от противоположного полюса в нём всё же осталось, и какую цену это смешение с него берёт.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Признак Логос-тяготения</w:t>
            </w:r>
          </w:p>
        </w:tc>
        <w:tc>
          <w:tcPr>
            <w:tcW w:type="dxa" w:w="45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Признак Ток-тяготения</w:t>
            </w:r>
          </w:p>
        </w:tc>
      </w:tr>
      <w:tr>
        <w:trPr>
          <w:cantSplit/>
        </w:trPr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Формализовано: договоры, титулы, письменные законы</w:t>
            </w:r>
          </w:p>
        </w:tc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Неформально: репутация, личная верность, устная традиция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Ценит предсказуемость выше силы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Ценит силу выше предсказуемости</w:t>
            </w:r>
          </w:p>
        </w:tc>
      </w:tr>
      <w:tr>
        <w:trPr>
          <w:cantSplit/>
        </w:trPr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Боится повторения Разлома</w:t>
            </w:r>
          </w:p>
        </w:tc>
        <w:tc>
          <w:tcPr>
            <w:tcW w:type="dxa" w:w="45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 считает Разлом катастрофой безусловно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Архитектура: камень, симметрия, надписи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Архитектура: дерево, органичные формы, минимум надписей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8.2. Шаблон нового региона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Название и один абзац ощущения — чем регион пахнет, звучит, на что похож с первого взгляда.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Тяготение к полюсу — Логос, Ток или явное промежуточное положение (как Долина Пепельных Клятв).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Стартовый Фактор Разлома (Глава 7) — большинство новых регионов Уделов начинаются на 2–4, Пределов — на 5–7.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Связь с существующей картой — где именно на континенте, с чем граничит, кто оспаривает контроль.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Одна нерешённая проблема — то, ради чего партии вообще стоит сюда приехать.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8.3. Создание новой фракции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Работающая фракция Тариэля отвечает на четыре вопроса короче, чем в один абзац каждый: чего они публично хотят, чего хотят на самом деле, каким методом добиваются цели, и какую Мировую Истину они скрывают о себе самих.</w:t>
      </w:r>
    </w:p>
    <w:p>
      <w:pPr>
        <w:shd w:fill="ECE5F7" w:val="clear"/>
        <w:spacing w:after="220" w:before="120"/>
        <w:ind w:left="300" w:right="300"/>
      </w:pPr>
      <w:r>
        <w:rPr>
          <w:rFonts w:ascii="Cambria" w:cs="Cambria" w:eastAsia="Cambria" w:hAnsi="Cambria"/>
          <w:b/>
          <w:bCs/>
          <w:color w:val="4B2E83"/>
          <w:sz w:val="17"/>
          <w:szCs w:val="17"/>
        </w:rPr>
        <w:t xml:space="preserve">СОВЕТ ДЛЯ МАСТЕРОВ, ГОТОВЯЩИХ ПЕРВУЮ КАМПАНИЮ  ·  </w:t>
      </w:r>
      <w:r>
        <w:rPr>
          <w:rFonts w:ascii="Garamond" w:cs="Garamond" w:eastAsia="Garamond" w:hAnsi="Garamond"/>
          <w:i/>
          <w:iCs/>
          <w:color w:val="2E1B54"/>
          <w:sz w:val="21"/>
          <w:szCs w:val="21"/>
        </w:rPr>
        <w:t xml:space="preserve">Если вы не можете сформулировать секрет фракции одним предложением — фракция ещё не готова к столу. Сложность появится сама, когда партия начнёт с ней взаимодействовать; на старте вам нужна ясность, а не глубина.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8.4. Чего стоит избегать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Не делайте Старых Богов однозначным злом — они безразличны, а не злонамеренны; это куда страшнее и куда интереснее.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Не делайте Логос однозначным добром — его история включает Разлом, и Коллегия сама об этом помнит лучше всех.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Не предлагайте партии простой способ «отменить» Разлом — центральная травма мира не должна решаться одним квестом, если вы не готовы закончить кампанию на этом.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Не вводите новый полюс силы, конкурирующий со Словом и Кровью, без крайней необходимости — дуальность мира тщательно сбалансирована, и третья сила почти всегда её разрушает, а не обогащает.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9. Фракции: скрытые агенды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Книга Игрока описывает шесть фракций Тариэля с точки зрения персонажа. Здесь — то же самое с изнанки: истинные цели, ключевые фигуры и то, что каждая фракция предпочла бы скрыть.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Коллегия Логомантов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Публичная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Сохранять и восстанавливать утраченное знание Логоса, предотвращать повторение Разлома.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Истинная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Часть руководства Коллегии тайно работает над завершением Великой Теоремы Тождества — тем самым доказательством, что вызвало Разлом, — уверенная, что на этот раз готова к результату.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Ключевая фигура: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Архивариус-Хранитель Меллантир Соу — трёхсотлетний Незабытый, официально советник Коллегии, неофициально единственный, кто помнит день Разлома лично.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Отношения: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Формальный союз с Орденом Пепельной Клятвы; взаимное недоверие с Вольным Торгом; открытая вражда с Тихой Партией, если та будет раскрыта.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Крючки для сюжета: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Партия находит фрагмент формулы, который Коллегия желает получить любой ценой — не объясняя зачем.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Молодой логомант из Коллегии тайно ищет союза с партией против собственного руководства.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Архив, который партия должна посетить, содержит документ, компрометирующий саму Коллегию.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Вольный Торг Пепелграда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Публичная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Свободная торговля между Уделами и Пределами без вмешательства любой из сторон.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Истинная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Несколько крупнейших домов Торга тайно инвестируют в собственную частную армию — на случай, если баланс между Уделами и Пределами когда-нибудь рухнет окончательно.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Ключевая фигура: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Хозяйка Долгов Иннера Раш — не правит Торгом формально, но держит долговые обязательства половины его крупных домов.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Отношения: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Прохладные, но функциональные отношения с Орденом; взаимовыгодная, но настороженная торговля с Кочевыми Кланами; полное неприятие Тихой Партии как угрозы стабильности.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Крючки для сюжета: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Партия оказывается должна Торгу и должна отработать долг деликатным поручением.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Конкурирующий дом пытается переманить партию против интересов Иннеры Раш.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Партия узнаёт о частной армии и должна решить, что с этим знанием делать.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Орден Пепельной Клятвы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Публичная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Защищать Порубежье и не поднимать оружие первыми ни против Уделов, ни против Пределов.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Истинная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Часть молодых рыцарей Ордена считает нейтралитет устаревшим и тайно готова нарушить Клятву при следующей крупной провокации.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Ключевая фигура: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Верховный Клятвенник Дарро Вейн — искренне верит в букву Клятвы, но стремительно теряет контроль над младшим составом.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Отношения: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Уважительный союз с Коллегией; нейтральная, но напряжённая позиция по отношению к Пепелграду; осторожность в отношении Кочевых Кланов.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Крючки для сюжета: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Партия становится свидетелем внутреннего конфликта Ордена по вопросу нейтралитета.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Провокация на границе поставлена намеренно третьей стороной, чтобы заставить Орден нарушить Клятву.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Дарро Вейн лично просит партию о помощи, которую не может попросить у собственных рыцарей.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Незабытые Кэлдвера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Публичная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Найти способ исполнить или формально снять незавершённые клятвы эпохи Разлома.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Истинная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Один из старейших Незабытых обнаружил способ снимать чужие клятвы досрочно — ценой, которую скрывает даже от других Незабытых.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Ключевая фигура: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Хранитель Порогов Кэлдвера Осто Рейл — Незабытый, добровольно оставшийся в руинах, чтобы вести туда и обратно тех, кто ищет там ответов.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Отношения: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Обида, но не открытая вражда с Коллегией; настороженное уважение со стороны Ордена; безразличие со стороны Торга.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Крючки для сюжета: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Незабытый союзник партии узнаёт о досрочном снятии клятв и должен решить, стоит ли эта цена.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Партия нанята для сопровождения Незабытого к месту, связанному с его незавершённой клятвой.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Осто Рейл предлагает партии сделку за проход к глубинным секциям Кэлдвера.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Кочевые Кланы Тока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Публичная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Сохранять свободу передвижения и прямое почитание Старых Богов без посредников.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Истинная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Один из кланов тайно готовится провести ритуал, который, по их убеждению, разбудит Матерь Прилива раньше срока — с непредсказуемыми последствиями для всего региона.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Ключевая фигура: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Вождь Пепельного Клана Урсаль Дважды-Рождённая — пережила клиническую смерть и, по её словам, недолгий разговор со Старым Богом.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Отношения: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Осторожная торговля с Пепелградом; взаимное недоверие с Орденом; полное отторжение Коллегии.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Крючки для сюжета: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Партия узнаёт о готовящемся ритуале и должна решить, вмешиваться ли в дела клана.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Урсаль просит партию о посредничестве с враждебным ей кланом.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Один из персонажей партии оказывается связан с кланом Урсаль по происхождению.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Тихая Партия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Публичная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Официально не существует — формально её членов в Коллегии нет.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Истинная цель: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Убеждены, что Логос никогда не должен быть восстановлен полностью, и готовы саботировать исследования Коллегии, вплоть до уничтожения найденных фрагментов Теоремы Тождества.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Ключевая фигура: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Личность лидера Тихой Партии неизвестна даже большинству её собственных членов — по замыслу.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Отношения: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Скрытая инфильтрация Коллегии изнутри; неожиданный, не афишируемый тактический интерес к контактам с отдельными членами Ордена.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Крючки для сюжета: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Партия находит фрагмент формулы и должна решить, отдавать ли его Коллегии, зная о риске.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Член Тихой Партии тайно обращается к партии за помощью, не раскрывая принадлежности.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Саботаж Тихой Партии случайно ставит партию под подозрение в глазах Коллегии.</w:t>
      </w:r>
    </w:p>
    <w:p>
      <w:r>
        <w:br w:type="page"/>
      </w:r>
    </w:p>
    <w:p>
      <w:pPr>
        <w:pageBreakBefore/>
        <w:spacing w:after="160" w:before="2600"/>
        <w:jc w:val="center"/>
      </w:pPr>
      <w:r>
        <w:rPr>
          <w:rFonts w:ascii="Cambria" w:cs="Cambria" w:eastAsia="Cambria" w:hAnsi="Cambria"/>
          <w:b/>
          <w:bCs/>
          <w:color w:val="C9A227"/>
          <w:spacing w:val="60"/>
          <w:sz w:val="22"/>
          <w:szCs w:val="22"/>
        </w:rPr>
        <w:t xml:space="preserve">ЧАСТЬ III</w:t>
      </w:r>
    </w:p>
    <w:p>
      <w:pPr>
        <w:spacing w:after="500" w:before="100"/>
        <w:jc w:val="center"/>
      </w:pPr>
      <w:r>
        <w:rPr>
          <w:rFonts w:ascii="Cambria" w:cs="Cambria" w:eastAsia="Cambria" w:hAnsi="Cambria"/>
          <w:b/>
          <w:bCs/>
          <w:color w:val="4B2E83"/>
          <w:sz w:val="44"/>
          <w:szCs w:val="44"/>
        </w:rPr>
        <w:t xml:space="preserve">Противники и энкаунтеры</w:t>
      </w:r>
    </w:p>
    <w:p>
      <w:pPr>
        <w:spacing w:after="1400" w:before="0"/>
        <w:jc w:val="center"/>
      </w:pPr>
      <w:r>
        <w:rPr>
          <w:rFonts w:ascii="Garamond" w:cs="Garamond" w:eastAsia="Garamond" w:hAnsi="Garamond"/>
          <w:i/>
          <w:iCs/>
          <w:color w:val="1F7A6C"/>
          <w:sz w:val="24"/>
          <w:szCs w:val="24"/>
        </w:rPr>
        <w:t xml:space="preserve">Тем, кто встанет на пути партии, тоже нужны правила — и, иногда, своя Ясность.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10. Проектирование энкаунтеров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10.1. Уровень Опасности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Каждое существо в Бестиарии Тариэля (Глава 11) имеет Уровень Опасности (УО) — примерную оценку того, персонажу какого уровня оно составляет равный бой один на один. Используйте таблицу ниже, чтобы оценивать самодельных существ или адаптировать монстров других d20-систем.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600"/>
      </w:tblGrid>
      <w:tr>
        <w:trPr>
          <w:cantSplit/>
        </w:trPr>
        <w:tc>
          <w:tcPr>
            <w:tcW w:type="dxa" w:w="14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УО</w:t>
            </w:r>
          </w:p>
        </w:tc>
        <w:tc>
          <w:tcPr>
            <w:tcW w:type="dxa" w:w="26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Хиты (ориентир)</w:t>
            </w:r>
          </w:p>
        </w:tc>
        <w:tc>
          <w:tcPr>
            <w:tcW w:type="dxa" w:w="24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КД (ориентир)</w:t>
            </w:r>
          </w:p>
        </w:tc>
        <w:tc>
          <w:tcPr>
            <w:tcW w:type="dxa" w:w="26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Урон за ход (ориентир)</w:t>
            </w:r>
          </w:p>
        </w:tc>
      </w:tr>
      <w:tr>
        <w:trPr>
          <w:cantSplit/>
        </w:trPr>
        <w:tc>
          <w:tcPr>
            <w:tcW w:type="dxa" w:w="1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1/8</w:t>
            </w:r>
          </w:p>
        </w:tc>
        <w:tc>
          <w:tcPr>
            <w:tcW w:type="dxa" w:w="2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1–6</w:t>
            </w:r>
          </w:p>
        </w:tc>
        <w:tc>
          <w:tcPr>
            <w:tcW w:type="dxa" w:w="2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10–11</w:t>
            </w:r>
          </w:p>
        </w:tc>
        <w:tc>
          <w:tcPr>
            <w:tcW w:type="dxa" w:w="2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1–2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1/4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7–15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11–12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2–4</w:t>
            </w:r>
          </w:p>
        </w:tc>
      </w:tr>
      <w:tr>
        <w:trPr>
          <w:cantSplit/>
        </w:trPr>
        <w:tc>
          <w:tcPr>
            <w:tcW w:type="dxa" w:w="1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1/2</w:t>
            </w:r>
          </w:p>
        </w:tc>
        <w:tc>
          <w:tcPr>
            <w:tcW w:type="dxa" w:w="2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16–30</w:t>
            </w:r>
          </w:p>
        </w:tc>
        <w:tc>
          <w:tcPr>
            <w:tcW w:type="dxa" w:w="2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12–13</w:t>
            </w:r>
          </w:p>
        </w:tc>
        <w:tc>
          <w:tcPr>
            <w:tcW w:type="dxa" w:w="2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3–6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31–50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5–8</w:t>
            </w:r>
          </w:p>
        </w:tc>
      </w:tr>
      <w:tr>
        <w:trPr>
          <w:cantSplit/>
        </w:trPr>
        <w:tc>
          <w:tcPr>
            <w:tcW w:type="dxa" w:w="1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2–3</w:t>
            </w:r>
          </w:p>
        </w:tc>
        <w:tc>
          <w:tcPr>
            <w:tcW w:type="dxa" w:w="2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51–85</w:t>
            </w:r>
          </w:p>
        </w:tc>
        <w:tc>
          <w:tcPr>
            <w:tcW w:type="dxa" w:w="2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8–15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4–6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86–140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15–24</w:t>
            </w:r>
          </w:p>
        </w:tc>
      </w:tr>
      <w:tr>
        <w:trPr>
          <w:cantSplit/>
        </w:trPr>
        <w:tc>
          <w:tcPr>
            <w:tcW w:type="dxa" w:w="1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7–10</w:t>
            </w:r>
          </w:p>
        </w:tc>
        <w:tc>
          <w:tcPr>
            <w:tcW w:type="dxa" w:w="2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140–220</w:t>
            </w:r>
          </w:p>
        </w:tc>
        <w:tc>
          <w:tcPr>
            <w:tcW w:type="dxa" w:w="2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16–17</w:t>
            </w:r>
          </w:p>
        </w:tc>
        <w:tc>
          <w:tcPr>
            <w:tcW w:type="dxa" w:w="2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24–36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11–16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220–350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17–18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36–55</w:t>
            </w:r>
          </w:p>
        </w:tc>
      </w:tr>
      <w:tr>
        <w:trPr>
          <w:cantSplit/>
        </w:trPr>
        <w:tc>
          <w:tcPr>
            <w:tcW w:type="dxa" w:w="1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17+</w:t>
            </w:r>
          </w:p>
        </w:tc>
        <w:tc>
          <w:tcPr>
            <w:tcW w:type="dxa" w:w="2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350+</w:t>
            </w:r>
          </w:p>
        </w:tc>
        <w:tc>
          <w:tcPr>
            <w:tcW w:type="dxa" w:w="2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19+</w:t>
            </w:r>
          </w:p>
        </w:tc>
        <w:tc>
          <w:tcPr>
            <w:tcW w:type="dxa" w:w="2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55+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10.2. Формат карточки существа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Каждая карточка Бестиария следует единому формату: название, УО, базовые параметры (КД, ХП, Скорость), шесть характеристик с модификаторами, особенности (пассивные способности) и действия (то, что существо совершает на своём ходу).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10.3. Ясность у противников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Рядовые противники (мооки, массовка) не получают Ясность — это ресурс для значимых столкновений. Элитные противники и боссы могут иметь собственный пул Ясности, указанный прямо на карточке, и применять Логические манёвры (Глава 3) наравне с партией. Это создаёт честную, зеркальную динамику: партия видит, что мир играет по тем же правилам.</w:t>
      </w:r>
    </w:p>
    <w:p>
      <w:pPr>
        <w:shd w:fill="ECE5F7" w:val="clear"/>
        <w:spacing w:after="220" w:before="120"/>
        <w:ind w:left="300" w:right="300"/>
      </w:pPr>
      <w:r>
        <w:rPr>
          <w:rFonts w:ascii="Cambria" w:cs="Cambria" w:eastAsia="Cambria" w:hAnsi="Cambria"/>
          <w:b/>
          <w:bCs/>
          <w:color w:val="4B2E83"/>
          <w:sz w:val="17"/>
          <w:szCs w:val="17"/>
        </w:rPr>
        <w:t xml:space="preserve">НАБЛЮДЕНИЕ ПО ИТОГАМ ПЛЕЙТЕСТОВ  ·  </w:t>
      </w:r>
      <w:r>
        <w:rPr>
          <w:rFonts w:ascii="Garamond" w:cs="Garamond" w:eastAsia="Garamond" w:hAnsi="Garamond"/>
          <w:i/>
          <w:iCs/>
          <w:color w:val="2E1B54"/>
          <w:sz w:val="21"/>
          <w:szCs w:val="21"/>
        </w:rPr>
        <w:t xml:space="preserve">Ничто не деморализует партию сильнее, чем противник, который использует их же приёмы против них, — и ничто не воодушевляет сильнее, чем контрлогика, сорвавшая этот самый приём в ответ.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10.4. Небоевые энкаунтеры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Не всякое столкновение должно решаться уроном. Логическая печать (Мастерская Печатей и Логические манёвры в Книге Игрока), сложные переговоры или гонка против времени — полноценные энкаунтеры, для которых Уровень Опасности заменяется Классом Сложности ключевой проверки или сложностью формулы (числом операторов и Кругом).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cantSplit/>
        </w:trPr>
        <w:tc>
          <w:tcPr>
            <w:tcW w:type="dxa" w:w="34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Тип небоевого энкаунтера</w:t>
            </w:r>
          </w:p>
        </w:tc>
        <w:tc>
          <w:tcPr>
            <w:tcW w:type="dxa" w:w="56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Как оценивать сложность</w:t>
            </w:r>
          </w:p>
        </w:tc>
      </w:tr>
      <w:tr>
        <w:trPr>
          <w:cantSplit/>
        </w:trPr>
        <w:tc>
          <w:tcPr>
            <w:tcW w:type="dxa" w:w="3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Логическая печать/головоломка</w:t>
            </w:r>
          </w:p>
        </w:tc>
        <w:tc>
          <w:tcPr>
            <w:tcW w:type="dxa" w:w="5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Число операторов и Круг формулы (Глава 4)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Социальное противостояние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КС ключевых проверок Убеждения/Обмана/Проницательности оппонента</w:t>
            </w:r>
          </w:p>
        </w:tc>
      </w:tr>
      <w:tr>
        <w:trPr>
          <w:cantSplit/>
        </w:trPr>
        <w:tc>
          <w:tcPr>
            <w:tcW w:type="dxa" w:w="3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Гонка против времени</w:t>
            </w:r>
          </w:p>
        </w:tc>
        <w:tc>
          <w:tcPr>
            <w:tcW w:type="dxa" w:w="56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Число раундов/сцен до истечения срока, известное или неизвестное партии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Расследование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Число независимых зацепок, необходимых для верного вывода (рекомендуется 3–5)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11. Бестиарий Тариэля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Малый Ткацкий Страж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/>
          <w:iCs/>
          <w:color w:val="231A12"/>
          <w:sz w:val="22"/>
          <w:szCs w:val="22"/>
        </w:rPr>
        <w:t xml:space="preserve">УО 2 · Конструкт Логоса, без мировоззрения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КД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15 (каменная плоть)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ХП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45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Скорость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20 футов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Сила 15 (+2) · Ловкость 8 (-1) · Телосложение 16 (+3) · Интеллект 6 (-2) · Мудрость 10 (+0) · Харизма 3 (-4)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Логическая природа.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Уязвим исключительно к контрлогике (Глава 3): физические атаки наносят половину урона, пока управляющая формула не опровергнута.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Простая директива.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Выполняет одну формулу-инструкцию (обычно I Круга), заданную при создании.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Действия. 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Каменный кулак. Рукопашная атака: +4 к попаданию, урон 1к8+2 дробящий.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Ткацкий Страж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/>
          <w:iCs/>
          <w:color w:val="231A12"/>
          <w:sz w:val="22"/>
          <w:szCs w:val="22"/>
        </w:rPr>
        <w:t xml:space="preserve">УО 5 · Конструкт Логоса, без мировоззрения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КД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17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ХП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110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Скорость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25 футов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Сила 18 (+4) · Ловкость 10 (+0) · Телосложение 18 (+4) · Интеллект 8 (-1) · Мудрость 12 (+1) · Харизма 3 (-4)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Логическая природа.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Как у Малого Ткацкого Стража.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Директива II Круга.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Формула управления может включать до двух условий, связанных оператором.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Резонанс.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При разрушении контрлогикой взрывается безвредной вспышкой света, видимой на 300 футов.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Действия. 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Двойной удар. Две рукопашные атаки: +6 к попаданию, урон 2к6+4 дробящий каждая.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Печатный разряд (перезарядка 5-6). Все существа в 15 футах: спасбросок Ловкости КС15 или урон силовой энергией 3к8.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Старший Ткацкий Страж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/>
          <w:iCs/>
          <w:color w:val="231A12"/>
          <w:sz w:val="22"/>
          <w:szCs w:val="22"/>
        </w:rPr>
        <w:t xml:space="preserve">УО 9 · Конструкт Логоса, без мировоззрения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КД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18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ХП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190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Скорость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25 футов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Сила 20 (+5) · Ловкость 10 (+0) · Телосложение 20 (+5) · Интеллект 12 (+1) · Мудрость 14 (+2) · Харизма 3 (-4)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Логическая природа.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Как у прочих Ткацких Стражей, но директива может достигать двух операторов и адаптируется к новым фактам сцены раз в час.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Древняя формула.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Сопротивление урону от немагического оружия.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Действия. 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Тройной удар. Три рукопашные атаки: +9 к попаданию, урон 2к8+5 дробящий каждая.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Обвал синтаксиса (перезарядка 5-6). Область 20 футов: спасбросок Телосложения КС16 или Оглушение на 1 раунд.</w:t>
      </w:r>
    </w:p>
    <w:p>
      <w:r>
        <w:br w:type="page"/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Тень Кэлдвера (молодая)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/>
          <w:iCs/>
          <w:color w:val="231A12"/>
          <w:sz w:val="22"/>
          <w:szCs w:val="22"/>
        </w:rPr>
        <w:t xml:space="preserve">УО 6 · Дракон, хаотично-нейтральный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КД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16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ХП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135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Скорость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30 футов, полёт 60 футов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Сила 19 (+4) · Ловкость 14 (+2) · Телосложение 17 (+3) · Интеллект 10 (+0) · Мудрость 13 (+1) · Харизма 14 (+2)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Логофобия.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Преимущество на атаки против существ, активно поддерживающих формулу или заклинание Логомантии в момент атаки.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Действия. 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Укус. +7 к попаданию, урон 2к10+4 колющий.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Дыхание распада (перезарядка 5-6). Конус 30 футов: спасбросок Телосложения КС15, урон некротической энергией 6к6 (половина при успехе).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Тень Кэлдвера (взрослая)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/>
          <w:iCs/>
          <w:color w:val="231A12"/>
          <w:sz w:val="22"/>
          <w:szCs w:val="22"/>
        </w:rPr>
        <w:t xml:space="preserve">УО 12 · Дракон, хаотично-нейтральный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КД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19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ХП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260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Скорость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30 футов, полёт 80 футов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Сила 23 (+6) · Ловкость 14 (+2) · Телосложение 21 (+5) · Интеллект 14 (+2) · Мудрость 15 (+2) · Харизма 17 (+3)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Логофобия.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Как у молодой Тени, плюс преимущество на спасброски против Логомантии.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Владычица обломков.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Может действием заставить парящий фрагмент руин Кэлдвера обрушиться в выбранной точке в пределах 120 футов.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Действия. 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Укус. +11 к попаданию, урон 2к12+6 колющий.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Дыхание распада (перезарядка 5-6). Конус 60 футов: спасбросок Телосложения КС18, урон некротической энергией 10к6 (половина при успехе).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Вестник Тока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/>
          <w:iCs/>
          <w:color w:val="231A12"/>
          <w:sz w:val="22"/>
          <w:szCs w:val="22"/>
        </w:rPr>
        <w:t xml:space="preserve">УО 4 · Гуманоид (Токородный), хаотичный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КД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13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ХП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75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Скорость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30 футов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Сила 16 (+3) · Ловкость 14 (+2) · Телосложение 15 (+2) · Интеллект 9 (-1) · Мудрость 15 (+2) · Харизма 12 (+1)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Непредсказуемость.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 начале каждого своего хода мастер бросает d20 по оракулу «Да/Нет» (Глава 7), чтобы определить, действует ли Вестник по разумной тактике или совершенно случайно.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Действия. 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Коготь Тока. +5 к попаданию, урон 1к8+3 плюс 1к6 урона на выбранную стихию.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Стихийный всплеск (1/бой). Область 10 футов: спасбросок Ловкости КС13, урон стихией 3к6.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Голодный Отголосок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/>
          <w:iCs/>
          <w:color w:val="231A12"/>
          <w:sz w:val="22"/>
          <w:szCs w:val="22"/>
        </w:rPr>
        <w:t xml:space="preserve">УО 3 · Порождение Тока, безумное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КД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12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ХП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60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Скорость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30 футов, плавание 30 футов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Сила 17 (+3) · Ловкость 12 (+1) · Телосложение 16 (+3) · Интеллект 4 (-3) · Мудрость 8 (-1) · Харизма 6 (-2)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Эхо Йормунда.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Существа, впервые видящие Отголоска, совершают спасбросок Мудрости КС12 или получают испуг на 1 раунд.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Действия. 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Укус. +5 к попаданию, урон 2к6+3 колющий, цель должна преуспеть в спасброске Телосложения КС13 или получить Отравление на 1 минуту.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Эхо Формулы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/>
          <w:iCs/>
          <w:color w:val="231A12"/>
          <w:sz w:val="22"/>
          <w:szCs w:val="22"/>
        </w:rPr>
        <w:t xml:space="preserve">УО 7 · Аберрация Логоса, законно-безумное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КД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14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ХП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90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Скорость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0 футов, левитация 30 футов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Сила 6 (-2) · Ловкость 16 (+3) · Телосложение 14 (+2) · Интеллект 18 (+4) · Мудрость 12 (+1) · Харизма 10 (+0)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Живой фрагмент.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Не имеет физического тела — всегда рассматривается как источник заклинания. Иммунитет к урону, не являющемуся силовым, психическим или наносимым контрлогикой.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Незавершённость.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Раз за короткий отдых противника может обязать его повторно доказать истинность любой одной уже установленной посылки текущей сцены.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Действия. 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Силовой довод. Дальнобойная атака заклинанием: +6 к попаданию, дистанция 60 футов, урон силовой энергией 3к8.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Инверсия (1/день). Одна цель в 30 футах: эффект последнего успешного манёвра или формулы против Эха применяется в обратную сторону, если формально возможно.</w:t>
      </w:r>
    </w:p>
    <w:p>
      <w:r>
        <w:br w:type="page"/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11.1. Прочие угрозы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Компактные карточки для распространённых противников-гуманоидов и зверей — используйте как есть или как основу для реконструкции.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4700"/>
      </w:tblGrid>
      <w:tr>
        <w:trPr>
          <w:cantSplit/>
        </w:trPr>
        <w:tc>
          <w:tcPr>
            <w:tcW w:type="dxa" w:w="34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Существо</w:t>
            </w:r>
          </w:p>
        </w:tc>
        <w:tc>
          <w:tcPr>
            <w:tcW w:type="dxa" w:w="9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УО</w:t>
            </w:r>
          </w:p>
        </w:tc>
        <w:tc>
          <w:tcPr>
            <w:tcW w:type="dxa" w:w="47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Ключевые параметры</w:t>
            </w:r>
          </w:p>
        </w:tc>
      </w:tr>
      <w:tr>
        <w:trPr>
          <w:cantSplit/>
        </w:trPr>
        <w:tc>
          <w:tcPr>
            <w:tcW w:type="dxa" w:w="3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Наёмник Пепелграда</w:t>
            </w:r>
          </w:p>
        </w:tc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1/2</w:t>
            </w:r>
          </w:p>
        </w:tc>
        <w:tc>
          <w:tcPr>
            <w:tcW w:type="dxa" w:w="47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КД13, ХП22, +4 атака мечом (1к8+2)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Стражник Порубежья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1/4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КД14 (щит), ХП16, +3 атака копьём (1к6+1)</w:t>
            </w:r>
          </w:p>
        </w:tc>
      </w:tr>
      <w:tr>
        <w:trPr>
          <w:cantSplit/>
        </w:trPr>
        <w:tc>
          <w:tcPr>
            <w:tcW w:type="dxa" w:w="3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Кочевник-налётчик</w:t>
            </w:r>
          </w:p>
        </w:tc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1/2</w:t>
            </w:r>
          </w:p>
        </w:tc>
        <w:tc>
          <w:tcPr>
            <w:tcW w:type="dxa" w:w="47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КД12, ХП27, +4 атака дважды (1к6+2)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Контрабандист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1/4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КД12, ХП13, +3 скрытая атака кинжалом (1к4+2, доп. 1к6 если союзник рядом)</w:t>
            </w:r>
          </w:p>
        </w:tc>
      </w:tr>
      <w:tr>
        <w:trPr>
          <w:cantSplit/>
        </w:trPr>
        <w:tc>
          <w:tcPr>
            <w:tcW w:type="dxa" w:w="3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Логомант-отступник</w:t>
            </w:r>
          </w:p>
        </w:tc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КД12, ХП40, формула I Круга (+4, урон по формуле), 3 логические ячейки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Рыцарь Ордена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КД17 (латы), ХП45, +5 атака мечом (1к8+3), Стойка Стража (Глава 13 Книги Игрока)</w:t>
            </w:r>
          </w:p>
        </w:tc>
      </w:tr>
      <w:tr>
        <w:trPr>
          <w:cantSplit/>
        </w:trPr>
        <w:tc>
          <w:tcPr>
            <w:tcW w:type="dxa" w:w="3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Разбойник Топей</w:t>
            </w:r>
          </w:p>
        </w:tc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КД13, ХП33, +4 атака дважды (1к6+2), сопротивление урону кислотой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Культист Тихой Партии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1/2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КД11, ХП18, +3 атака кинжалом (1к4+1), 1 логическая ячейка (формула НЕ)</w:t>
            </w:r>
          </w:p>
        </w:tc>
      </w:tr>
      <w:tr>
        <w:trPr>
          <w:cantSplit/>
        </w:trPr>
        <w:tc>
          <w:tcPr>
            <w:tcW w:type="dxa" w:w="34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Горный хищник Гранитного Хребта (зверь)</w:t>
            </w:r>
          </w:p>
        </w:tc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КД13, ХП34, +5 укус (2к6+3), преимущество на Скрытность в горах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Болотный охотник Тростникового Понизовья (зверь)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КД14 (естественная броня), ХП52, +6 укус (2к8+4), плавание 40 футов, внезапная атака из засады с преимуществом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12. Ключевые NPC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Пятнадцать персонажей ниже дополняют Бестиарий (Глава 11) — вместе они дают более тридцати готовых к столу существ и действующих лиц. Первые пять уже упоминались как лидеры фракций (Глава 9); здесь они раскрыты полнее.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Меллантир Соу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Архивариус-Хранитель Коллегии Логомантов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Трёхсотлетний Незабытый с безукоризненно ровной речью и привычкой останавливаться на середине фразы, будто прислушиваясь к чему-то, чего больше нет.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Понять, наконец, почему именно он пережил Разлом, когда почти никто другой не пережил.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Помнит день Разлома лично — и в глубине души подозревает, что частично виновен в нём.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Партия находит документ, ставящий под сомнение официальную версию событий, которую Меллантир десятилетиями помогал поддерживать.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Иннера Раш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Хозяйка Долгов Вольного Торга Пепелграда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Одета скромнее любого из своих должников; единственная роскошь — перстни, по одному на каждый крупный долг, который она лично простила.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Удержать баланс сил в Торге настолько тонким, чтобы никто не заметил, что баланс держит именно она.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Знает о готовящейся частной армии крупнейших домов Торга и тайно саботирует её финансирование.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Партия оказывается должна Иннере и узнаёт, что выплата долга — не то же самое, что заслужить доверие.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Верховный Клятвенник Дарро Вейн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Глава Ордена Пепельной Клятвы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Держится подчёркнуто прямо даже в разговоре один на один; каждое слово взвешено настолько, что собеседники часто принимают это за холодность.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Сохранить нейтралитет Ордена, не потеряв при этом верность младших рыцарей.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Знает, что часть его собственных рыцарей готовится нарушить Клятву, и не знает, как их остановить, не разрушив Орден изнутри.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Дарро лично просит партию — посторонних, не связанных Клятвой, — сделать то, чего не могут сделать его рыцари.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Осто Рейл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Хранитель Порогов Кэлдвера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Незабытый, чья кожа испещрена тонкими светящимися линиями — остатками формулы, когда-то предназначенной его убить.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Провести как можно больше искателей через руины живыми — отчасти из сострадания, отчасти в рамках неисполненной клятвы.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Знает путь к нетронутым секциям архива Кэлдвера, но никому не открывает его полностью — каждый раз ведёт лично.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Осто соглашается провести партию глубже обычного — в обмен на услугу, о которой не говорит заранее.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Урсаль Дважды-Рождённая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Вождь Пепельного Клана Сухих Кочевий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Носит на теле шрам через всё горло — по её словам, оттуда, где Матерь Прилива на миг забрала и вернула её дыхание.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Убедить собственный клан, что пробуждение Матери Прилива раньше срока — не благословение, а катастрофа.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Один из старейшин её клана тайно готовит ритуал пробуждения вопреки её прямому запрету.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Урсаль просит партию — чужаков, не связанных клановой политикой, — незаметно остановить ритуал.</w:t>
      </w:r>
    </w:p>
    <w:p>
      <w:r>
        <w:br w:type="page"/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Джейка Сноул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Молодой Логомант, соперник/потенциальный союзник партии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Ровесница большинства персонажей партии, говорит слишком быстро, когда взволнована формулой, которая наконец сработала.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Доказать Коллегии, что её нестандартные формулы — не ересь, а будущее Логомантии.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Тайно переписывается с изгнанным из Коллегии наставником, чьи методы официально признаны опасными.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Джейка предлагает партии обменяться находками — щедро, но не до конца бескорыстно.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Старьёвщик Куорн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Скупщик и информационный брокер Пепелграда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Шестерёночник с механическим глазом собственной конструкции, который, по слухам, видит больше, чем положено.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Собрать полную коллекцию довоенных механизмов — и заодно знать всё, что происходит в порту.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Продаёт информацию обеим сторонам любого конфликта одновременно, тщательно следя, чтобы ни одна не узнала о другой.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Куорн предлагает партии редкие сведения — в обмен на предмет, который они, возможно, не готовы отдать.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Хозяйка «Пепельного Очага» Мирейн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Трактирщица в Долине Пепельных Клятв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Спокойная женщина средних лет, помнящая по имени каждого, кто хоть раз переночевал под её крышей.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Сохранить Долину тем редким местом, где Уделы и Пределы всё ещё могут сесть за один стол.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Тайно укрывает беглеца, разыскиваемого и Коллегией, и Вольным Торгом по разным причинам.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Партия останавливается на ночь и невольно оказывается втянута в тайну, которую хранит весь трактир.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«Безымянный»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Агент Тихой Партии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Личность и облик намеренно неприметны — партия может встречать это же лицо несколько раз, не узнавая его.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Не допустить восстановления Логоса до состояния, способного повторить Разлом.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Является одним из непосредственных исполнителей саботажа против Коллегии, упомянутого в Главе 9.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Партия постепенно понимает, что несколько разрозненных встреч на деле были одним и тем же человеком.</w:t>
      </w:r>
    </w:p>
    <w:p>
      <w:r>
        <w:br w:type="page"/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Хральд Каменный Счёт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Старейшина клана Скальных Исполинов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Массивен даже по меркам своего народа; ведёт счёт каждому спору, в котором участвовал, вслух и по памяти.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Найти достойного соперника, способного наконец превзойти его собственный давний рекорд.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Тайно завидует более молодым Исполинам, обгоняющим его достижения, и боится, что это уже произошло.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Хральд вызывает одного из партии на честное состязание — победа и поражение одинаково открывают сюжетные двери.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Разведчица Эйрин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Ветрокрылая, служит Ордену Пепельной Клятвы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Редко приземляется дольше, чем на разговор; речь пересыпана щебечущими паузами, выдающими эмоции точнее слов.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Обнаружить и нанести на карту неизвестные тропы через Гранитный Хребет прежде, чем это сделает кто-то другой.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Видела нечто над Разломными Топями, не поддающееся никакому рациональному объяснению, и боится, что ей не поверят.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Эйрин делится увиденным только с партией — потому что больше никто не отнёсся к её словам серьёзно.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Советник Пелвин Аш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Чиновник Дормвельского Удела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Безупречно вежлив, безупречно одет, безупречно готов оказать любую услугу — за небольшую, всегда растущую цену.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Обеспечить собственное благополучие вне зависимости от того, кто победит в любом конфликте, о котором идёт речь.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Годами присваивает часть средств, выделенных на восстановление окраинных архивов Дормвеля.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Партия обращается к Пелвину за помощью и получает её — вместе с долгом, о размере которого узнаёт позже.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Странник у Клинка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Безымянный посетитель Рощи Веренделя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Появляется у камня с мечом в разное время для разных путников; никто не уверен, один ли это человек все эти годы.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Неизвестно доподлинно — возможно, попытаться доказать собственную безусловную истину, возможно, просто наблюдать за теми, кто пытается.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Может быть претендентом, потерпевшим неудачу столетия назад, — а может, и не быть им вовсе.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Странник задаёт персонажу партии один странно точный вопрос — и внимательно слушает ответ.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Тави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Роль: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Потенциальный спутник-подмастерье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Облик и манера: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Юный Шестерёночник, недавно покинувший странствующий караван ради оседлой жизни, к которой пока не привык.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Хочет: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Найти дело, ради которого стоило остаться на одном месте.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Секрет: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Тайно боится, что решение уйти из каравана было ошибкой, и не готов признаться в этом даже себе.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Крючок: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Тави напрашивается в помощники к партии за скромную плату — и, возможно, становится кем-то большим.</w:t>
      </w:r>
    </w:p>
    <w:p>
      <w:r>
        <w:br w:type="page"/>
      </w:r>
    </w:p>
    <w:p>
      <w:pPr>
        <w:pageBreakBefore/>
        <w:spacing w:after="160" w:before="2600"/>
        <w:jc w:val="center"/>
      </w:pPr>
      <w:r>
        <w:rPr>
          <w:rFonts w:ascii="Cambria" w:cs="Cambria" w:eastAsia="Cambria" w:hAnsi="Cambria"/>
          <w:b/>
          <w:bCs/>
          <w:color w:val="C9A227"/>
          <w:spacing w:val="60"/>
          <w:sz w:val="22"/>
          <w:szCs w:val="22"/>
        </w:rPr>
        <w:t xml:space="preserve">ЧАСТЬ IV</w:t>
      </w:r>
    </w:p>
    <w:p>
      <w:pPr>
        <w:spacing w:after="500" w:before="100"/>
        <w:jc w:val="center"/>
      </w:pPr>
      <w:r>
        <w:rPr>
          <w:rFonts w:ascii="Cambria" w:cs="Cambria" w:eastAsia="Cambria" w:hAnsi="Cambria"/>
          <w:b/>
          <w:bCs/>
          <w:color w:val="4B2E83"/>
          <w:sz w:val="44"/>
          <w:szCs w:val="44"/>
        </w:rPr>
        <w:t xml:space="preserve">Инструменты мастера</w:t>
      </w:r>
    </w:p>
    <w:p>
      <w:pPr>
        <w:spacing w:after="1400" w:before="0"/>
        <w:jc w:val="center"/>
      </w:pPr>
      <w:r>
        <w:rPr>
          <w:rFonts w:ascii="Garamond" w:cs="Garamond" w:eastAsia="Garamond" w:hAnsi="Garamond"/>
          <w:i/>
          <w:iCs/>
          <w:color w:val="1F7A6C"/>
          <w:sz w:val="24"/>
          <w:szCs w:val="24"/>
        </w:rPr>
        <w:t xml:space="preserve">Инструменты для сессии, которая начинается через пять минут, а материала ещё нет.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13. Генераторы событий и квестов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13.1. Генератор квестов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Возьмите по одному элементу из каждого столбца — получите рабочую завязку меньше чем за минуту.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00"/>
      </w:tblGrid>
      <w:tr>
        <w:trPr>
          <w:cantSplit/>
        </w:trPr>
        <w:tc>
          <w:tcPr>
            <w:tcW w:type="dxa" w:w="30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3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Осложнение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Коллегия Логомантов</w:t>
            </w:r>
          </w:p>
        </w:tc>
        <w:tc>
          <w:tcPr>
            <w:tcW w:type="dxa" w:w="3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найти пропавшего человека</w:t>
            </w:r>
          </w:p>
        </w:tc>
        <w:tc>
          <w:tcPr>
            <w:tcW w:type="dxa" w:w="2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но он не хочет быть найденным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Вольный Торг Пепелграда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доставить груз незамеченным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а маршрут проходит через спорную территорию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Орден Пепельной Клятвы</w:t>
            </w:r>
          </w:p>
        </w:tc>
        <w:tc>
          <w:tcPr>
            <w:tcW w:type="dxa" w:w="3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расследовать нарушение границы</w:t>
            </w:r>
          </w:p>
        </w:tc>
        <w:tc>
          <w:tcPr>
            <w:tcW w:type="dxa" w:w="2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 виновный — свой же союзник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Незабытый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исполнить давнюю клятву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смысл которой давно забыт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Кочевой клан</w:t>
            </w:r>
          </w:p>
        </w:tc>
        <w:tc>
          <w:tcPr>
            <w:tcW w:type="dxa" w:w="3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договориться о перемирии</w:t>
            </w:r>
          </w:p>
        </w:tc>
        <w:tc>
          <w:tcPr>
            <w:tcW w:type="dxa" w:w="2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хотя одна из сторон не хочет мира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Незнакомец без имени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доставить запечатанное письмо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содержание которого меняет всё</w:t>
            </w:r>
          </w:p>
        </w:tc>
      </w:tr>
      <w:tr>
        <w:trPr>
          <w:cantSplit/>
        </w:trPr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Ребёнок или подросток</w:t>
            </w:r>
          </w:p>
        </w:tc>
        <w:tc>
          <w:tcPr>
            <w:tcW w:type="dxa" w:w="3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найти пропавшего родственника</w:t>
            </w:r>
          </w:p>
        </w:tc>
        <w:tc>
          <w:tcPr>
            <w:tcW w:type="dxa" w:w="2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который на самом деле не хочет быть найденным ими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Сама Мировая Истина партии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исполнить обещанное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которое стало неудобным исполнить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13.2. Случайные встречи в дороге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rPr>
          <w:cantSplit/>
        </w:trPr>
        <w:tc>
          <w:tcPr>
            <w:tcW w:type="dxa" w:w="9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к12</w:t>
            </w:r>
          </w:p>
        </w:tc>
        <w:tc>
          <w:tcPr>
            <w:tcW w:type="dxa" w:w="81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Встреча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Разбитый караван, свежий, помощь ещё может успеть.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Патруль Ордена, дружелюбный, но настороженный к чужакам.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Кочевники Тока, готовые торговать — если партия проявит уважение к обычаю.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4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Логомантская печать, брошенная и частично активная на обочине дороги.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Странствующий Сказитель с историей, которая окажется правдивее, чем кажется.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6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Беженцы из региона с повышенным Фактором Разлома (Глава 7).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7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Патруль Вольного Торга, вооружённый и не расположенный к вопросам.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8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Одинокий Незабытый, ищущий кого-то, кто выслушает его историю.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9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Место недавнего мелкого Разломного события — местность всё ещё «звенит».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10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Разведчик враждебной партии стороны, тайно наблюдающий издалека.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11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Заброшенная застава, в которой, возможно, ещё кто-то есть.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12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Ничего — но именно поэтому стоит бросить Фактор Разлома на подозрительную тишину.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13.3. Генератор NPC на лету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Бросьте или выберите по одному элементу из каждого столбца, когда партия заговаривает с безымянным прохожим.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00"/>
      </w:tblGrid>
      <w:tr>
        <w:trPr>
          <w:cantSplit/>
        </w:trPr>
        <w:tc>
          <w:tcPr>
            <w:tcW w:type="dxa" w:w="32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Внешняя черта</w:t>
            </w:r>
          </w:p>
        </w:tc>
        <w:tc>
          <w:tcPr>
            <w:tcW w:type="dxa" w:w="30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Манера</w:t>
            </w:r>
          </w:p>
        </w:tc>
        <w:tc>
          <w:tcPr>
            <w:tcW w:type="dxa" w:w="28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Хочет прямо сейчас</w:t>
            </w:r>
          </w:p>
        </w:tc>
      </w:tr>
      <w:tr>
        <w:trPr>
          <w:cantSplit/>
        </w:trPr>
        <w:tc>
          <w:tcPr>
            <w:tcW w:type="dxa" w:w="3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Шрам, которым гордится</w:t>
            </w:r>
          </w:p>
        </w:tc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Говорит короткими, рублеными фразами</w:t>
            </w:r>
          </w:p>
        </w:tc>
        <w:tc>
          <w:tcPr>
            <w:tcW w:type="dxa" w:w="2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Продать что-то ненужное задорого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Слишком яркая для профессии одежда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Постоянно переспрашивает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Избежать конкретного человека</w:t>
            </w:r>
          </w:p>
        </w:tc>
      </w:tr>
      <w:tr>
        <w:trPr>
          <w:cantSplit/>
        </w:trPr>
        <w:tc>
          <w:tcPr>
            <w:tcW w:type="dxa" w:w="3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Явно недосыпающий</w:t>
            </w:r>
          </w:p>
        </w:tc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Чрезмерно вежлив</w:t>
            </w:r>
          </w:p>
        </w:tc>
        <w:tc>
          <w:tcPr>
            <w:tcW w:type="dxa" w:w="2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Найти попутчиков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Носит символ фракции демонстративно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Держит дистанцию, не подходит ближе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Пожаловаться первому встречному</w:t>
            </w:r>
          </w:p>
        </w:tc>
      </w:tr>
      <w:tr>
        <w:trPr>
          <w:cantSplit/>
        </w:trPr>
        <w:tc>
          <w:tcPr>
            <w:tcW w:type="dxa" w:w="32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Особенный, запоминающийся акцент</w:t>
            </w:r>
          </w:p>
        </w:tc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Смеётся невпопад</w:t>
            </w:r>
          </w:p>
        </w:tc>
        <w:tc>
          <w:tcPr>
            <w:tcW w:type="dxa" w:w="28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Разузнать слухи о партии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Явно нездешний покрой одежды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Говорит слишком тихо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Незаметно уйти от разговора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13.4. Генератор находок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rPr>
          <w:cantSplit/>
        </w:trPr>
        <w:tc>
          <w:tcPr>
            <w:tcW w:type="dxa" w:w="9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к8</w:t>
            </w:r>
          </w:p>
        </w:tc>
        <w:tc>
          <w:tcPr>
            <w:tcW w:type="dxa" w:w="81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Находка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Немного монет (2к6 Доводов) и ничего интересного сверху.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2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Письмо, адресованное не тем, кто его нёс.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Простой Логомантский грифель, использованный, но рабочий.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4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Личный предмет с гравировкой имени — потенциальная зацепка на будущее.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Фрагмент карты, ведущей в неисследованную часть известного региона.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6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Долговая расписка на предъявителя от одной из фракций.</w:t>
            </w:r>
          </w:p>
        </w:tc>
      </w:tr>
      <w:tr>
        <w:trPr>
          <w:cantSplit/>
        </w:trPr>
        <w:tc>
          <w:tcPr>
            <w:tcW w:type="dxa" w:w="9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7</w:t>
            </w:r>
          </w:p>
        </w:tc>
        <w:tc>
          <w:tcPr>
            <w:tcW w:type="dxa" w:w="81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Мелкий, но искусно сделанный предмет ремесла Шестерёночников.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8</w:t>
            </w:r>
          </w:p>
        </w:tc>
        <w:tc>
          <w:tcPr>
            <w:tcW w:type="dxa" w:w="8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Что-то, явно принадлежавшее Незабытому, — и, возможно, всё ещё ему нужное.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14. Соло-инструменты за столом мастера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Соло-инструменты, описанные в Книге Игрока, помогают игроку без мастера. Эта глава — их зеркальный аналог: инструменты для мастера, готовящего кампанию в одиночку между сессиями, без второго человека, с которым можно обсудить план.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14.1. Ход фракций между сессиями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Перед каждой сессией задайте по одному вопросу оракулу «Да/Нет» (Глава 7) за каждую активную фракцию: «добилась ли фракция X заметного успеха со времени последней сессии?» Да — придумайте, в чём успех, и как партия об этом узнаёт. Нет — фракция либо буксует, либо тихо готовит следующий шаг.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14.2. Подготовка сессии за пятнадцать минут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cantSplit/>
        </w:trPr>
        <w:tc>
          <w:tcPr>
            <w:tcW w:type="dxa" w:w="60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000"/>
            <w:shd w:fill="4B2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rPr>
          <w:cantSplit/>
        </w:trPr>
        <w:tc>
          <w:tcPr>
            <w:tcW w:type="dxa" w:w="6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Перечитайте активные Мировые Истины и отметьте одну, которая может выстрелить</w:t>
            </w:r>
          </w:p>
        </w:tc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 минуты</w:t>
            </w:r>
          </w:p>
        </w:tc>
      </w:tr>
      <w:tr>
        <w:trPr>
          <w:cantSplit/>
        </w:trPr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Проверьте текущий Фактор Разлома по региону, где начнётся сессия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1 минута</w:t>
            </w:r>
          </w:p>
        </w:tc>
      </w:tr>
      <w:tr>
        <w:trPr>
          <w:cantSplit/>
        </w:trPr>
        <w:tc>
          <w:tcPr>
            <w:tcW w:type="dxa" w:w="6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Заготовьте одну логическую печать или головоломку максимум</w:t>
            </w:r>
          </w:p>
        </w:tc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5 минут</w:t>
            </w:r>
          </w:p>
        </w:tc>
      </w:tr>
      <w:tr>
        <w:trPr>
          <w:cantSplit/>
        </w:trPr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Выберите или сгенерируйте одного NPC, который может встретиться партии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 минуты</w:t>
            </w:r>
          </w:p>
        </w:tc>
      </w:tr>
      <w:tr>
        <w:trPr>
          <w:cantSplit/>
        </w:trPr>
        <w:tc>
          <w:tcPr>
            <w:tcW w:type="dxa" w:w="6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Придумайте одно возможное, но не гарантированное окончание сессии — «крючок на выход»</w:t>
            </w:r>
          </w:p>
        </w:tc>
        <w:tc>
          <w:tcPr>
            <w:tcW w:type="dxa" w:w="3000"/>
            <w:shd w:fill="F3E9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231A12"/>
                <w:sz w:val="20"/>
                <w:szCs w:val="20"/>
              </w:rPr>
              <w:t xml:space="preserve">3 минуты</w:t>
            </w:r>
          </w:p>
        </w:tc>
      </w:tr>
    </w:tbl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14.3. Когда партия делает что-то, чего вы не планировали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Спросите оракула «Да/Нет», если вопрос сводится к факту мира, который мог бы существовать независимо от партии.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Используйте Разломное событие (Глава 7), если нужен неожиданный, но честный поворот, а не заготовленный ответ.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Если ничего не подходит — открыто возьмите паузу. Честное «дайте мне минуту подумать» работает в Тариэле лучше, чем в любой другой системе, потому что партия уже привыкла, что мастер не решает исход единолично.</w:t>
      </w:r>
    </w:p>
    <w:p>
      <w:pPr>
        <w:shd w:fill="ECE5F7" w:val="clear"/>
        <w:spacing w:after="220" w:before="120"/>
        <w:ind w:left="300" w:right="300"/>
      </w:pPr>
      <w:r>
        <w:rPr>
          <w:rFonts w:ascii="Cambria" w:cs="Cambria" w:eastAsia="Cambria" w:hAnsi="Cambria"/>
          <w:b/>
          <w:bCs/>
          <w:color w:val="4B2E83"/>
          <w:sz w:val="17"/>
          <w:szCs w:val="17"/>
        </w:rPr>
        <w:t xml:space="preserve">ЗАКЛЮЧЕНИЕ К ГЛАВЕ  ·  </w:t>
      </w:r>
      <w:r>
        <w:rPr>
          <w:rFonts w:ascii="Garamond" w:cs="Garamond" w:eastAsia="Garamond" w:hAnsi="Garamond"/>
          <w:i/>
          <w:iCs/>
          <w:color w:val="2E1B54"/>
          <w:sz w:val="21"/>
          <w:szCs w:val="21"/>
        </w:rPr>
        <w:t xml:space="preserve">Лучшая соло-подготовка — та, после которой у вас в руках не готовый сюжет, а готовый набор честных инструментов. Партия всё равно сделает что-то, чего вы не ждали; вопрос не в том, как этого избежать, а в том, готовы ли вы ответить на это так же честно, как отвечает партии система.</w:t>
      </w:r>
    </w:p>
    <w:p>
      <w:r>
        <w:br w:type="page"/>
      </w:r>
    </w:p>
    <w:p>
      <w:pPr>
        <w:pageBreakBefore/>
        <w:spacing w:after="160" w:before="2600"/>
        <w:jc w:val="center"/>
      </w:pPr>
      <w:r>
        <w:rPr>
          <w:rFonts w:ascii="Cambria" w:cs="Cambria" w:eastAsia="Cambria" w:hAnsi="Cambria"/>
          <w:b/>
          <w:bCs/>
          <w:color w:val="C9A227"/>
          <w:spacing w:val="60"/>
          <w:sz w:val="22"/>
          <w:szCs w:val="22"/>
        </w:rPr>
        <w:t xml:space="preserve">ЧАСТЬ V</w:t>
      </w:r>
    </w:p>
    <w:p>
      <w:pPr>
        <w:spacing w:after="500" w:before="100"/>
        <w:jc w:val="center"/>
      </w:pPr>
      <w:r>
        <w:rPr>
          <w:rFonts w:ascii="Cambria" w:cs="Cambria" w:eastAsia="Cambria" w:hAnsi="Cambria"/>
          <w:b/>
          <w:bCs/>
          <w:color w:val="4B2E83"/>
          <w:sz w:val="44"/>
          <w:szCs w:val="44"/>
        </w:rPr>
        <w:t xml:space="preserve">Приключение</w:t>
      </w:r>
    </w:p>
    <w:p>
      <w:pPr>
        <w:spacing w:after="1400" w:before="0"/>
        <w:jc w:val="center"/>
      </w:pPr>
      <w:r>
        <w:rPr>
          <w:rFonts w:ascii="Garamond" w:cs="Garamond" w:eastAsia="Garamond" w:hAnsi="Garamond"/>
          <w:i/>
          <w:iCs/>
          <w:color w:val="1F7A6C"/>
          <w:sz w:val="24"/>
          <w:szCs w:val="24"/>
        </w:rPr>
        <w:t xml:space="preserve">Всё, что было в этой книге, — ради одного честного вечера за столом.</w:t>
      </w:r>
    </w:p>
    <w:p>
      <w:r>
        <w:br w:type="page"/>
      </w:r>
    </w:p>
    <w:p>
      <w:pPr>
        <w:pStyle w:val="Heading1"/>
        <w:pBdr>
          <w:bottom w:val="single" w:color="C9A227" w:sz="8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4B2E83"/>
          <w:sz w:val="34"/>
          <w:szCs w:val="34"/>
        </w:rPr>
        <w:t xml:space="preserve">Глава 15. Готовое приключение: «Тень под Дормвелем»</w:t>
      </w:r>
    </w:p>
    <w:p>
      <w:pPr>
        <w:pBdr>
          <w:left w:val="single" w:color="C9A227" w:sz="18" w:space="10"/>
        </w:pBdr>
        <w:spacing w:after="220" w:before="120"/>
        <w:ind w:left="500"/>
      </w:pPr>
      <w:r>
        <w:rPr>
          <w:rFonts w:ascii="Garamond" w:cs="Garamond" w:eastAsia="Garamond" w:hAnsi="Garamond"/>
          <w:i/>
          <w:iCs/>
          <w:color w:val="5A4C33"/>
          <w:sz w:val="21"/>
          <w:szCs w:val="21"/>
        </w:rPr>
        <w:t xml:space="preserve">«Некоторые архивы запечатывают не потому, что забыли, что в них. А потому, что помнят слишком хорошо.» — надпись у входа в Забытый Архив Дормвеля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15.1. Краткое содержание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Рассчитано на партию 3–5 уровня, одна-две сессии. Старший архивариус Коллегии пропал, исследуя странные подземные толчки под запечатанным нижним уровнем Дормвеля — Забытым Архивом, заложенным ещё до основания нынешней крепости. На деле толчки вызваны неудачным актом саботажа: агент Тихой Партии (Глава 9) пытался уничтожить хранившийся там фрагмент Великой Теоремы Тождества, но лишь повредил директиву охраняющего архив Ткацкого Стража, который теперь исполняет исковерканную, зацикленную версию своей изначальной задачи — и удерживает архивариуса живым, но пленным, внутри архива.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15.2. Завязка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Партию нанимает (или к ней обращается напрямую) Меллантир Соу (Глава 12), обеспокоенный исчезновением коллеги и категорически не желающий привлекать к делу официальную стражу Коллегии до выяснения обстоятельств — он не говорит прямо, но явно опасается, что дело нечисто изнутри самой Коллегии.</w:t>
      </w:r>
    </w:p>
    <w:p>
      <w:pPr>
        <w:shd w:fill="ECE5F7" w:val="clear"/>
        <w:spacing w:after="220" w:before="120"/>
        <w:ind w:left="300" w:right="300"/>
      </w:pPr>
      <w:r>
        <w:rPr>
          <w:rFonts w:ascii="Cambria" w:cs="Cambria" w:eastAsia="Cambria" w:hAnsi="Cambria"/>
          <w:b/>
          <w:bCs/>
          <w:color w:val="4B2E83"/>
          <w:sz w:val="17"/>
          <w:szCs w:val="17"/>
        </w:rPr>
        <w:t xml:space="preserve">АЛЬТЕРНАТИВНЫЙ КРЮЧОК  ·  </w:t>
      </w:r>
      <w:r>
        <w:rPr>
          <w:rFonts w:ascii="Garamond" w:cs="Garamond" w:eastAsia="Garamond" w:hAnsi="Garamond"/>
          <w:i/>
          <w:iCs/>
          <w:color w:val="2E1B54"/>
          <w:sz w:val="21"/>
          <w:szCs w:val="21"/>
        </w:rPr>
        <w:t xml:space="preserve">Если ваша партия не связана с Коллегией напрямую, используйте альтернативный крючок: пропавший архивариус — их старый знакомый, либо один из персонажей сам когда-то учился в Дормвеле и получает личную просьбу.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15.3. Сцена 1: Запечатанная лестница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Вход в Забытый Архив закрыт печатью II Круга: «Ключ Коллегии активен И Пароль трёхвековой давности произнесён». Партия может найти пароль в записях пропавшего архивариуса (проверка Расследования КС14 в его кабинете) либо убедить Меллантира предоставить ключ и пароль напрямую, потратив сцену на его осторожные расспросы.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15.4. Сцена 2: Забытый Архив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Пыльные, нетронутые десятилетиями залы. Стены хранят фрески, изображающие Дормвель ещё до нынешней крепости — намёк на то, что архив старше официальной истории места. Партия находит: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Следы недавнего, неумелого взлома одной из внутренних печатей (проверка Анализа Формул КС15 определяет, что попытка была намеренно деструктивной, а не исследовательской).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Обрывок зашифрованной переписки, при расшифровке (Анализ Формул или Логика, КС16) указывающей на принадлежность взломщика к кругам, официально не существующим в Коллегии.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Свежие царапины на полу, ведущие к центральному залу архива.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Установите Мировую Истину «Саботаж совершён кем-то из своих» = Истина в этой сцене — партия пока не знает конкретного имени, но сам факт уже зафиксирован и может быть проверен позже.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15.5. Сцена 3: Искажённый Страж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В центральном зале — Ткацкий Страж с повреждённой директивой: «Цель в зале И ¬Годовщина основания» (изначальный смысл утрачен; Страж более не способен корректно определить, какая дата имеется в виду, и потому атакует всегда). Пленный архивариус жив, удерживается силовым полем в углу зала — самим Стражем, неспособным решить, считается ли он «целью» или нет.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9C7A16"/>
          <w:sz w:val="22"/>
          <w:szCs w:val="22"/>
        </w:rPr>
        <w:t xml:space="preserve">Искажённый Ткацкий Страж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/>
          <w:iCs/>
          <w:color w:val="231A12"/>
          <w:sz w:val="22"/>
          <w:szCs w:val="22"/>
        </w:rPr>
        <w:t xml:space="preserve">УО 6 · Конструкт Логоса, повреждённая директива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КД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17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ХП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130   </w:t>
      </w: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Скорость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25 футов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Сила 19 (+4) · Ловкость 10 (+0) · Телосложение 19 (+4) · Интеллект 8 (-1) · Мудрость 10 (+0) · Харизма 3 (-4)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Испорченная логика.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Уязвим к контрлогике, но посылка «¬Годовщина основания» не может быть опровергнута обычным образом — дата утрачена. Формальное разрушение требует либо формулы, дающей Стражу новую, ясную дату (в т.ч. ложную), либо силового уничтожения.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Пленение архивариуса.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Пока Страж не разрушен и не отвлечён, архивариус остаётся заключён в силовом поле — не может участвовать в бою, но может кричать подсказки партии.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olor w:val="231A12"/>
          <w:sz w:val="22"/>
          <w:szCs w:val="22"/>
        </w:rPr>
        <w:t xml:space="preserve">Действия. 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Двойной удар. Две рукопашные атаки: +7 к попаданию, урон 2к6+4 дробящий каждая.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Печатный разряд (перезарядка 5-6). Все существа в 15 футах: спасбросок Ловкости КС15, урон силовой энергией 3к8.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Логомант партии (или любой персонаж с доступом к формуле НЕ или манёвру, апеллирующему к дате) может завершить бой не уроном, а формулой: назвать Стражу любую конкретную дату как «годовщину основания» — формально это не опровержение, а новое означивание пустой переменной, и Мастерская Печатей засчитывает это как истинное, если дата произнесена с достаточной уверенностью (проверка Логики КС15). Страж немедленно останавливается.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15.6. Сцена 4: Возвращение и выбор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Освобождённый архивариус подтверждает подозрения: саботаж — дело рук кого-то внутри Коллегии. У партии есть выбор, не имеющий явно «правильного» варианта: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Доложить Меллантиру Соу напрямую — Коллегия начнёт внутреннее расследование, но виновный, скорее всего, уйдёт вглубь Тихой Партии и станет осторожнее.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Попытаться выследить саботажника самостоятельно по найденным зацепкам — более долгий путь, потенциально ведущий к прямому столкновению с Тихой Партией.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Garamond" w:cs="Garamond" w:eastAsia="Garamond" w:hAnsi="Garamond"/>
          <w:color w:val="231A12"/>
          <w:sz w:val="22"/>
          <w:szCs w:val="22"/>
        </w:rPr>
        <w:t xml:space="preserve">Умолчать о находке в обмен на услугу или плату — стороннее решение, которое Тихая Партия, вероятно, оценит и запомнит.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Зафиксируйте выбор партии как новую Мировую Истину («Партия доложила Коллегии о Тихой Партии» или её отрицание) — она напрямую определяет, как Тихая Партия будет относиться к партии в дальнейших приключениях.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15.7. Награды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Помимо стандартной награды от Коллегии (по усмотрению мастера, ориентировочно 50–100 Уставов на персонажа), партия получает доступ к записям Забытого Архива — источник будущих зацепок, и личную благодарность Меллантира Соу, который отныне более открыто делится информацией.</w:t>
      </w:r>
    </w:p>
    <w:p>
      <w:pPr>
        <w:pStyle w:val="Heading2"/>
        <w:spacing w:after="160" w:before="340"/>
      </w:pPr>
      <w:r>
        <w:rPr>
          <w:rFonts w:ascii="Cambria" w:cs="Cambria" w:eastAsia="Cambria" w:hAnsi="Cambria"/>
          <w:b/>
          <w:bCs/>
          <w:color w:val="1F7A6C"/>
          <w:sz w:val="26"/>
          <w:szCs w:val="26"/>
        </w:rPr>
        <w:t xml:space="preserve">15.8. Продолжение</w:t>
      </w:r>
    </w:p>
    <w:p>
      <w:pPr>
        <w:spacing w:after="160" w:line="30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31A12"/>
          <w:sz w:val="22"/>
          <w:szCs w:val="22"/>
        </w:rPr>
        <w:t xml:space="preserve">Это приключение — естественный трамплин к длинной кампании о Тихой Партии и восстановлении Логоса, либо к самостоятельному расследованию, что именно за фрагмент Теоремы Тождества пытались уничтожить, — и почему именно этот, а не любой другой.</w:t>
      </w:r>
    </w:p>
    <w:p>
      <w:r>
        <w:br w:type="page"/>
      </w:r>
    </w:p>
    <w:p>
      <w:pPr>
        <w:spacing w:before="3000"/>
        <w:jc w:val="center"/>
      </w:pPr>
      <w:r>
        <w:rPr>
          <w:rFonts w:ascii="Cambria" w:cs="Cambria" w:eastAsia="Cambria" w:hAnsi="Cambria"/>
          <w:b/>
          <w:bCs/>
          <w:color w:val="C9A227"/>
          <w:spacing w:val="40"/>
          <w:sz w:val="30"/>
          <w:szCs w:val="30"/>
        </w:rPr>
        <w:t xml:space="preserve">КОНЕЦ КНИГИ МАСТЕРА</w:t>
      </w:r>
    </w:p>
    <w:p>
      <w:pPr>
        <w:spacing w:before="300"/>
        <w:jc w:val="center"/>
      </w:pPr>
      <w:r>
        <w:rPr>
          <w:rFonts w:ascii="Garamond" w:cs="Garamond" w:eastAsia="Garamond" w:hAnsi="Garamond"/>
          <w:i/>
          <w:iCs/>
          <w:color w:val="5A4C33"/>
          <w:sz w:val="22"/>
          <w:szCs w:val="22"/>
        </w:rPr>
        <w:t xml:space="preserve">Тариэль: Земли Разлома — система завершена.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color w:val="5A4C33"/>
        <w:sz w:val="16"/>
        <w:szCs w:val="16"/>
      </w:rPr>
      <w:t xml:space="preserve">стр. </w:t>
    </w:r>
    <w:r>
      <w:rPr>
        <w:rFonts w:ascii="Garamond" w:cs="Garamond" w:eastAsia="Garamond" w:hAnsi="Garamond"/>
        <w:color w:val="5A4C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B98A" w:sz="4" w:space="4"/>
      </w:pBdr>
      <w:jc w:val="right"/>
    </w:pPr>
    <w:r>
      <w:rPr>
        <w:rFonts w:ascii="Cambria" w:cs="Cambria" w:eastAsia="Cambria" w:hAnsi="Cambria"/>
        <w:color w:val="5A4C33"/>
        <w:sz w:val="16"/>
        <w:szCs w:val="16"/>
      </w:rPr>
      <w:t xml:space="preserve">ТАРИЭЛЬ · Книга мастера — полное издание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2026-07-13T04:24:13.624Z</dcterms:created>
  <dcterms:modified xsi:type="dcterms:W3CDTF">2026-07-13T04:24:13.637Z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