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E5690" w14:textId="6A7BDCB4" w:rsidR="001725F2" w:rsidRDefault="001725F2" w:rsidP="001725F2">
      <w:pPr>
        <w:jc w:val="both"/>
        <w:rPr>
          <w:rFonts w:ascii="Segoe UI" w:hAnsi="Segoe UI" w:cs="Segoe UI"/>
          <w:color w:val="0D0D0D"/>
          <w:shd w:val="clear" w:color="auto" w:fill="FFFFFF"/>
        </w:rPr>
      </w:pPr>
    </w:p>
    <w:p w14:paraId="2CCED21D" w14:textId="1429CB8E" w:rsidR="001725F2" w:rsidRDefault="001725F2" w:rsidP="001725F2">
      <w:pPr>
        <w:jc w:val="both"/>
        <w:rPr>
          <w:rFonts w:ascii="Segoe UI" w:hAnsi="Segoe UI" w:cs="Segoe UI"/>
          <w:color w:val="0D0D0D"/>
          <w:shd w:val="clear" w:color="auto" w:fill="FFFFFF"/>
        </w:rPr>
      </w:pPr>
      <w:r>
        <w:rPr>
          <w:rFonts w:ascii="Segoe UI" w:hAnsi="Segoe UI" w:cs="Segoe UI"/>
          <w:color w:val="0D0D0D"/>
          <w:shd w:val="clear" w:color="auto" w:fill="FFFFFF"/>
        </w:rPr>
        <w:t xml:space="preserve">At </w:t>
      </w:r>
      <w:r>
        <w:rPr>
          <w:rFonts w:ascii="Segoe UI" w:hAnsi="Segoe UI" w:cs="Segoe UI"/>
          <w:color w:val="0D0D0D"/>
          <w:shd w:val="clear" w:color="auto" w:fill="FFFFFF"/>
          <w:lang w:val="en-GB"/>
        </w:rPr>
        <w:t xml:space="preserve">Axia </w:t>
      </w:r>
      <w:r>
        <w:rPr>
          <w:rFonts w:ascii="Segoe UI" w:hAnsi="Segoe UI" w:cs="Segoe UI"/>
          <w:color w:val="0D0D0D"/>
          <w:shd w:val="clear" w:color="auto" w:fill="FFFFFF"/>
        </w:rPr>
        <w:t>our commitment to our clients is unwavering. We prioritize understanding your specific requirements to provide customized HR solutions that consistently surpass expectations. Our team of seasoned professionals collaborates closely with you, ensuring that we not only meet but anticipate your needs. We proactively offer innovative strategies to propel your success. We believe in fostering enduring partnerships founded on trust, transparency, and a dedication to delivering tangible results. Your achievements are our primary focus, and we are dedicated to exceeding your HR objectives with our personalized approach.</w:t>
      </w:r>
    </w:p>
    <w:p w14:paraId="2272CF0B" w14:textId="297DA546" w:rsidR="007B4154" w:rsidRDefault="007B4154" w:rsidP="001725F2">
      <w:pPr>
        <w:jc w:val="both"/>
        <w:rPr>
          <w:rFonts w:ascii="Segoe UI" w:hAnsi="Segoe UI" w:cs="Segoe UI"/>
          <w:color w:val="0D0D0D"/>
          <w:shd w:val="clear" w:color="auto" w:fill="FFFFFF"/>
        </w:rPr>
      </w:pPr>
    </w:p>
    <w:p w14:paraId="543A44D2" w14:textId="784CF401" w:rsidR="007B4154" w:rsidRDefault="007B4154" w:rsidP="001725F2">
      <w:pPr>
        <w:jc w:val="both"/>
      </w:pPr>
      <w:r>
        <w:rPr>
          <w:noProof/>
        </w:rPr>
        <w:drawing>
          <wp:anchor distT="0" distB="0" distL="114300" distR="114300" simplePos="0" relativeHeight="251658240" behindDoc="1" locked="0" layoutInCell="1" allowOverlap="1" wp14:anchorId="79AB02EE" wp14:editId="3FB36542">
            <wp:simplePos x="0" y="0"/>
            <wp:positionH relativeFrom="margin">
              <wp:align>right</wp:align>
            </wp:positionH>
            <wp:positionV relativeFrom="paragraph">
              <wp:posOffset>107652</wp:posOffset>
            </wp:positionV>
            <wp:extent cx="5731510" cy="298640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86405"/>
                    </a:xfrm>
                    <a:prstGeom prst="rect">
                      <a:avLst/>
                    </a:prstGeom>
                    <a:noFill/>
                  </pic:spPr>
                </pic:pic>
              </a:graphicData>
            </a:graphic>
            <wp14:sizeRelH relativeFrom="page">
              <wp14:pctWidth>0</wp14:pctWidth>
            </wp14:sizeRelH>
            <wp14:sizeRelV relativeFrom="page">
              <wp14:pctHeight>0</wp14:pctHeight>
            </wp14:sizeRelV>
          </wp:anchor>
        </w:drawing>
      </w:r>
    </w:p>
    <w:sectPr w:rsidR="007B4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4F"/>
    <w:rsid w:val="001725F2"/>
    <w:rsid w:val="005C0113"/>
    <w:rsid w:val="007B4154"/>
    <w:rsid w:val="00BD224F"/>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FE34E"/>
  <w15:chartTrackingRefBased/>
  <w15:docId w15:val="{0EF452AA-8963-4CB6-8B8C-1833A71A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88</Words>
  <Characters>539</Characters>
  <Application>Microsoft Office Word</Application>
  <DocSecurity>0</DocSecurity>
  <Lines>10</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Ladhani_Axia HR</dc:creator>
  <cp:keywords/>
  <dc:description/>
  <cp:lastModifiedBy>Akbar Ladhani_Axia HR</cp:lastModifiedBy>
  <cp:revision>3</cp:revision>
  <dcterms:created xsi:type="dcterms:W3CDTF">2024-02-21T12:27:00Z</dcterms:created>
  <dcterms:modified xsi:type="dcterms:W3CDTF">2024-02-21T12:32:00Z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5ef1ed5e6bc5e963a5db76125547fe2cbc9b9e921be8ca643765a31d073f9aca</vt:lpwstr>
  </property>
</Properties>
</file>