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D82" w:rsidRDefault="00A94B3A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margin-left:464.15pt;margin-top:343.85pt;width:40.7pt;height:0;z-index:251699200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66" type="#_x0000_t32" style="position:absolute;margin-left:430.65pt;margin-top:33pt;width:26.2pt;height:0;z-index:251698176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65" type="#_x0000_t32" style="position:absolute;margin-left:284.15pt;margin-top:329.95pt;width:42.5pt;height:0;z-index:251697152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64" type="#_x0000_t32" style="position:absolute;margin-left:284.15pt;margin-top:243.15pt;width:37.4pt;height:.05pt;z-index:251696128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63" type="#_x0000_t32" style="position:absolute;margin-left:275.15pt;margin-top:132.65pt;width:30pt;height:.05pt;z-index:251695104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62" type="#_x0000_t32" style="position:absolute;margin-left:268.7pt;margin-top:45.55pt;width:42.5pt;height:0;z-index:251694080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61" type="#_x0000_t32" style="position:absolute;margin-left:162.4pt;margin-top:329.95pt;width:42.5pt;height:0;z-index:251693056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60" type="#_x0000_t32" style="position:absolute;margin-left:162.95pt;margin-top:243.15pt;width:42.5pt;height:0;z-index:251692032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59" type="#_x0000_t32" style="position:absolute;margin-left:171.95pt;margin-top:132.65pt;width:24.5pt;height:0;z-index:251691008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58" type="#_x0000_t32" style="position:absolute;margin-left:171.95pt;margin-top:44.7pt;width:33.5pt;height:.85pt;flip:y;z-index:251689984" o:connectortype="straight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7" type="#_x0000_t34" style="position:absolute;margin-left:-26.15pt;margin-top:172.5pt;width:161pt;height:136.45pt;rotation:90;flip:x;z-index:251688960" o:connectortype="elbow" adj="16314,38831,-7640" strokecolor="#548dd4 [1951]" strokeweight="3pt"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56" type="#_x0000_t34" style="position:absolute;margin-left:17.2pt;margin-top:160.95pt;width:73.4pt;height:1in;rotation:90;flip:x;z-index:251687936" o:connectortype="elbow" adj=",73590,-26117" strokecolor="#548dd4 [1951]" strokeweight="3pt">
            <v:stroke endarrow="block"/>
            <v:shadow type="perspective" color="#243f60 [1604]" opacity=".5" offset="1pt" offset2="-1pt"/>
          </v:shape>
        </w:pict>
      </w:r>
      <w:r>
        <w:rPr>
          <w:noProof/>
          <w:lang w:eastAsia="es-ES"/>
        </w:rPr>
        <w:pict>
          <v:shape id="_x0000_s1055" type="#_x0000_t34" style="position:absolute;margin-left:39.65pt;margin-top:131.8pt;width:49.4pt;height:7.5pt;z-index:251686912" o:connectortype="elbow" adj=",-624528,-48316" strokecolor="#548dd4 [1951]" strokeweight="3pt">
            <v:shadow type="perspective" color="#243f60 [1604]" opacity=".5" offset="1pt" offset2="-1pt"/>
          </v:shape>
        </w:pict>
      </w:r>
      <w:r w:rsidR="00B54DB0">
        <w:rPr>
          <w:noProof/>
          <w:lang w:eastAsia="es-ES"/>
        </w:rPr>
        <w:pict>
          <v:shape id="_x0000_s1053" type="#_x0000_t34" style="position:absolute;margin-left:16.65pt;margin-top:51pt;width:73.65pt;height:71.15pt;rotation:270;z-index:251685888" o:connectortype="elbow" adj="10793,-63282,-26029" strokecolor="#548dd4 [1951]" strokeweight="3pt">
            <v:shadow type="perspective" color="#243f60 [1604]" opacity=".5" offset="1pt" offset2="-1pt"/>
          </v:shape>
        </w:pict>
      </w:r>
      <w:r w:rsidR="00B54DB0">
        <w:rPr>
          <w:noProof/>
          <w:lang w:eastAsia="es-ES"/>
        </w:rPr>
        <w:pict>
          <v:shape id="_x0000_s1052" type="#_x0000_t32" style="position:absolute;margin-left:624.9pt;margin-top:315.15pt;width:25.9pt;height:0;z-index:251684864" o:connectortype="straight" strokecolor="#548dd4 [1951]" strokeweight="3pt">
            <v:shadow type="perspective" color="#243f60 [1604]" opacity=".5" offset="1pt" offset2="-1pt"/>
          </v:shape>
        </w:pict>
      </w:r>
      <w:r w:rsidR="00B54DB0">
        <w:rPr>
          <w:noProof/>
          <w:lang w:eastAsia="es-ES"/>
        </w:rPr>
        <w:pict>
          <v:rect id="_x0000_s1048" style="position:absolute;margin-left:650.8pt;margin-top:304.25pt;width:114.7pt;height:87.9pt;z-index:251681792" fillcolor="#548dd4 [1951]" strokecolor="#548dd4 [1951]">
            <v:textbox>
              <w:txbxContent>
                <w:p w:rsidR="00B54DB0" w:rsidRDefault="00B54DB0" w:rsidP="00B54DB0">
                  <w:pPr>
                    <w:pStyle w:val="Prrafodelista"/>
                    <w:numPr>
                      <w:ilvl w:val="0"/>
                      <w:numId w:val="7"/>
                    </w:numPr>
                  </w:pPr>
                  <w:r>
                    <w:t>PRIMER PARCIAL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7"/>
                    </w:numPr>
                  </w:pPr>
                  <w:r>
                    <w:t>SEGUNDO PARCIAL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7"/>
                    </w:numPr>
                  </w:pPr>
                  <w:r>
                    <w:t>TERCER PARCIAL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49" style="position:absolute;margin-left:504.85pt;margin-top:304.25pt;width:130.9pt;height:78.7pt;z-index:251682816" fillcolor="#548dd4 [1951]" strokecolor="#548dd4 [1951]">
            <v:textbox>
              <w:txbxContent>
                <w:p w:rsidR="00B54DB0" w:rsidRDefault="00B54DB0" w:rsidP="00B54DB0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>CALIFICAIONES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>PLANEACION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6"/>
                    </w:numPr>
                  </w:pPr>
                  <w:r>
                    <w:t>REPORTE FINAL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45" style="position:absolute;margin-left:329.95pt;margin-top:321.25pt;width:134.2pt;height:36.85pt;z-index:251678720" fillcolor="#548dd4 [1951]" strokecolor="#548dd4 [1951]">
            <v:textbox>
              <w:txbxContent>
                <w:p w:rsidR="00B54DB0" w:rsidRDefault="00B54DB0" w:rsidP="00B54DB0">
                  <w:pPr>
                    <w:pStyle w:val="Prrafodelista"/>
                    <w:numPr>
                      <w:ilvl w:val="0"/>
                      <w:numId w:val="5"/>
                    </w:numPr>
                  </w:pPr>
                  <w:r>
                    <w:t>MATERIA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5"/>
                    </w:numPr>
                  </w:pPr>
                  <w:r>
                    <w:t>CARRERA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46" style="position:absolute;margin-left:205.45pt;margin-top:321.25pt;width:78.7pt;height:22.6pt;z-index:251679744" fillcolor="#548dd4 [1951]" strokecolor="#548dd4 [1951]">
            <v:textbox>
              <w:txbxContent>
                <w:p w:rsidR="00B54DB0" w:rsidRDefault="00B54DB0">
                  <w:r>
                    <w:t>PROFESOR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47" style="position:absolute;margin-left:321.55pt;margin-top:193.75pt;width:142.6pt;height:99.9pt;z-index:251680768" fillcolor="#548dd4 [1951]" strokecolor="#548dd4 [1951]">
            <v:textbox>
              <w:txbxContent>
                <w:p w:rsidR="00B54DB0" w:rsidRDefault="00B54DB0" w:rsidP="00B54DB0">
                  <w:pPr>
                    <w:pStyle w:val="Prrafodelista"/>
                    <w:numPr>
                      <w:ilvl w:val="0"/>
                      <w:numId w:val="4"/>
                    </w:numPr>
                  </w:pPr>
                  <w:r>
                    <w:t>HORARIO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4"/>
                    </w:numPr>
                  </w:pPr>
                  <w:r>
                    <w:t>CALIFICAIONES (1,2,3)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4"/>
                    </w:numPr>
                  </w:pPr>
                  <w:r>
                    <w:t>PLANEACION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4"/>
                    </w:numPr>
                  </w:pPr>
                  <w:r>
                    <w:t>INSTRUMENTACION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40" style="position:absolute;margin-left:205.45pt;margin-top:233.65pt;width:78.7pt;height:22.6pt;z-index:251673600" fillcolor="#548dd4 [1951]" strokecolor="#548dd4 [1951]">
            <v:textbox>
              <w:txbxContent>
                <w:p w:rsidR="00B54DB0" w:rsidRDefault="00B54DB0">
                  <w:r>
                    <w:t>PROFESOR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29" style="position:absolute;margin-left:89.9pt;margin-top:227.8pt;width:1in;height:39.35pt;z-index:251662336" fillcolor="#548dd4 [1951]" strokecolor="#548dd4 [1951]">
            <v:textbox>
              <w:txbxContent>
                <w:p w:rsidR="00BF7D82" w:rsidRDefault="00BF7D82">
                  <w:r>
                    <w:t>GESTION DE PROYECTO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30" style="position:absolute;margin-left:89.9pt;margin-top:321.25pt;width:71.15pt;height:36.85pt;z-index:251663360" fillcolor="#548dd4 [1951]" strokecolor="#548dd4 [1951]">
            <v:textbox>
              <w:txbxContent>
                <w:p w:rsidR="00BF7D82" w:rsidRDefault="00BF7D82">
                  <w:r>
                    <w:t>GESTION DEL CURSO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28" style="position:absolute;margin-left:89.05pt;margin-top:123.4pt;width:82.9pt;height:20.1pt;z-index:251661312" fillcolor="#548dd4 [1951]" strokecolor="#548dd4 [1951]">
            <v:textbox>
              <w:txbxContent>
                <w:p w:rsidR="00BF7D82" w:rsidRDefault="00BF7D82">
                  <w:r>
                    <w:t>TITULACION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42" style="position:absolute;margin-left:196.45pt;margin-top:123.4pt;width:78.7pt;height:22.6pt;z-index:251675648" fillcolor="#548dd4 [1951]" strokecolor="#548dd4 [1951]">
            <v:textbox>
              <w:txbxContent>
                <w:p w:rsidR="00B54DB0" w:rsidRDefault="00B54DB0">
                  <w:r>
                    <w:t>ALUMNO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rect id="_x0000_s1041" style="position:absolute;margin-left:302.85pt;margin-top:99.95pt;width:141.2pt;height:73.7pt;z-index:251674624" fillcolor="#548dd4 [1951]" strokecolor="#548dd4 [1951]">
            <v:textbox>
              <w:txbxContent>
                <w:p w:rsidR="00B54DB0" w:rsidRDefault="00B54DB0" w:rsidP="00B54DB0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INFORME TECNICO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TESIS</w:t>
                  </w:r>
                </w:p>
                <w:p w:rsidR="00B54DB0" w:rsidRDefault="00B54DB0" w:rsidP="00B54DB0">
                  <w:pPr>
                    <w:pStyle w:val="Prrafodelista"/>
                    <w:numPr>
                      <w:ilvl w:val="0"/>
                      <w:numId w:val="3"/>
                    </w:numPr>
                  </w:pPr>
                  <w:r>
                    <w:t>DESARROLLO TECNOLOGICO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shape id="_x0000_s1044" type="#_x0000_t34" style="position:absolute;margin-left:624.9pt;margin-top:27.95pt;width:41.85pt;height:21.8pt;flip:y;z-index:251677696" o:connectortype="elbow" adj="10787,133563,-354323" strokecolor="#548dd4 [1951]" strokeweight="3pt">
            <v:shadow type="perspective" color="#243f60 [1604]" opacity=".5" offset="1pt" offset2="-1pt"/>
          </v:shape>
        </w:pict>
      </w:r>
      <w:r w:rsidR="00B54DB0">
        <w:rPr>
          <w:noProof/>
          <w:lang w:eastAsia="es-ES"/>
        </w:rPr>
        <w:pict>
          <v:rect id="_x0000_s1034" style="position:absolute;margin-left:664.5pt;margin-top:2.85pt;width:92.65pt;height:46.9pt;z-index:251667456" fillcolor="#548dd4 [1951]" strokecolor="#548dd4 [1951]">
            <v:textbox>
              <w:txbxContent>
                <w:p w:rsidR="00BF7D82" w:rsidRDefault="00BF7D82">
                  <w:r>
                    <w:t>INTERNO Y EXTERNO</w:t>
                  </w:r>
                </w:p>
              </w:txbxContent>
            </v:textbox>
          </v:rect>
        </w:pict>
      </w:r>
      <w:r w:rsidR="00B54DB0">
        <w:rPr>
          <w:noProof/>
          <w:lang w:eastAsia="es-ES"/>
        </w:rPr>
        <w:pict>
          <v:shape id="_x0000_s1043" type="#_x0000_t34" style="position:absolute;margin-left:624.9pt;margin-top:-33.15pt;width:49.35pt;height:36pt;z-index:251676672" o:connectortype="elbow" adj="10789,-40200,-298658" strokecolor="#548dd4 [1951]" strokeweight="3pt">
            <v:shadow type="perspective" color="#3f3151 [1607]" opacity=".5" offset="1pt" offset2="-1pt"/>
          </v:shape>
        </w:pict>
      </w:r>
      <w:r w:rsidR="00BF7D82">
        <w:rPr>
          <w:noProof/>
          <w:lang w:eastAsia="es-ES"/>
        </w:rPr>
        <w:pict>
          <v:rect id="_x0000_s1032" style="position:absolute;margin-left:456.85pt;margin-top:-41.8pt;width:178.9pt;height:134.25pt;z-index:251665408" fillcolor="#548dd4 [1951]" strokecolor="#548dd4 [1951]">
            <v:textbox>
              <w:txbxContent>
                <w:p w:rsidR="00BF7D82" w:rsidRDefault="00BF7D82" w:rsidP="00BF7D82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ASIGNACION DE ASESORES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SOLICITUD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CARTA DE ACEPTACION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SEGUIMIENTO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 xml:space="preserve"> CARTA DE TERMINACION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LIBERACION DE ASESORES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ASIGNACION DE REVISORES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2"/>
                    </w:numPr>
                  </w:pPr>
                  <w:r>
                    <w:t>LIBERACION DE REVISORES</w:t>
                  </w:r>
                </w:p>
              </w:txbxContent>
            </v:textbox>
          </v:rect>
        </w:pict>
      </w:r>
      <w:r w:rsidR="00BF7D82">
        <w:rPr>
          <w:noProof/>
          <w:lang w:eastAsia="es-ES"/>
        </w:rPr>
        <w:pict>
          <v:rect id="_x0000_s1033" style="position:absolute;margin-left:311.2pt;margin-top:-23.65pt;width:119.45pt;height:103.55pt;z-index:251666432" fillcolor="#548dd4 [1951]" strokecolor="#548dd4 [1951]">
            <v:textbox>
              <w:txbxContent>
                <w:p w:rsidR="00BF7D82" w:rsidRDefault="00BF7D82" w:rsidP="00BF7D82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N. DE CONTROL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SEXO (H,M)</w:t>
                  </w:r>
                </w:p>
                <w:p w:rsidR="00BF7D82" w:rsidRDefault="00BF7D82" w:rsidP="00BF7D82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>NOMBRE DEL PROYECTO</w:t>
                  </w:r>
                </w:p>
              </w:txbxContent>
            </v:textbox>
          </v:rect>
        </w:pict>
      </w:r>
      <w:r w:rsidR="00BF7D82">
        <w:rPr>
          <w:noProof/>
          <w:lang w:eastAsia="es-ES"/>
        </w:rPr>
        <w:pict>
          <v:rect id="_x0000_s1031" style="position:absolute;margin-left:205.45pt;margin-top:33pt;width:63.6pt;height:22.6pt;z-index:251664384" fillcolor="#548dd4 [1951]" strokecolor="#548dd4 [1951]">
            <v:textbox>
              <w:txbxContent>
                <w:p w:rsidR="00BF7D82" w:rsidRDefault="00BF7D82">
                  <w:r>
                    <w:t xml:space="preserve">ALUMNO </w:t>
                  </w:r>
                </w:p>
              </w:txbxContent>
            </v:textbox>
          </v:rect>
        </w:pict>
      </w:r>
      <w:r w:rsidR="00BF7D82">
        <w:rPr>
          <w:noProof/>
          <w:lang w:eastAsia="es-ES"/>
        </w:rPr>
        <w:pict>
          <v:rect id="_x0000_s1027" style="position:absolute;margin-left:89.05pt;margin-top:33pt;width:82.9pt;height:22.6pt;z-index:251660288" fillcolor="#548dd4 [1951]" strokecolor="#548dd4 [1951]">
            <v:textbox>
              <w:txbxContent>
                <w:p w:rsidR="00BF7D82" w:rsidRDefault="00BF7D82">
                  <w:r>
                    <w:t>RESIDENCIA</w:t>
                  </w:r>
                </w:p>
              </w:txbxContent>
            </v:textbox>
          </v:rect>
        </w:pict>
      </w:r>
      <w:r w:rsidR="00E772E7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-519430</wp:posOffset>
            </wp:positionH>
            <wp:positionV relativeFrom="paragraph">
              <wp:posOffset>1652270</wp:posOffset>
            </wp:positionV>
            <wp:extent cx="1102995" cy="318770"/>
            <wp:effectExtent l="19050" t="0" r="1905" b="0"/>
            <wp:wrapTight wrapText="bothSides">
              <wp:wrapPolygon edited="0">
                <wp:start x="-373" y="0"/>
                <wp:lineTo x="-373" y="20653"/>
                <wp:lineTo x="21637" y="20653"/>
                <wp:lineTo x="21637" y="0"/>
                <wp:lineTo x="-373" y="0"/>
              </wp:wrapPolygon>
            </wp:wrapTight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F7D82" w:rsidSect="00E772E7"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B3A" w:rsidRDefault="00A94B3A" w:rsidP="00A94B3A">
      <w:pPr>
        <w:spacing w:after="0" w:line="240" w:lineRule="auto"/>
      </w:pPr>
      <w:r>
        <w:separator/>
      </w:r>
    </w:p>
  </w:endnote>
  <w:endnote w:type="continuationSeparator" w:id="1">
    <w:p w:rsidR="00A94B3A" w:rsidRDefault="00A94B3A" w:rsidP="00A9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B3A" w:rsidRPr="00A94B3A" w:rsidRDefault="00A94B3A">
    <w:pPr>
      <w:pStyle w:val="Piedepgina"/>
      <w:rPr>
        <w:b/>
      </w:rPr>
    </w:pPr>
    <w:r w:rsidRPr="00A94B3A">
      <w:rPr>
        <w:b/>
      </w:rPr>
      <w:t>DISEÑO, DESARROLLO E IMPLEMENTACION DE UN SISTEMA WEB PARA IMPRESIÓN DE FORMATO EN EL AREA DE INGENIERIAS DEL ITZO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B3A" w:rsidRDefault="00A94B3A" w:rsidP="00A94B3A">
      <w:pPr>
        <w:spacing w:after="0" w:line="240" w:lineRule="auto"/>
      </w:pPr>
      <w:r>
        <w:separator/>
      </w:r>
    </w:p>
  </w:footnote>
  <w:footnote w:type="continuationSeparator" w:id="1">
    <w:p w:rsidR="00A94B3A" w:rsidRDefault="00A94B3A" w:rsidP="00A9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6F66"/>
    <w:multiLevelType w:val="hybridMultilevel"/>
    <w:tmpl w:val="BC5465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E4A3B"/>
    <w:multiLevelType w:val="hybridMultilevel"/>
    <w:tmpl w:val="D80016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E480A"/>
    <w:multiLevelType w:val="hybridMultilevel"/>
    <w:tmpl w:val="CD1670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45A74"/>
    <w:multiLevelType w:val="hybridMultilevel"/>
    <w:tmpl w:val="AD0E5D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14357"/>
    <w:multiLevelType w:val="hybridMultilevel"/>
    <w:tmpl w:val="63DA2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B7E87"/>
    <w:multiLevelType w:val="hybridMultilevel"/>
    <w:tmpl w:val="8EEA11E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A16966"/>
    <w:multiLevelType w:val="hybridMultilevel"/>
    <w:tmpl w:val="5E94E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72E7"/>
    <w:rsid w:val="00673802"/>
    <w:rsid w:val="00A94B3A"/>
    <w:rsid w:val="00B54DB0"/>
    <w:rsid w:val="00BF7D82"/>
    <w:rsid w:val="00E7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>
      <o:colormenu v:ext="edit" fillcolor="none [1951]" strokecolor="none [1951]"/>
    </o:shapedefaults>
    <o:shapelayout v:ext="edit">
      <o:idmap v:ext="edit" data="1"/>
      <o:rules v:ext="edit">
        <o:r id="V:Rule2" type="connector" idref="#_x0000_s1043"/>
        <o:r id="V:Rule4" type="connector" idref="#_x0000_s1044"/>
        <o:r id="V:Rule6" type="connector" idref="#_x0000_s1052"/>
        <o:r id="V:Rule8" type="connector" idref="#_x0000_s1053"/>
        <o:r id="V:Rule10" type="connector" idref="#_x0000_s1055"/>
        <o:r id="V:Rule12" type="connector" idref="#_x0000_s1056"/>
        <o:r id="V:Rule14" type="connector" idref="#_x0000_s1057"/>
        <o:r id="V:Rule16" type="connector" idref="#_x0000_s1058"/>
        <o:r id="V:Rule17" type="connector" idref="#_x0000_s1059"/>
        <o:r id="V:Rule18" type="connector" idref="#_x0000_s1060"/>
        <o:r id="V:Rule19" type="connector" idref="#_x0000_s1061"/>
        <o:r id="V:Rule20" type="connector" idref="#_x0000_s1062"/>
        <o:r id="V:Rule21" type="connector" idref="#_x0000_s1063"/>
        <o:r id="V:Rule22" type="connector" idref="#_x0000_s1064"/>
        <o:r id="V:Rule23" type="connector" idref="#_x0000_s1065"/>
        <o:r id="V:Rule24" type="connector" idref="#_x0000_s1066"/>
        <o:r id="V:Rule25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8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2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7D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94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4B3A"/>
  </w:style>
  <w:style w:type="paragraph" w:styleId="Piedepgina">
    <w:name w:val="footer"/>
    <w:basedOn w:val="Normal"/>
    <w:link w:val="PiedepginaCar"/>
    <w:uiPriority w:val="99"/>
    <w:semiHidden/>
    <w:unhideWhenUsed/>
    <w:rsid w:val="00A94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4B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Ismael</cp:lastModifiedBy>
  <cp:revision>1</cp:revision>
  <dcterms:created xsi:type="dcterms:W3CDTF">2018-05-10T14:45:00Z</dcterms:created>
  <dcterms:modified xsi:type="dcterms:W3CDTF">2018-05-10T15:24:00Z</dcterms:modified>
</cp:coreProperties>
</file>