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4ABAAE9" w:rsidR="00EA2225" w:rsidRDefault="005942CF">
      <w:pPr>
        <w:pStyle w:val="a3"/>
        <w:spacing w:before="240" w:after="240"/>
        <w:rPr>
          <w:b/>
        </w:rPr>
      </w:pPr>
      <w:bookmarkStart w:id="0" w:name="_ekqred4y59we" w:colFirst="0" w:colLast="0"/>
      <w:bookmarkEnd w:id="0"/>
      <w:r>
        <w:rPr>
          <w:rFonts w:hint="cs"/>
          <w:b/>
          <w:lang w:bidi="ar-EG"/>
        </w:rPr>
        <w:t>S</w:t>
      </w:r>
      <w:r>
        <w:rPr>
          <w:b/>
        </w:rPr>
        <w:t xml:space="preserve">mart Sugar </w:t>
      </w:r>
      <w:r w:rsidR="00E90DA5">
        <w:rPr>
          <w:rFonts w:hint="cs"/>
          <w:b/>
          <w:lang w:bidi="ar-EG"/>
        </w:rPr>
        <w:t>Substitutes For Elderly Patients</w:t>
      </w:r>
      <w:r>
        <w:rPr>
          <w:rFonts w:hint="cs"/>
          <w:b/>
          <w:lang w:bidi="ar-EG"/>
        </w:rPr>
        <w:t>:</w:t>
      </w:r>
      <w:r>
        <w:rPr>
          <w:b/>
        </w:rPr>
        <w:t xml:space="preserve"> Are They Truly Healthy?</w:t>
      </w:r>
    </w:p>
    <w:p w14:paraId="00000002" w14:textId="0C705AEC" w:rsidR="00EA2225" w:rsidRDefault="005942CF">
      <w:pPr>
        <w:spacing w:before="240" w:after="240"/>
      </w:pPr>
      <w:r>
        <w:rPr>
          <w:b/>
        </w:rPr>
        <w:t>Introduction:</w:t>
      </w:r>
      <w:r>
        <w:t xml:space="preserve"> Added sugars contribute significantly to obesity, dysglycemia, cardiovascular disease, and other chronic conditions when consumed excessively. Rising awareness of these risks drives interest in alternative sweeteners that preserve palatability without adverse metabolic effects. Yet no substitute is risk-free when overused. This article offers an evidence-informed overview of popular sugar alternatives, their potential advantages and precautions, and guiding principles for safe</w:t>
      </w:r>
      <w:r w:rsidR="00122904">
        <w:rPr>
          <w:rFonts w:hint="cs"/>
          <w:lang w:bidi="ar-EG"/>
        </w:rPr>
        <w:t xml:space="preserve"> </w:t>
      </w:r>
      <w:r w:rsidR="000B01C5">
        <w:rPr>
          <w:rFonts w:hint="cs"/>
          <w:lang w:bidi="ar-EG"/>
        </w:rPr>
        <w:t xml:space="preserve">use, </w:t>
      </w:r>
      <w:r>
        <w:rPr>
          <w:rFonts w:hint="cs"/>
          <w:lang w:bidi="ar-EG"/>
        </w:rPr>
        <w:t>e</w:t>
      </w:r>
      <w:r w:rsidR="000B01C5">
        <w:rPr>
          <w:rFonts w:hint="cs"/>
          <w:lang w:bidi="ar-EG"/>
        </w:rPr>
        <w:t>specia</w:t>
      </w:r>
      <w:r>
        <w:rPr>
          <w:rFonts w:hint="cs"/>
          <w:lang w:bidi="ar-EG"/>
        </w:rPr>
        <w:t>l</w:t>
      </w:r>
      <w:r w:rsidR="000B01C5">
        <w:rPr>
          <w:rFonts w:hint="cs"/>
          <w:lang w:bidi="ar-EG"/>
        </w:rPr>
        <w:t>ly for elderly people.</w:t>
      </w:r>
    </w:p>
    <w:p w14:paraId="323F2994" w14:textId="23C1EA07" w:rsidR="0084164C" w:rsidRPr="00CC4707" w:rsidRDefault="005942CF" w:rsidP="00CC4707">
      <w:pPr>
        <w:spacing w:before="240" w:after="240"/>
        <w:rPr>
          <w:rStyle w:val="a6"/>
          <w:bCs w:val="0"/>
          <w:rtl/>
        </w:rPr>
      </w:pPr>
      <w:r>
        <w:rPr>
          <w:b/>
        </w:rPr>
        <w:t>Natural Sweeteners</w:t>
      </w:r>
    </w:p>
    <w:p w14:paraId="3DDC16F8" w14:textId="77777777" w:rsidR="00EF7919" w:rsidRDefault="009D4670" w:rsidP="00EF7919">
      <w:pPr>
        <w:pStyle w:val="a5"/>
        <w:numPr>
          <w:ilvl w:val="0"/>
          <w:numId w:val="4"/>
        </w:numPr>
        <w:divId w:val="714541754"/>
        <w:rPr>
          <w:rFonts w:asciiTheme="minorBidi" w:hAnsiTheme="minorBidi" w:cstheme="minorBidi"/>
        </w:rPr>
      </w:pPr>
      <w:r w:rsidRPr="0084164C">
        <w:rPr>
          <w:rStyle w:val="a6"/>
          <w:rFonts w:asciiTheme="minorBidi" w:hAnsiTheme="minorBidi" w:cstheme="minorBidi"/>
        </w:rPr>
        <w:t>Stevia</w:t>
      </w:r>
      <w:r>
        <w:t xml:space="preserve">: </w:t>
      </w:r>
      <w:r w:rsidRPr="00CC4707">
        <w:rPr>
          <w:rFonts w:asciiTheme="minorBidi" w:hAnsiTheme="minorBidi" w:cstheme="minorBidi"/>
        </w:rPr>
        <w:t xml:space="preserve">Derived from </w:t>
      </w:r>
      <w:r w:rsidRPr="00CC4707">
        <w:rPr>
          <w:rStyle w:val="a7"/>
          <w:rFonts w:asciiTheme="minorBidi" w:hAnsiTheme="minorBidi" w:cstheme="minorBidi"/>
        </w:rPr>
        <w:t>Stevia rebaudiana</w:t>
      </w:r>
      <w:r w:rsidRPr="00CC4707">
        <w:rPr>
          <w:rFonts w:asciiTheme="minorBidi" w:hAnsiTheme="minorBidi" w:cstheme="minorBidi"/>
        </w:rPr>
        <w:t xml:space="preserve"> leaves, providing intense sweetness without measurable calories or glycemic impact. Some products may contain bulking agents or sugar alcohols; older adults should choose high-purity formulations and check for digestive tolerance, as sugar alcohol blends may cause bloating or diarrhea.</w:t>
      </w:r>
      <w:r w:rsidR="00EF7919">
        <w:rPr>
          <w:rFonts w:asciiTheme="minorBidi" w:hAnsiTheme="minorBidi" w:cstheme="minorBidi" w:hint="cs"/>
          <w:lang w:bidi="ar-EG"/>
        </w:rPr>
        <w:t xml:space="preserve">                                                                               </w:t>
      </w:r>
    </w:p>
    <w:p w14:paraId="2A734631" w14:textId="77777777" w:rsidR="00FD1B8F" w:rsidRPr="00FD1B8F" w:rsidRDefault="005942CF" w:rsidP="00FD1B8F">
      <w:pPr>
        <w:pStyle w:val="a5"/>
        <w:numPr>
          <w:ilvl w:val="0"/>
          <w:numId w:val="4"/>
        </w:numPr>
      </w:pPr>
      <w:r w:rsidRPr="009775FE">
        <w:rPr>
          <w:b/>
        </w:rPr>
        <w:t>Monk Fruit</w:t>
      </w:r>
      <w:r>
        <w:t>:</w:t>
      </w:r>
      <w:r w:rsidR="00EF7919" w:rsidRPr="009775FE">
        <w:rPr>
          <w:rFonts w:asciiTheme="minorBidi" w:hAnsiTheme="minorBidi" w:cstheme="minorBidi" w:hint="cs"/>
          <w:lang w:bidi="ar-EG"/>
        </w:rPr>
        <w:t xml:space="preserve"> </w:t>
      </w:r>
      <w:r w:rsidR="009775FE" w:rsidRPr="009775FE">
        <w:rPr>
          <w:rFonts w:asciiTheme="minorBidi" w:hAnsiTheme="minorBidi" w:cstheme="minorBidi"/>
        </w:rPr>
        <w:t>Mogrosides extracted from Siraitia grosvenorii fruit yield high-intensity sweetness with negligible calories and minimal glycemic effect. Suitable for diabetes management in seniors; however, availability and higher cost may limit long-term use.</w:t>
      </w:r>
      <w:r w:rsidR="00402561">
        <w:rPr>
          <w:rFonts w:hint="cs"/>
          <w:b/>
          <w:lang w:bidi="ar-EG"/>
        </w:rPr>
        <w:t xml:space="preserve">                                                                                                   </w:t>
      </w:r>
    </w:p>
    <w:p w14:paraId="4C08360D" w14:textId="77777777" w:rsidR="00E87BF9" w:rsidRPr="00E87BF9" w:rsidRDefault="005942CF" w:rsidP="00D8318D">
      <w:pPr>
        <w:pStyle w:val="a5"/>
        <w:numPr>
          <w:ilvl w:val="0"/>
          <w:numId w:val="4"/>
        </w:numPr>
        <w:spacing w:after="240"/>
        <w:rPr>
          <w:rFonts w:asciiTheme="minorBidi" w:hAnsiTheme="minorBidi" w:cstheme="minorBidi"/>
        </w:rPr>
      </w:pPr>
      <w:r w:rsidRPr="00E4398C">
        <w:rPr>
          <w:b/>
        </w:rPr>
        <w:t>Honey</w:t>
      </w:r>
      <w:r>
        <w:t xml:space="preserve">: </w:t>
      </w:r>
      <w:r w:rsidR="00E4398C" w:rsidRPr="00E87BF9">
        <w:rPr>
          <w:rFonts w:asciiTheme="minorBidi" w:hAnsiTheme="minorBidi" w:cstheme="minorBidi"/>
          <w:lang w:bidi="ar-EG"/>
        </w:rPr>
        <w:t>Contains fructose, glucose, trace antioxidants, and organic acids; may soothe the throat. However, because honey raises blood glucose similarly to sugar, it should be used sparingly in older adults, especially those with diabetes or cardiovascular risk.</w:t>
      </w:r>
      <w:r w:rsidR="00E87BF9" w:rsidRPr="00E87BF9">
        <w:rPr>
          <w:rFonts w:asciiTheme="minorBidi" w:hAnsiTheme="minorBidi" w:cstheme="minorBidi"/>
          <w:b/>
          <w:lang w:bidi="ar-EG"/>
        </w:rPr>
        <w:t xml:space="preserve">      </w:t>
      </w:r>
    </w:p>
    <w:p w14:paraId="31E9FFB3" w14:textId="77777777" w:rsidR="00264A79" w:rsidRPr="00264A79" w:rsidRDefault="005942CF" w:rsidP="007B2C14">
      <w:pPr>
        <w:pStyle w:val="a5"/>
        <w:numPr>
          <w:ilvl w:val="0"/>
          <w:numId w:val="4"/>
        </w:numPr>
        <w:spacing w:before="240" w:after="240"/>
        <w:rPr>
          <w:rFonts w:asciiTheme="minorBidi" w:hAnsiTheme="minorBidi" w:cstheme="minorBidi"/>
          <w:b/>
        </w:rPr>
      </w:pPr>
      <w:r w:rsidRPr="00AB6F09">
        <w:rPr>
          <w:b/>
        </w:rPr>
        <w:t>Coconut Sugar</w:t>
      </w:r>
      <w:r>
        <w:t xml:space="preserve">: </w:t>
      </w:r>
      <w:r w:rsidR="00AB6F09" w:rsidRPr="00264A79">
        <w:rPr>
          <w:rFonts w:asciiTheme="minorBidi" w:hAnsiTheme="minorBidi" w:cstheme="minorBidi"/>
          <w:lang w:bidi="ar-EG"/>
        </w:rPr>
        <w:t>Partially processed sap with a lower glycemic index than refined sugar but similar caloric density. Despite this, coconut sugar can still raise blood glucose and may not be the best choice for seniors with metabolic issues.</w:t>
      </w:r>
    </w:p>
    <w:p w14:paraId="00000008" w14:textId="3A06CCC2" w:rsidR="00EA2225" w:rsidRPr="00AB6F09" w:rsidRDefault="005942CF" w:rsidP="00264A79">
      <w:pPr>
        <w:pStyle w:val="a5"/>
        <w:spacing w:before="240" w:after="240"/>
        <w:ind w:left="720"/>
        <w:rPr>
          <w:b/>
        </w:rPr>
      </w:pPr>
      <w:r w:rsidRPr="00AB6F09">
        <w:rPr>
          <w:b/>
        </w:rPr>
        <w:t>Artificial (Non-nutritive) Sweeteners</w:t>
      </w:r>
    </w:p>
    <w:p w14:paraId="00000009" w14:textId="77777777" w:rsidR="00EA2225" w:rsidRDefault="005942CF">
      <w:pPr>
        <w:numPr>
          <w:ilvl w:val="0"/>
          <w:numId w:val="1"/>
        </w:numPr>
        <w:spacing w:before="240"/>
      </w:pPr>
      <w:r>
        <w:rPr>
          <w:b/>
        </w:rPr>
        <w:t>Options</w:t>
      </w:r>
      <w:r>
        <w:t>: Saccharin, Aspartame, Sucralose, Acesulfame K, Neotame, Advantame, etc. Provide sweetness with negligible or zero calories and minimal acute glycemic impact.</w:t>
      </w:r>
    </w:p>
    <w:p w14:paraId="0000000A" w14:textId="77777777" w:rsidR="00EA2225" w:rsidRDefault="005942CF">
      <w:pPr>
        <w:numPr>
          <w:ilvl w:val="0"/>
          <w:numId w:val="1"/>
        </w:numPr>
      </w:pPr>
      <w:r>
        <w:rPr>
          <w:b/>
        </w:rPr>
        <w:t>Benefits</w:t>
      </w:r>
      <w:r>
        <w:t>: Useful for blood sugar control in diabetes and calorie reduction in weight-management strategies when used judiciously.</w:t>
      </w:r>
    </w:p>
    <w:p w14:paraId="0000000B" w14:textId="77777777" w:rsidR="00EA2225" w:rsidRDefault="005942CF">
      <w:pPr>
        <w:numPr>
          <w:ilvl w:val="0"/>
          <w:numId w:val="1"/>
        </w:numPr>
        <w:spacing w:after="240"/>
      </w:pPr>
      <w:r>
        <w:rPr>
          <w:b/>
        </w:rPr>
        <w:t>Precautions</w:t>
      </w:r>
      <w:r>
        <w:t>: Some individuals may experience altered appetite or cravings; limited data suggest potential effects on gut microbiome at high intake; read ingredient lists carefully to avoid hidden additives or sugar alcohols; mindful eating needed to prevent compensatory overeating.</w:t>
      </w:r>
    </w:p>
    <w:p w14:paraId="0000000C" w14:textId="77777777" w:rsidR="00EA2225" w:rsidRDefault="005942CF">
      <w:pPr>
        <w:spacing w:before="240" w:after="240"/>
        <w:rPr>
          <w:b/>
        </w:rPr>
      </w:pPr>
      <w:r>
        <w:rPr>
          <w:b/>
        </w:rPr>
        <w:t>Sugar Alcohols (Polyols)</w:t>
      </w:r>
    </w:p>
    <w:p w14:paraId="0000000D" w14:textId="77777777" w:rsidR="00EA2225" w:rsidRDefault="005942CF">
      <w:pPr>
        <w:numPr>
          <w:ilvl w:val="0"/>
          <w:numId w:val="2"/>
        </w:numPr>
        <w:spacing w:before="240"/>
      </w:pPr>
      <w:r>
        <w:rPr>
          <w:b/>
        </w:rPr>
        <w:lastRenderedPageBreak/>
        <w:t>Examples</w:t>
      </w:r>
      <w:r>
        <w:t>: Erythritol, Xylitol, Sorbitol, Mannitol. Offer fewer calories and modest glycemic effects; common in sugar-free products.</w:t>
      </w:r>
    </w:p>
    <w:p w14:paraId="0000000E" w14:textId="57F64938" w:rsidR="00EA2225" w:rsidRDefault="005942CF">
      <w:pPr>
        <w:numPr>
          <w:ilvl w:val="0"/>
          <w:numId w:val="2"/>
        </w:numPr>
      </w:pPr>
      <w:r>
        <w:rPr>
          <w:b/>
        </w:rPr>
        <w:t>Tolerance</w:t>
      </w:r>
      <w:r>
        <w:t>: Excess can cause bloating, gas, diarrhea, and discomfort;</w:t>
      </w:r>
      <w:r w:rsidR="009B24BB">
        <w:rPr>
          <w:rFonts w:hint="cs"/>
          <w:lang w:bidi="ar-EG"/>
        </w:rPr>
        <w:t xml:space="preserve"> older adults should</w:t>
      </w:r>
      <w:r>
        <w:t xml:space="preserve"> introduce gradually to assess tolerance.</w:t>
      </w:r>
    </w:p>
    <w:p w14:paraId="0000000F" w14:textId="66BFE48C" w:rsidR="00EA2225" w:rsidRDefault="005942CF">
      <w:pPr>
        <w:numPr>
          <w:ilvl w:val="0"/>
          <w:numId w:val="2"/>
        </w:numPr>
        <w:spacing w:after="240"/>
      </w:pPr>
      <w:r>
        <w:rPr>
          <w:b/>
        </w:rPr>
        <w:t>Erythritol Considerations</w:t>
      </w:r>
      <w:r>
        <w:t xml:space="preserve">: Pilot studies indicate that very high plasma levels may increase platelet reactivity; typical dietary intake yields much lower concentrations. Moderation and variety are key, especially for </w:t>
      </w:r>
      <w:r w:rsidR="00F41C15">
        <w:rPr>
          <w:rFonts w:hint="cs"/>
          <w:lang w:bidi="ar-EG"/>
        </w:rPr>
        <w:t xml:space="preserve">seniors </w:t>
      </w:r>
      <w:r>
        <w:t>with cardiovascular risk.</w:t>
      </w:r>
    </w:p>
    <w:p w14:paraId="00000010" w14:textId="77777777" w:rsidR="00EA2225" w:rsidRDefault="005942CF">
      <w:pPr>
        <w:spacing w:before="240" w:after="240"/>
        <w:rPr>
          <w:b/>
        </w:rPr>
      </w:pPr>
      <w:r>
        <w:rPr>
          <w:b/>
        </w:rPr>
        <w:t>Guiding Principles for Safe Use</w:t>
      </w:r>
    </w:p>
    <w:p w14:paraId="00000011" w14:textId="29D97DA0" w:rsidR="00EA2225" w:rsidRDefault="005942CF">
      <w:pPr>
        <w:numPr>
          <w:ilvl w:val="0"/>
          <w:numId w:val="3"/>
        </w:numPr>
        <w:spacing w:before="240"/>
      </w:pPr>
      <w:r>
        <w:t xml:space="preserve">Gradually reduce preference for intense sweetness; emphasize natural flavors and unsweetened </w:t>
      </w:r>
      <w:r w:rsidR="00273CB2">
        <w:rPr>
          <w:rFonts w:hint="cs"/>
          <w:lang w:bidi="ar-EG"/>
        </w:rPr>
        <w:t>options su</w:t>
      </w:r>
      <w:r w:rsidR="00067372">
        <w:rPr>
          <w:rFonts w:hint="cs"/>
          <w:lang w:bidi="ar-EG"/>
        </w:rPr>
        <w:t>ita</w:t>
      </w:r>
      <w:r w:rsidR="00273CB2">
        <w:rPr>
          <w:rFonts w:hint="cs"/>
          <w:lang w:bidi="ar-EG"/>
        </w:rPr>
        <w:t xml:space="preserve">ble for </w:t>
      </w:r>
      <w:r w:rsidR="008F5ADE">
        <w:rPr>
          <w:rFonts w:hint="cs"/>
          <w:lang w:bidi="ar-EG"/>
        </w:rPr>
        <w:t>seniors.</w:t>
      </w:r>
    </w:p>
    <w:p w14:paraId="00000012" w14:textId="6237F138" w:rsidR="00EA2225" w:rsidRDefault="005942CF">
      <w:pPr>
        <w:numPr>
          <w:ilvl w:val="0"/>
          <w:numId w:val="3"/>
        </w:numPr>
      </w:pPr>
      <w:r>
        <w:t>Select sweeteners aligned with individual health profile (e.g., diabetes,</w:t>
      </w:r>
      <w:r w:rsidR="000A0BC8">
        <w:rPr>
          <w:rFonts w:hint="cs"/>
          <w:lang w:bidi="ar-EG"/>
        </w:rPr>
        <w:t xml:space="preserve"> cardiovascular concer</w:t>
      </w:r>
      <w:r w:rsidR="00DA321B">
        <w:rPr>
          <w:rFonts w:hint="cs"/>
          <w:lang w:bidi="ar-EG"/>
        </w:rPr>
        <w:t>n</w:t>
      </w:r>
      <w:r w:rsidR="000A0BC8">
        <w:rPr>
          <w:rFonts w:hint="cs"/>
          <w:lang w:bidi="ar-EG"/>
        </w:rPr>
        <w:t xml:space="preserve">s, </w:t>
      </w:r>
      <w:r>
        <w:t>gastrointestinal sensitivity).</w:t>
      </w:r>
    </w:p>
    <w:p w14:paraId="00000013" w14:textId="77777777" w:rsidR="00EA2225" w:rsidRDefault="005942CF">
      <w:pPr>
        <w:numPr>
          <w:ilvl w:val="0"/>
          <w:numId w:val="3"/>
        </w:numPr>
      </w:pPr>
      <w:r>
        <w:t>Practice label literacy: check for multiple sweeteners or unwanted additives.</w:t>
      </w:r>
    </w:p>
    <w:p w14:paraId="00000014" w14:textId="77777777" w:rsidR="00EA2225" w:rsidRDefault="005942CF">
      <w:pPr>
        <w:numPr>
          <w:ilvl w:val="0"/>
          <w:numId w:val="3"/>
        </w:numPr>
      </w:pPr>
      <w:r>
        <w:t>Rotate among different alternatives; avoid reliance on a single option.</w:t>
      </w:r>
    </w:p>
    <w:p w14:paraId="00000015" w14:textId="2FB164B8" w:rsidR="00EA2225" w:rsidRDefault="005942CF">
      <w:pPr>
        <w:numPr>
          <w:ilvl w:val="0"/>
          <w:numId w:val="3"/>
        </w:numPr>
        <w:rPr>
          <w:rFonts w:hint="cs"/>
          <w:lang w:bidi="ar-EG"/>
        </w:rPr>
      </w:pPr>
      <w:r>
        <w:t xml:space="preserve">Seek professional advice when health conditions </w:t>
      </w:r>
      <w:r w:rsidR="00C22A23">
        <w:rPr>
          <w:rFonts w:hint="cs"/>
          <w:lang w:bidi="ar-EG"/>
        </w:rPr>
        <w:t>warrant</w:t>
      </w:r>
    </w:p>
    <w:p w14:paraId="00000016" w14:textId="77777777" w:rsidR="00EA2225" w:rsidRDefault="005942CF">
      <w:pPr>
        <w:numPr>
          <w:ilvl w:val="0"/>
          <w:numId w:val="3"/>
        </w:numPr>
      </w:pPr>
      <w:r>
        <w:t>Maintain mindful eating: sweeteners should not justify overconsumption of calorie-dense foods.</w:t>
      </w:r>
    </w:p>
    <w:p w14:paraId="00000017" w14:textId="77BC6261" w:rsidR="00EA2225" w:rsidRDefault="005942CF">
      <w:pPr>
        <w:numPr>
          <w:ilvl w:val="0"/>
          <w:numId w:val="3"/>
        </w:numPr>
        <w:spacing w:after="240"/>
      </w:pPr>
      <w:r>
        <w:t xml:space="preserve">Stay informed about emerging research on long-term </w:t>
      </w:r>
      <w:r w:rsidR="00497788">
        <w:rPr>
          <w:rFonts w:hint="cs"/>
          <w:lang w:bidi="ar-EG"/>
        </w:rPr>
        <w:t>effects, particular</w:t>
      </w:r>
      <w:r w:rsidR="00D97C8F">
        <w:rPr>
          <w:rFonts w:hint="cs"/>
          <w:lang w:bidi="ar-EG"/>
        </w:rPr>
        <w:t>l</w:t>
      </w:r>
      <w:r w:rsidR="00497788">
        <w:rPr>
          <w:rFonts w:hint="cs"/>
          <w:lang w:bidi="ar-EG"/>
        </w:rPr>
        <w:t xml:space="preserve">y for </w:t>
      </w:r>
      <w:r w:rsidR="00257E81">
        <w:rPr>
          <w:rFonts w:hint="cs"/>
          <w:lang w:bidi="ar-EG"/>
        </w:rPr>
        <w:t>seniors.</w:t>
      </w:r>
    </w:p>
    <w:p w14:paraId="00000018" w14:textId="1EC60F3B" w:rsidR="00EA2225" w:rsidRDefault="005942CF">
      <w:pPr>
        <w:spacing w:before="240" w:after="240"/>
      </w:pPr>
      <w:r>
        <w:rPr>
          <w:b/>
        </w:rPr>
        <w:t>Conclusion and Reader Engagement:</w:t>
      </w:r>
      <w:r>
        <w:t xml:space="preserve"> No sugar substitute is entirely free of risk when overused. Informed, moderate, and personalized use allows occasional sweetness while minimizing potential downsides</w:t>
      </w:r>
      <w:r w:rsidR="001500E2">
        <w:rPr>
          <w:rFonts w:hint="cs"/>
          <w:lang w:bidi="ar-EG"/>
        </w:rPr>
        <w:t xml:space="preserve"> to seniors</w:t>
      </w:r>
      <w:r>
        <w:t xml:space="preserve">. What sugar substitute have you tried? Have you observed changes in cravings, digestion, or overall well-being? Share your insights to help </w:t>
      </w:r>
      <w:r w:rsidR="001500E2">
        <w:rPr>
          <w:rFonts w:hint="cs"/>
          <w:lang w:bidi="ar-EG"/>
        </w:rPr>
        <w:t>other older adults</w:t>
      </w:r>
      <w:r w:rsidR="00B4166D">
        <w:rPr>
          <w:rFonts w:hint="cs"/>
          <w:lang w:bidi="ar-EG"/>
        </w:rPr>
        <w:t xml:space="preserve"> </w:t>
      </w:r>
      <w:r w:rsidR="00144AE2">
        <w:rPr>
          <w:rFonts w:hint="cs"/>
          <w:lang w:bidi="ar-EG"/>
        </w:rPr>
        <w:t>make informed choices.</w:t>
      </w:r>
    </w:p>
    <w:p w14:paraId="00000019" w14:textId="77777777" w:rsidR="00EA2225" w:rsidRDefault="00EA2225"/>
    <w:p w14:paraId="0000001A" w14:textId="77777777" w:rsidR="00EA2225" w:rsidRDefault="009D4670">
      <w:r>
        <w:rPr>
          <w:noProof/>
        </w:rPr>
      </w:r>
      <w:r w:rsidR="009D4670">
        <w:rPr>
          <w:noProof/>
        </w:rPr>
        <w:pict w14:anchorId="4095CC64">
          <v:rect id="_x0000_i1025" style="width:0;height:1.5pt" o:hralign="center" o:hrstd="t" o:hr="t" fillcolor="#a0a0a0" stroked="f"/>
        </w:pict>
      </w:r>
    </w:p>
    <w:p w14:paraId="0000001B" w14:textId="3509C587" w:rsidR="00EA2225" w:rsidRDefault="005942CF">
      <w:r>
        <w:rPr>
          <w:b/>
        </w:rPr>
        <w:t>Category</w:t>
      </w:r>
      <w:r>
        <w:t xml:space="preserve">: </w:t>
      </w:r>
      <w:r w:rsidR="009A0A62">
        <w:rPr>
          <w:rFonts w:hint="cs"/>
          <w:lang w:bidi="ar-EG"/>
        </w:rPr>
        <w:t xml:space="preserve"> Elderly </w:t>
      </w:r>
      <w:r>
        <w:t>Health</w:t>
      </w:r>
    </w:p>
    <w:p w14:paraId="0000001C" w14:textId="77777777" w:rsidR="00EA2225" w:rsidRDefault="00EA2225"/>
    <w:p w14:paraId="0000001D" w14:textId="77777777" w:rsidR="00EA2225" w:rsidRDefault="005942CF">
      <w:pPr>
        <w:rPr>
          <w:b/>
        </w:rPr>
      </w:pPr>
      <w:r>
        <w:rPr>
          <w:b/>
        </w:rPr>
        <w:t>Description:</w:t>
      </w:r>
    </w:p>
    <w:p w14:paraId="0000001E" w14:textId="646FF905" w:rsidR="00EA2225" w:rsidRDefault="005942CF">
      <w:pPr>
        <w:spacing w:before="240" w:after="240"/>
      </w:pPr>
      <w:r>
        <w:t xml:space="preserve"> A comprehensive overview of natural, artificial, and sugar alcohol sweeteners, outlining benefits, precautions, and practical guidance for balanced, personalized </w:t>
      </w:r>
      <w:r w:rsidR="009A0A62">
        <w:rPr>
          <w:rFonts w:hint="cs"/>
          <w:lang w:bidi="ar-EG"/>
        </w:rPr>
        <w:t>use for seniors</w:t>
      </w:r>
      <w:r>
        <w:t xml:space="preserve"> based on current evidence.</w:t>
      </w:r>
    </w:p>
    <w:p w14:paraId="0000001F" w14:textId="77777777" w:rsidR="00EA2225" w:rsidRDefault="00EA2225">
      <w:pPr>
        <w:spacing w:before="240" w:after="240"/>
      </w:pPr>
    </w:p>
    <w:p w14:paraId="00000020" w14:textId="77777777" w:rsidR="00EA2225" w:rsidRDefault="00EA2225"/>
    <w:sectPr w:rsidR="00EA222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26F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F4681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E0359D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18D675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33949765">
    <w:abstractNumId w:val="2"/>
  </w:num>
  <w:num w:numId="2" w16cid:durableId="816338596">
    <w:abstractNumId w:val="3"/>
  </w:num>
  <w:num w:numId="3" w16cid:durableId="592052353">
    <w:abstractNumId w:val="1"/>
  </w:num>
  <w:num w:numId="4" w16cid:durableId="2117823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225"/>
    <w:rsid w:val="00067372"/>
    <w:rsid w:val="000A0BC8"/>
    <w:rsid w:val="000B01C5"/>
    <w:rsid w:val="00122904"/>
    <w:rsid w:val="00144AE2"/>
    <w:rsid w:val="001500E2"/>
    <w:rsid w:val="00257E81"/>
    <w:rsid w:val="00264A79"/>
    <w:rsid w:val="00273CB2"/>
    <w:rsid w:val="00402561"/>
    <w:rsid w:val="00474048"/>
    <w:rsid w:val="00497788"/>
    <w:rsid w:val="00550A90"/>
    <w:rsid w:val="005942CF"/>
    <w:rsid w:val="00704936"/>
    <w:rsid w:val="0084164C"/>
    <w:rsid w:val="008F5ADE"/>
    <w:rsid w:val="009775FE"/>
    <w:rsid w:val="009A0A62"/>
    <w:rsid w:val="009B24BB"/>
    <w:rsid w:val="009D4670"/>
    <w:rsid w:val="00AB6F09"/>
    <w:rsid w:val="00B4166D"/>
    <w:rsid w:val="00B709AC"/>
    <w:rsid w:val="00C22A23"/>
    <w:rsid w:val="00CC4707"/>
    <w:rsid w:val="00D97C8F"/>
    <w:rsid w:val="00DA321B"/>
    <w:rsid w:val="00E10DFD"/>
    <w:rsid w:val="00E4398C"/>
    <w:rsid w:val="00E87BF9"/>
    <w:rsid w:val="00E90DA5"/>
    <w:rsid w:val="00EA2225"/>
    <w:rsid w:val="00EF7919"/>
    <w:rsid w:val="00F41C15"/>
    <w:rsid w:val="00FC63A6"/>
    <w:rsid w:val="00FD1B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CCB33F0"/>
  <w15:docId w15:val="{4B7D191C-E2EB-414C-BC50-EF49B59B2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Normal (Web)"/>
    <w:basedOn w:val="a"/>
    <w:uiPriority w:val="99"/>
    <w:unhideWhenUsed/>
    <w:rsid w:val="009D4670"/>
    <w:pPr>
      <w:spacing w:before="100" w:beforeAutospacing="1" w:after="100" w:afterAutospacing="1" w:line="240" w:lineRule="auto"/>
    </w:pPr>
    <w:rPr>
      <w:rFonts w:ascii="Times New Roman" w:eastAsiaTheme="minorEastAsia" w:hAnsi="Times New Roman" w:cs="Times New Roman"/>
      <w:sz w:val="24"/>
      <w:szCs w:val="24"/>
      <w:lang w:val="en-US"/>
    </w:rPr>
  </w:style>
  <w:style w:type="character" w:styleId="a6">
    <w:name w:val="Strong"/>
    <w:basedOn w:val="a0"/>
    <w:uiPriority w:val="22"/>
    <w:qFormat/>
    <w:rsid w:val="009D4670"/>
    <w:rPr>
      <w:b/>
      <w:bCs/>
    </w:rPr>
  </w:style>
  <w:style w:type="character" w:styleId="a7">
    <w:name w:val="Emphasis"/>
    <w:basedOn w:val="a0"/>
    <w:uiPriority w:val="20"/>
    <w:qFormat/>
    <w:rsid w:val="009D467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5417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650</Words>
  <Characters>3711</Characters>
  <Application>Microsoft Office Word</Application>
  <DocSecurity>0</DocSecurity>
  <Lines>30</Lines>
  <Paragraphs>8</Paragraphs>
  <ScaleCrop>false</ScaleCrop>
  <Company/>
  <LinksUpToDate>false</LinksUpToDate>
  <CharactersWithSpaces>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Ghazal Wassouf</cp:lastModifiedBy>
  <cp:revision>2</cp:revision>
  <dcterms:created xsi:type="dcterms:W3CDTF">2025-08-20T11:48:00Z</dcterms:created>
  <dcterms:modified xsi:type="dcterms:W3CDTF">2025-08-20T11:48:00Z</dcterms:modified>
</cp:coreProperties>
</file>