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Pr="00FC7486" w:rsidRDefault="00123FBC" w:rsidP="00FA7DA7">
      <w:pPr>
        <w:jc w:val="center"/>
      </w:pPr>
    </w:p>
    <w:p w14:paraId="6597DDFB" w14:textId="796947BF" w:rsidR="00FA7DA7" w:rsidRPr="00FC7486" w:rsidRDefault="00FA7DA7" w:rsidP="00123FBC">
      <w:pPr>
        <w:jc w:val="center"/>
        <w:rPr>
          <w:rFonts w:ascii="Arial" w:hAnsi="Arial" w:cs="Arial"/>
          <w:b/>
          <w:bCs/>
          <w:sz w:val="40"/>
          <w:szCs w:val="40"/>
        </w:rPr>
      </w:pPr>
    </w:p>
    <w:p w14:paraId="43692A33" w14:textId="77777777" w:rsidR="00FA7DA7" w:rsidRPr="00FC7486" w:rsidRDefault="00FA7DA7" w:rsidP="00123FBC">
      <w:pPr>
        <w:jc w:val="center"/>
        <w:rPr>
          <w:rFonts w:ascii="Arial" w:hAnsi="Arial" w:cs="Arial"/>
          <w:b/>
          <w:bCs/>
          <w:sz w:val="40"/>
          <w:szCs w:val="40"/>
        </w:rPr>
      </w:pPr>
    </w:p>
    <w:p w14:paraId="6439434B" w14:textId="02E3B238" w:rsidR="00FA7DA7" w:rsidRPr="00FC7486" w:rsidRDefault="00FA7DA7" w:rsidP="00123FBC">
      <w:pPr>
        <w:jc w:val="center"/>
        <w:rPr>
          <w:rFonts w:ascii="Arial" w:hAnsi="Arial" w:cs="Arial"/>
          <w:b/>
          <w:bCs/>
          <w:sz w:val="40"/>
          <w:szCs w:val="40"/>
        </w:rPr>
      </w:pPr>
    </w:p>
    <w:p w14:paraId="7438D00E" w14:textId="42928E64" w:rsidR="0042577B" w:rsidRPr="00FC7486" w:rsidRDefault="0042577B" w:rsidP="00123FBC">
      <w:pPr>
        <w:jc w:val="center"/>
        <w:rPr>
          <w:rFonts w:ascii="Arial" w:hAnsi="Arial" w:cs="Arial"/>
          <w:b/>
          <w:bCs/>
          <w:sz w:val="40"/>
          <w:szCs w:val="40"/>
        </w:rPr>
      </w:pPr>
    </w:p>
    <w:p w14:paraId="0B6D7310" w14:textId="77777777" w:rsidR="0042577B" w:rsidRPr="00FC7486" w:rsidRDefault="0042577B" w:rsidP="00123FBC">
      <w:pPr>
        <w:jc w:val="center"/>
        <w:rPr>
          <w:rFonts w:ascii="Arial" w:hAnsi="Arial" w:cs="Arial"/>
          <w:b/>
          <w:bCs/>
          <w:sz w:val="40"/>
          <w:szCs w:val="40"/>
        </w:rPr>
      </w:pPr>
    </w:p>
    <w:p w14:paraId="5D941A7C" w14:textId="1D213205" w:rsidR="005A7315" w:rsidRPr="00FC7486" w:rsidRDefault="00EA19A9" w:rsidP="005A7315">
      <w:pPr>
        <w:pStyle w:val="Subtitle"/>
        <w:rPr>
          <w:sz w:val="40"/>
          <w:szCs w:val="40"/>
        </w:rPr>
      </w:pPr>
      <w:r w:rsidRPr="00FC7486">
        <w:rPr>
          <w:rFonts w:asciiTheme="majorHAnsi" w:eastAsiaTheme="majorEastAsia" w:hAnsiTheme="majorHAnsi" w:cstheme="majorBidi"/>
          <w:color w:val="auto"/>
          <w:spacing w:val="-10"/>
          <w:kern w:val="28"/>
          <w:sz w:val="96"/>
          <w:szCs w:val="96"/>
        </w:rPr>
        <w:t xml:space="preserve">Denial of Service Incident Response Playbook </w:t>
      </w:r>
    </w:p>
    <w:p w14:paraId="22603AFC" w14:textId="1EC4DFFB" w:rsidR="007A4CD0" w:rsidRPr="00FC7486" w:rsidRDefault="00C630BA" w:rsidP="007A4CD0">
      <w:pPr>
        <w:rPr>
          <w:rStyle w:val="SubtleEmphasis"/>
          <w:sz w:val="28"/>
          <w:szCs w:val="28"/>
        </w:rPr>
      </w:pPr>
      <w:r w:rsidRPr="00FC7486">
        <w:rPr>
          <w:rStyle w:val="SubtleEmphasis"/>
          <w:sz w:val="28"/>
          <w:szCs w:val="28"/>
        </w:rPr>
        <w:t>Redback Operations</w:t>
      </w:r>
    </w:p>
    <w:p w14:paraId="18577FB0" w14:textId="50A9EF55" w:rsidR="008A6E33" w:rsidRPr="00FC7486" w:rsidRDefault="008A6E33" w:rsidP="004E4E5F">
      <w:pPr>
        <w:pStyle w:val="Subtitle"/>
      </w:pPr>
    </w:p>
    <w:p w14:paraId="62D0B338" w14:textId="7B78501E" w:rsidR="007778D0" w:rsidRPr="00FC7486" w:rsidRDefault="007778D0" w:rsidP="00887844">
      <w:pPr>
        <w:jc w:val="center"/>
        <w:rPr>
          <w:rFonts w:ascii="Arial" w:hAnsi="Arial" w:cs="Arial"/>
          <w:b/>
          <w:bCs/>
          <w:sz w:val="40"/>
          <w:szCs w:val="40"/>
        </w:rPr>
      </w:pPr>
    </w:p>
    <w:p w14:paraId="51A69ADD" w14:textId="7F8FF5CF" w:rsidR="007778D0" w:rsidRPr="00FC7486" w:rsidRDefault="007778D0" w:rsidP="00887844">
      <w:pPr>
        <w:jc w:val="center"/>
        <w:rPr>
          <w:rFonts w:ascii="Arial" w:hAnsi="Arial" w:cs="Arial"/>
          <w:b/>
          <w:bCs/>
          <w:sz w:val="40"/>
          <w:szCs w:val="40"/>
        </w:rPr>
      </w:pPr>
    </w:p>
    <w:p w14:paraId="50D60B1F" w14:textId="3E758718" w:rsidR="007778D0" w:rsidRPr="00FC7486" w:rsidRDefault="007778D0" w:rsidP="00887844">
      <w:pPr>
        <w:jc w:val="center"/>
        <w:rPr>
          <w:rFonts w:ascii="Arial" w:hAnsi="Arial" w:cs="Arial"/>
          <w:b/>
          <w:bCs/>
          <w:sz w:val="40"/>
          <w:szCs w:val="40"/>
        </w:rPr>
      </w:pPr>
    </w:p>
    <w:p w14:paraId="0C309A72" w14:textId="3FA1AC34" w:rsidR="007778D0" w:rsidRPr="00FC7486" w:rsidRDefault="007778D0" w:rsidP="00887844">
      <w:pPr>
        <w:jc w:val="center"/>
        <w:rPr>
          <w:rFonts w:ascii="Arial" w:hAnsi="Arial" w:cs="Arial"/>
          <w:b/>
          <w:bCs/>
          <w:sz w:val="40"/>
          <w:szCs w:val="40"/>
        </w:rPr>
      </w:pPr>
    </w:p>
    <w:p w14:paraId="0802306D" w14:textId="54DFBAB6" w:rsidR="00692B52" w:rsidRPr="00FC7486" w:rsidRDefault="00692B52">
      <w:pPr>
        <w:rPr>
          <w:rFonts w:ascii="Arial" w:hAnsi="Arial" w:cs="Arial"/>
          <w:b/>
          <w:bCs/>
          <w:sz w:val="40"/>
          <w:szCs w:val="40"/>
        </w:rPr>
      </w:pPr>
    </w:p>
    <w:p w14:paraId="25FAAD5F" w14:textId="77777777" w:rsidR="007778D0" w:rsidRPr="00FC7486" w:rsidRDefault="007778D0" w:rsidP="00887844">
      <w:pPr>
        <w:jc w:val="center"/>
        <w:rPr>
          <w:rFonts w:ascii="Arial" w:hAnsi="Arial" w:cs="Arial"/>
          <w:b/>
          <w:bCs/>
          <w:sz w:val="40"/>
          <w:szCs w:val="40"/>
        </w:rPr>
      </w:pPr>
    </w:p>
    <w:tbl>
      <w:tblPr>
        <w:tblStyle w:val="TableGrid"/>
        <w:tblW w:w="9773" w:type="dxa"/>
        <w:tblLook w:val="04A0" w:firstRow="1" w:lastRow="0" w:firstColumn="1" w:lastColumn="0" w:noHBand="0" w:noVBand="1"/>
      </w:tblPr>
      <w:tblGrid>
        <w:gridCol w:w="1954"/>
        <w:gridCol w:w="1954"/>
        <w:gridCol w:w="1955"/>
        <w:gridCol w:w="1955"/>
        <w:gridCol w:w="1955"/>
      </w:tblGrid>
      <w:tr w:rsidR="00CA0CF1" w:rsidRPr="00FC7486" w14:paraId="5B9A4473" w14:textId="77777777" w:rsidTr="00CA0CF1">
        <w:trPr>
          <w:trHeight w:val="423"/>
        </w:trPr>
        <w:tc>
          <w:tcPr>
            <w:tcW w:w="1954" w:type="dxa"/>
            <w:shd w:val="clear" w:color="auto" w:fill="A6A6A6" w:themeFill="background1" w:themeFillShade="A6"/>
          </w:tcPr>
          <w:p w14:paraId="3E7E2E62" w14:textId="449EEA1B" w:rsidR="00CA0CF1" w:rsidRPr="00FC7486" w:rsidRDefault="00CA0CF1" w:rsidP="00F91DC2">
            <w:pPr>
              <w:rPr>
                <w:b/>
                <w:bCs/>
              </w:rPr>
            </w:pPr>
            <w:r w:rsidRPr="00FC7486">
              <w:rPr>
                <w:b/>
                <w:bCs/>
              </w:rPr>
              <w:t>Version</w:t>
            </w:r>
          </w:p>
        </w:tc>
        <w:tc>
          <w:tcPr>
            <w:tcW w:w="1954" w:type="dxa"/>
            <w:shd w:val="clear" w:color="auto" w:fill="A6A6A6" w:themeFill="background1" w:themeFillShade="A6"/>
          </w:tcPr>
          <w:p w14:paraId="09C62F8F" w14:textId="075211BD" w:rsidR="00CA0CF1" w:rsidRPr="00FC7486" w:rsidRDefault="00CA0CF1" w:rsidP="00F91DC2">
            <w:pPr>
              <w:rPr>
                <w:b/>
                <w:bCs/>
              </w:rPr>
            </w:pPr>
            <w:r w:rsidRPr="00FC7486">
              <w:rPr>
                <w:b/>
                <w:bCs/>
              </w:rPr>
              <w:t>Modified By</w:t>
            </w:r>
          </w:p>
        </w:tc>
        <w:tc>
          <w:tcPr>
            <w:tcW w:w="1955" w:type="dxa"/>
            <w:shd w:val="clear" w:color="auto" w:fill="A6A6A6" w:themeFill="background1" w:themeFillShade="A6"/>
          </w:tcPr>
          <w:p w14:paraId="131B3F25" w14:textId="562FA484" w:rsidR="00CA0CF1" w:rsidRPr="00FC7486" w:rsidRDefault="00CA0CF1" w:rsidP="00F91DC2">
            <w:pPr>
              <w:rPr>
                <w:b/>
                <w:bCs/>
              </w:rPr>
            </w:pPr>
            <w:r w:rsidRPr="00FC7486">
              <w:rPr>
                <w:b/>
                <w:bCs/>
              </w:rPr>
              <w:t>Approver</w:t>
            </w:r>
          </w:p>
        </w:tc>
        <w:tc>
          <w:tcPr>
            <w:tcW w:w="1955" w:type="dxa"/>
            <w:shd w:val="clear" w:color="auto" w:fill="A6A6A6" w:themeFill="background1" w:themeFillShade="A6"/>
          </w:tcPr>
          <w:p w14:paraId="175218C7" w14:textId="71AA7A8E" w:rsidR="00CA0CF1" w:rsidRPr="00FC7486" w:rsidRDefault="00CA0CF1" w:rsidP="00F91DC2">
            <w:pPr>
              <w:rPr>
                <w:b/>
                <w:bCs/>
              </w:rPr>
            </w:pPr>
            <w:r w:rsidRPr="00FC7486">
              <w:rPr>
                <w:b/>
                <w:bCs/>
              </w:rPr>
              <w:t>Date</w:t>
            </w:r>
          </w:p>
        </w:tc>
        <w:tc>
          <w:tcPr>
            <w:tcW w:w="1955" w:type="dxa"/>
            <w:shd w:val="clear" w:color="auto" w:fill="A6A6A6" w:themeFill="background1" w:themeFillShade="A6"/>
          </w:tcPr>
          <w:p w14:paraId="438D55D2" w14:textId="09D8756F" w:rsidR="00CA0CF1" w:rsidRPr="00FC7486" w:rsidRDefault="00CA0CF1" w:rsidP="00F91DC2">
            <w:pPr>
              <w:rPr>
                <w:b/>
                <w:bCs/>
              </w:rPr>
            </w:pPr>
            <w:r w:rsidRPr="00FC7486">
              <w:rPr>
                <w:b/>
                <w:bCs/>
              </w:rPr>
              <w:t>Changes made</w:t>
            </w:r>
          </w:p>
        </w:tc>
      </w:tr>
      <w:tr w:rsidR="00CA0CF1" w:rsidRPr="00FC7486" w14:paraId="58E6EA6B" w14:textId="77777777" w:rsidTr="00CA0CF1">
        <w:trPr>
          <w:trHeight w:val="303"/>
        </w:trPr>
        <w:tc>
          <w:tcPr>
            <w:tcW w:w="1954" w:type="dxa"/>
          </w:tcPr>
          <w:p w14:paraId="4840E989" w14:textId="08646BD4" w:rsidR="00CA0CF1" w:rsidRPr="00FC7486" w:rsidRDefault="002C2FC5" w:rsidP="00F91DC2">
            <w:r w:rsidRPr="00FC7486">
              <w:t>1.0</w:t>
            </w:r>
          </w:p>
        </w:tc>
        <w:tc>
          <w:tcPr>
            <w:tcW w:w="1954" w:type="dxa"/>
          </w:tcPr>
          <w:p w14:paraId="7D4C0CF9" w14:textId="188C62B9" w:rsidR="00CA0CF1" w:rsidRPr="00FC7486" w:rsidRDefault="002C2FC5" w:rsidP="00F91DC2">
            <w:r w:rsidRPr="00FC7486">
              <w:t>Pari</w:t>
            </w:r>
          </w:p>
        </w:tc>
        <w:tc>
          <w:tcPr>
            <w:tcW w:w="1955" w:type="dxa"/>
          </w:tcPr>
          <w:p w14:paraId="699AB559" w14:textId="77777777" w:rsidR="00CA0CF1" w:rsidRPr="00FC7486" w:rsidRDefault="00CA0CF1" w:rsidP="00F91DC2"/>
        </w:tc>
        <w:tc>
          <w:tcPr>
            <w:tcW w:w="1955" w:type="dxa"/>
          </w:tcPr>
          <w:p w14:paraId="6F2C1223" w14:textId="4ECC538A" w:rsidR="00CA0CF1" w:rsidRPr="00FC7486" w:rsidRDefault="00F14A83" w:rsidP="00F91DC2">
            <w:r>
              <w:t>2</w:t>
            </w:r>
            <w:r w:rsidR="002C2FC5" w:rsidRPr="00FC7486">
              <w:t>0 April 2024</w:t>
            </w:r>
          </w:p>
        </w:tc>
        <w:tc>
          <w:tcPr>
            <w:tcW w:w="1955" w:type="dxa"/>
          </w:tcPr>
          <w:p w14:paraId="08C0BDC2" w14:textId="2ED9468F" w:rsidR="00CA0CF1" w:rsidRPr="00FC7486" w:rsidRDefault="002C2FC5" w:rsidP="00F91DC2">
            <w:r w:rsidRPr="00FC7486">
              <w:t>Initial Draft</w:t>
            </w:r>
          </w:p>
        </w:tc>
      </w:tr>
      <w:tr w:rsidR="00CA0CF1" w:rsidRPr="00FC7486" w14:paraId="62B0C02E" w14:textId="77777777" w:rsidTr="00CA0CF1">
        <w:trPr>
          <w:trHeight w:val="303"/>
        </w:trPr>
        <w:tc>
          <w:tcPr>
            <w:tcW w:w="1954" w:type="dxa"/>
          </w:tcPr>
          <w:p w14:paraId="2DBBE5C3" w14:textId="77777777" w:rsidR="00CA0CF1" w:rsidRPr="00FC7486" w:rsidRDefault="00CA0CF1" w:rsidP="00F91DC2"/>
        </w:tc>
        <w:tc>
          <w:tcPr>
            <w:tcW w:w="1954" w:type="dxa"/>
          </w:tcPr>
          <w:p w14:paraId="1C6A29FB" w14:textId="77777777" w:rsidR="00CA0CF1" w:rsidRPr="00FC7486" w:rsidRDefault="00CA0CF1" w:rsidP="00F91DC2"/>
        </w:tc>
        <w:tc>
          <w:tcPr>
            <w:tcW w:w="1955" w:type="dxa"/>
          </w:tcPr>
          <w:p w14:paraId="2FD9483E" w14:textId="77777777" w:rsidR="00CA0CF1" w:rsidRPr="00FC7486" w:rsidRDefault="00CA0CF1" w:rsidP="00F91DC2"/>
        </w:tc>
        <w:tc>
          <w:tcPr>
            <w:tcW w:w="1955" w:type="dxa"/>
          </w:tcPr>
          <w:p w14:paraId="3DB545FE" w14:textId="77777777" w:rsidR="00CA0CF1" w:rsidRPr="00FC7486" w:rsidRDefault="00CA0CF1" w:rsidP="00F91DC2"/>
        </w:tc>
        <w:tc>
          <w:tcPr>
            <w:tcW w:w="1955" w:type="dxa"/>
          </w:tcPr>
          <w:p w14:paraId="6E4B0872" w14:textId="77777777" w:rsidR="00CA0CF1" w:rsidRPr="00FC7486" w:rsidRDefault="00CA0CF1" w:rsidP="00F91DC2"/>
        </w:tc>
      </w:tr>
      <w:tr w:rsidR="00CA0CF1" w:rsidRPr="00FC7486" w14:paraId="7FEDC07F" w14:textId="77777777" w:rsidTr="00CA0CF1">
        <w:trPr>
          <w:trHeight w:val="303"/>
        </w:trPr>
        <w:tc>
          <w:tcPr>
            <w:tcW w:w="1954" w:type="dxa"/>
          </w:tcPr>
          <w:p w14:paraId="31C98F43" w14:textId="77777777" w:rsidR="00CA0CF1" w:rsidRPr="00FC7486" w:rsidRDefault="00CA0CF1" w:rsidP="00F91DC2"/>
        </w:tc>
        <w:tc>
          <w:tcPr>
            <w:tcW w:w="1954" w:type="dxa"/>
          </w:tcPr>
          <w:p w14:paraId="1C89BC0F" w14:textId="77777777" w:rsidR="00CA0CF1" w:rsidRPr="00FC7486" w:rsidRDefault="00CA0CF1" w:rsidP="00F91DC2"/>
        </w:tc>
        <w:tc>
          <w:tcPr>
            <w:tcW w:w="1955" w:type="dxa"/>
          </w:tcPr>
          <w:p w14:paraId="6B004032" w14:textId="77777777" w:rsidR="00CA0CF1" w:rsidRPr="00FC7486" w:rsidRDefault="00CA0CF1" w:rsidP="00F91DC2"/>
        </w:tc>
        <w:tc>
          <w:tcPr>
            <w:tcW w:w="1955" w:type="dxa"/>
          </w:tcPr>
          <w:p w14:paraId="03ABB993" w14:textId="77777777" w:rsidR="00CA0CF1" w:rsidRPr="00FC7486" w:rsidRDefault="00CA0CF1" w:rsidP="00F91DC2"/>
        </w:tc>
        <w:tc>
          <w:tcPr>
            <w:tcW w:w="1955" w:type="dxa"/>
          </w:tcPr>
          <w:p w14:paraId="6DFAF62B" w14:textId="77777777" w:rsidR="00CA0CF1" w:rsidRPr="00FC7486" w:rsidRDefault="00CA0CF1" w:rsidP="00F91DC2"/>
        </w:tc>
      </w:tr>
      <w:tr w:rsidR="00CA0CF1" w:rsidRPr="00FC7486" w14:paraId="10680F6F" w14:textId="77777777" w:rsidTr="00CA0CF1">
        <w:trPr>
          <w:trHeight w:val="319"/>
        </w:trPr>
        <w:tc>
          <w:tcPr>
            <w:tcW w:w="1954" w:type="dxa"/>
          </w:tcPr>
          <w:p w14:paraId="5EFEC3C4" w14:textId="77777777" w:rsidR="00CA0CF1" w:rsidRPr="00FC7486" w:rsidRDefault="00CA0CF1" w:rsidP="00F91DC2"/>
        </w:tc>
        <w:tc>
          <w:tcPr>
            <w:tcW w:w="1954" w:type="dxa"/>
          </w:tcPr>
          <w:p w14:paraId="6EA92B50" w14:textId="77777777" w:rsidR="00CA0CF1" w:rsidRPr="00FC7486" w:rsidRDefault="00CA0CF1" w:rsidP="00F91DC2"/>
        </w:tc>
        <w:tc>
          <w:tcPr>
            <w:tcW w:w="1955" w:type="dxa"/>
          </w:tcPr>
          <w:p w14:paraId="6AEF9897" w14:textId="77777777" w:rsidR="00CA0CF1" w:rsidRPr="00FC7486" w:rsidRDefault="00CA0CF1" w:rsidP="00F91DC2"/>
        </w:tc>
        <w:tc>
          <w:tcPr>
            <w:tcW w:w="1955" w:type="dxa"/>
          </w:tcPr>
          <w:p w14:paraId="04BDD4DE" w14:textId="77777777" w:rsidR="00CA0CF1" w:rsidRPr="00FC7486" w:rsidRDefault="00CA0CF1" w:rsidP="00F91DC2"/>
        </w:tc>
        <w:tc>
          <w:tcPr>
            <w:tcW w:w="1955" w:type="dxa"/>
          </w:tcPr>
          <w:p w14:paraId="019BED71" w14:textId="77777777" w:rsidR="00CA0CF1" w:rsidRPr="00FC7486" w:rsidRDefault="00CA0CF1" w:rsidP="00F91DC2"/>
        </w:tc>
      </w:tr>
      <w:tr w:rsidR="00CA0CF1" w:rsidRPr="00FC7486" w14:paraId="31FDE901" w14:textId="77777777" w:rsidTr="00CA0CF1">
        <w:trPr>
          <w:trHeight w:val="287"/>
        </w:trPr>
        <w:tc>
          <w:tcPr>
            <w:tcW w:w="1954" w:type="dxa"/>
          </w:tcPr>
          <w:p w14:paraId="0324CBF3" w14:textId="77777777" w:rsidR="00CA0CF1" w:rsidRPr="00FC7486" w:rsidRDefault="00CA0CF1" w:rsidP="00F91DC2"/>
        </w:tc>
        <w:tc>
          <w:tcPr>
            <w:tcW w:w="1954" w:type="dxa"/>
          </w:tcPr>
          <w:p w14:paraId="35B0ECB7" w14:textId="77777777" w:rsidR="00CA0CF1" w:rsidRPr="00FC7486" w:rsidRDefault="00CA0CF1" w:rsidP="00F91DC2"/>
        </w:tc>
        <w:tc>
          <w:tcPr>
            <w:tcW w:w="1955" w:type="dxa"/>
          </w:tcPr>
          <w:p w14:paraId="5F75EE3D" w14:textId="77777777" w:rsidR="00CA0CF1" w:rsidRPr="00FC7486" w:rsidRDefault="00CA0CF1" w:rsidP="00F91DC2"/>
        </w:tc>
        <w:tc>
          <w:tcPr>
            <w:tcW w:w="1955" w:type="dxa"/>
          </w:tcPr>
          <w:p w14:paraId="4A418F1F" w14:textId="77777777" w:rsidR="00CA0CF1" w:rsidRPr="00FC7486" w:rsidRDefault="00CA0CF1" w:rsidP="00F91DC2"/>
        </w:tc>
        <w:tc>
          <w:tcPr>
            <w:tcW w:w="1955" w:type="dxa"/>
          </w:tcPr>
          <w:p w14:paraId="501C86DB" w14:textId="77777777" w:rsidR="00CA0CF1" w:rsidRPr="00FC7486" w:rsidRDefault="00CA0CF1" w:rsidP="00F91DC2"/>
        </w:tc>
      </w:tr>
    </w:tbl>
    <w:p w14:paraId="4E2AD75D" w14:textId="7E48A579" w:rsidR="007778D0" w:rsidRPr="00FC7486" w:rsidRDefault="007778D0" w:rsidP="00F91DC2"/>
    <w:p w14:paraId="63F49966" w14:textId="39ADD5B7" w:rsidR="0042577B" w:rsidRPr="00FC7486" w:rsidRDefault="00F91DC2" w:rsidP="0042577B">
      <w:pPr>
        <w:rPr>
          <w:rFonts w:ascii="Arial" w:hAnsi="Arial" w:cs="Arial"/>
          <w:b/>
          <w:bCs/>
          <w:sz w:val="40"/>
          <w:szCs w:val="40"/>
        </w:rPr>
      </w:pPr>
      <w:r w:rsidRPr="00FC7486">
        <w:rPr>
          <w:rFonts w:ascii="Arial" w:hAnsi="Arial" w:cs="Arial"/>
          <w:b/>
          <w:bCs/>
          <w:sz w:val="40"/>
          <w:szCs w:val="40"/>
        </w:rPr>
        <w:br w:type="page"/>
      </w:r>
    </w:p>
    <w:sdt>
      <w:sdtPr>
        <w:rPr>
          <w:rFonts w:eastAsiaTheme="minorHAnsi" w:cstheme="minorBidi"/>
          <w:sz w:val="24"/>
          <w:szCs w:val="22"/>
          <w:lang w:val="en-AU"/>
        </w:rPr>
        <w:id w:val="-1063710804"/>
        <w:docPartObj>
          <w:docPartGallery w:val="Table of Contents"/>
          <w:docPartUnique/>
        </w:docPartObj>
      </w:sdtPr>
      <w:sdtEndPr>
        <w:rPr>
          <w:b/>
          <w:bCs/>
        </w:rPr>
      </w:sdtEndPr>
      <w:sdtContent>
        <w:p w14:paraId="66D96F6E" w14:textId="2728B8FA" w:rsidR="001B6A8C" w:rsidRPr="00FC7486" w:rsidRDefault="001B6A8C">
          <w:pPr>
            <w:pStyle w:val="TOCHeading"/>
            <w:rPr>
              <w:lang w:val="en-AU"/>
            </w:rPr>
          </w:pPr>
          <w:r w:rsidRPr="00FC7486">
            <w:rPr>
              <w:lang w:val="en-AU"/>
            </w:rPr>
            <w:t>Table of Contents</w:t>
          </w:r>
        </w:p>
        <w:p w14:paraId="3AED1E0A" w14:textId="726227DC" w:rsidR="002B2D05" w:rsidRPr="00FC7486" w:rsidRDefault="001B6A8C">
          <w:pPr>
            <w:pStyle w:val="TOC1"/>
            <w:tabs>
              <w:tab w:val="right" w:leader="dot" w:pos="9016"/>
            </w:tabs>
            <w:rPr>
              <w:rFonts w:eastAsiaTheme="minorEastAsia" w:cstheme="minorBidi"/>
              <w:b w:val="0"/>
              <w:bCs w:val="0"/>
              <w:i w:val="0"/>
              <w:iCs w:val="0"/>
              <w:noProof/>
              <w:kern w:val="2"/>
              <w:lang w:eastAsia="en-IN"/>
              <w14:ligatures w14:val="standardContextual"/>
            </w:rPr>
          </w:pPr>
          <w:r w:rsidRPr="00FC7486">
            <w:rPr>
              <w:b w:val="0"/>
              <w:bCs w:val="0"/>
              <w:i w:val="0"/>
              <w:iCs w:val="0"/>
            </w:rPr>
            <w:fldChar w:fldCharType="begin"/>
          </w:r>
          <w:r w:rsidRPr="00FC7486">
            <w:rPr>
              <w:b w:val="0"/>
              <w:bCs w:val="0"/>
              <w:i w:val="0"/>
              <w:iCs w:val="0"/>
            </w:rPr>
            <w:instrText xml:space="preserve"> TOC \o "1-3" \h \z \u </w:instrText>
          </w:r>
          <w:r w:rsidRPr="00FC7486">
            <w:rPr>
              <w:b w:val="0"/>
              <w:bCs w:val="0"/>
              <w:i w:val="0"/>
              <w:iCs w:val="0"/>
            </w:rPr>
            <w:fldChar w:fldCharType="separate"/>
          </w:r>
          <w:hyperlink w:anchor="_Toc164638040" w:history="1">
            <w:r w:rsidR="002B2D05" w:rsidRPr="00FC7486">
              <w:rPr>
                <w:rStyle w:val="Hyperlink"/>
                <w:noProof/>
              </w:rPr>
              <w:t>1 Introduction</w:t>
            </w:r>
            <w:r w:rsidR="002B2D05" w:rsidRPr="00FC7486">
              <w:rPr>
                <w:noProof/>
                <w:webHidden/>
              </w:rPr>
              <w:tab/>
            </w:r>
            <w:r w:rsidR="002B2D05" w:rsidRPr="00FC7486">
              <w:rPr>
                <w:noProof/>
                <w:webHidden/>
              </w:rPr>
              <w:fldChar w:fldCharType="begin"/>
            </w:r>
            <w:r w:rsidR="002B2D05" w:rsidRPr="00FC7486">
              <w:rPr>
                <w:noProof/>
                <w:webHidden/>
              </w:rPr>
              <w:instrText xml:space="preserve"> PAGEREF _Toc164638040 \h </w:instrText>
            </w:r>
            <w:r w:rsidR="002B2D05" w:rsidRPr="00FC7486">
              <w:rPr>
                <w:noProof/>
                <w:webHidden/>
              </w:rPr>
            </w:r>
            <w:r w:rsidR="002B2D05" w:rsidRPr="00FC7486">
              <w:rPr>
                <w:noProof/>
                <w:webHidden/>
              </w:rPr>
              <w:fldChar w:fldCharType="separate"/>
            </w:r>
            <w:r w:rsidR="004E403A">
              <w:rPr>
                <w:noProof/>
                <w:webHidden/>
              </w:rPr>
              <w:t>4</w:t>
            </w:r>
            <w:r w:rsidR="002B2D05" w:rsidRPr="00FC7486">
              <w:rPr>
                <w:noProof/>
                <w:webHidden/>
              </w:rPr>
              <w:fldChar w:fldCharType="end"/>
            </w:r>
          </w:hyperlink>
        </w:p>
        <w:p w14:paraId="35A63B47" w14:textId="6D1C165A"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41" w:history="1">
            <w:r w:rsidRPr="00FC7486">
              <w:rPr>
                <w:rStyle w:val="Hyperlink"/>
                <w:noProof/>
              </w:rPr>
              <w:t>1.1 Overview</w:t>
            </w:r>
            <w:r w:rsidRPr="00FC7486">
              <w:rPr>
                <w:noProof/>
                <w:webHidden/>
              </w:rPr>
              <w:tab/>
            </w:r>
            <w:r w:rsidRPr="00FC7486">
              <w:rPr>
                <w:noProof/>
                <w:webHidden/>
              </w:rPr>
              <w:fldChar w:fldCharType="begin"/>
            </w:r>
            <w:r w:rsidRPr="00FC7486">
              <w:rPr>
                <w:noProof/>
                <w:webHidden/>
              </w:rPr>
              <w:instrText xml:space="preserve"> PAGEREF _Toc164638041 \h </w:instrText>
            </w:r>
            <w:r w:rsidRPr="00FC7486">
              <w:rPr>
                <w:noProof/>
                <w:webHidden/>
              </w:rPr>
            </w:r>
            <w:r w:rsidRPr="00FC7486">
              <w:rPr>
                <w:noProof/>
                <w:webHidden/>
              </w:rPr>
              <w:fldChar w:fldCharType="separate"/>
            </w:r>
            <w:r w:rsidR="004E403A">
              <w:rPr>
                <w:noProof/>
                <w:webHidden/>
              </w:rPr>
              <w:t>4</w:t>
            </w:r>
            <w:r w:rsidRPr="00FC7486">
              <w:rPr>
                <w:noProof/>
                <w:webHidden/>
              </w:rPr>
              <w:fldChar w:fldCharType="end"/>
            </w:r>
          </w:hyperlink>
        </w:p>
        <w:p w14:paraId="453CDDDF" w14:textId="2FFB1AD7"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42" w:history="1">
            <w:r w:rsidRPr="00FC7486">
              <w:rPr>
                <w:rStyle w:val="Hyperlink"/>
                <w:noProof/>
              </w:rPr>
              <w:t>1.2 Purpose</w:t>
            </w:r>
            <w:r w:rsidRPr="00FC7486">
              <w:rPr>
                <w:noProof/>
                <w:webHidden/>
              </w:rPr>
              <w:tab/>
            </w:r>
            <w:r w:rsidRPr="00FC7486">
              <w:rPr>
                <w:noProof/>
                <w:webHidden/>
              </w:rPr>
              <w:fldChar w:fldCharType="begin"/>
            </w:r>
            <w:r w:rsidRPr="00FC7486">
              <w:rPr>
                <w:noProof/>
                <w:webHidden/>
              </w:rPr>
              <w:instrText xml:space="preserve"> PAGEREF _Toc164638042 \h </w:instrText>
            </w:r>
            <w:r w:rsidRPr="00FC7486">
              <w:rPr>
                <w:noProof/>
                <w:webHidden/>
              </w:rPr>
            </w:r>
            <w:r w:rsidRPr="00FC7486">
              <w:rPr>
                <w:noProof/>
                <w:webHidden/>
              </w:rPr>
              <w:fldChar w:fldCharType="separate"/>
            </w:r>
            <w:r w:rsidR="004E403A">
              <w:rPr>
                <w:noProof/>
                <w:webHidden/>
              </w:rPr>
              <w:t>4</w:t>
            </w:r>
            <w:r w:rsidRPr="00FC7486">
              <w:rPr>
                <w:noProof/>
                <w:webHidden/>
              </w:rPr>
              <w:fldChar w:fldCharType="end"/>
            </w:r>
          </w:hyperlink>
        </w:p>
        <w:p w14:paraId="4B188E00" w14:textId="1C75EEDC"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43" w:history="1">
            <w:r w:rsidRPr="00FC7486">
              <w:rPr>
                <w:rStyle w:val="Hyperlink"/>
                <w:noProof/>
              </w:rPr>
              <w:t>1.3 Attack Definition</w:t>
            </w:r>
            <w:r w:rsidRPr="00FC7486">
              <w:rPr>
                <w:noProof/>
                <w:webHidden/>
              </w:rPr>
              <w:tab/>
            </w:r>
            <w:r w:rsidRPr="00FC7486">
              <w:rPr>
                <w:noProof/>
                <w:webHidden/>
              </w:rPr>
              <w:fldChar w:fldCharType="begin"/>
            </w:r>
            <w:r w:rsidRPr="00FC7486">
              <w:rPr>
                <w:noProof/>
                <w:webHidden/>
              </w:rPr>
              <w:instrText xml:space="preserve"> PAGEREF _Toc164638043 \h </w:instrText>
            </w:r>
            <w:r w:rsidRPr="00FC7486">
              <w:rPr>
                <w:noProof/>
                <w:webHidden/>
              </w:rPr>
            </w:r>
            <w:r w:rsidRPr="00FC7486">
              <w:rPr>
                <w:noProof/>
                <w:webHidden/>
              </w:rPr>
              <w:fldChar w:fldCharType="separate"/>
            </w:r>
            <w:r w:rsidR="004E403A">
              <w:rPr>
                <w:noProof/>
                <w:webHidden/>
              </w:rPr>
              <w:t>4</w:t>
            </w:r>
            <w:r w:rsidRPr="00FC7486">
              <w:rPr>
                <w:noProof/>
                <w:webHidden/>
              </w:rPr>
              <w:fldChar w:fldCharType="end"/>
            </w:r>
          </w:hyperlink>
        </w:p>
        <w:p w14:paraId="080C759D" w14:textId="4000D998"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44" w:history="1">
            <w:r w:rsidRPr="00FC7486">
              <w:rPr>
                <w:rStyle w:val="Hyperlink"/>
                <w:rFonts w:eastAsia="Times New Roman"/>
                <w:noProof/>
                <w:lang w:eastAsia="en-IN"/>
              </w:rPr>
              <w:t xml:space="preserve">1.4 </w:t>
            </w:r>
            <w:r w:rsidRPr="00FC7486">
              <w:rPr>
                <w:rStyle w:val="Hyperlink"/>
                <w:noProof/>
              </w:rPr>
              <w:t>Scope</w:t>
            </w:r>
            <w:r w:rsidRPr="00FC7486">
              <w:rPr>
                <w:noProof/>
                <w:webHidden/>
              </w:rPr>
              <w:tab/>
            </w:r>
            <w:r w:rsidRPr="00FC7486">
              <w:rPr>
                <w:noProof/>
                <w:webHidden/>
              </w:rPr>
              <w:fldChar w:fldCharType="begin"/>
            </w:r>
            <w:r w:rsidRPr="00FC7486">
              <w:rPr>
                <w:noProof/>
                <w:webHidden/>
              </w:rPr>
              <w:instrText xml:space="preserve"> PAGEREF _Toc164638044 \h </w:instrText>
            </w:r>
            <w:r w:rsidRPr="00FC7486">
              <w:rPr>
                <w:noProof/>
                <w:webHidden/>
              </w:rPr>
            </w:r>
            <w:r w:rsidRPr="00FC7486">
              <w:rPr>
                <w:noProof/>
                <w:webHidden/>
              </w:rPr>
              <w:fldChar w:fldCharType="separate"/>
            </w:r>
            <w:r w:rsidR="004E403A">
              <w:rPr>
                <w:noProof/>
                <w:webHidden/>
              </w:rPr>
              <w:t>4</w:t>
            </w:r>
            <w:r w:rsidRPr="00FC7486">
              <w:rPr>
                <w:noProof/>
                <w:webHidden/>
              </w:rPr>
              <w:fldChar w:fldCharType="end"/>
            </w:r>
          </w:hyperlink>
        </w:p>
        <w:p w14:paraId="6108B2D1" w14:textId="088C71B6" w:rsidR="002B2D05" w:rsidRPr="00FC7486" w:rsidRDefault="002B2D05">
          <w:pPr>
            <w:pStyle w:val="TOC1"/>
            <w:tabs>
              <w:tab w:val="right" w:leader="dot" w:pos="9016"/>
            </w:tabs>
            <w:rPr>
              <w:rFonts w:eastAsiaTheme="minorEastAsia" w:cstheme="minorBidi"/>
              <w:b w:val="0"/>
              <w:bCs w:val="0"/>
              <w:i w:val="0"/>
              <w:iCs w:val="0"/>
              <w:noProof/>
              <w:kern w:val="2"/>
              <w:lang w:eastAsia="en-IN"/>
              <w14:ligatures w14:val="standardContextual"/>
            </w:rPr>
          </w:pPr>
          <w:hyperlink w:anchor="_Toc164638045" w:history="1">
            <w:r w:rsidRPr="00FC7486">
              <w:rPr>
                <w:rStyle w:val="Hyperlink"/>
                <w:noProof/>
              </w:rPr>
              <w:t>2 Attack Types</w:t>
            </w:r>
            <w:r w:rsidRPr="00FC7486">
              <w:rPr>
                <w:noProof/>
                <w:webHidden/>
              </w:rPr>
              <w:tab/>
            </w:r>
            <w:r w:rsidRPr="00FC7486">
              <w:rPr>
                <w:noProof/>
                <w:webHidden/>
              </w:rPr>
              <w:fldChar w:fldCharType="begin"/>
            </w:r>
            <w:r w:rsidRPr="00FC7486">
              <w:rPr>
                <w:noProof/>
                <w:webHidden/>
              </w:rPr>
              <w:instrText xml:space="preserve"> PAGEREF _Toc164638045 \h </w:instrText>
            </w:r>
            <w:r w:rsidRPr="00FC7486">
              <w:rPr>
                <w:noProof/>
                <w:webHidden/>
              </w:rPr>
            </w:r>
            <w:r w:rsidRPr="00FC7486">
              <w:rPr>
                <w:noProof/>
                <w:webHidden/>
              </w:rPr>
              <w:fldChar w:fldCharType="separate"/>
            </w:r>
            <w:r w:rsidR="004E403A">
              <w:rPr>
                <w:noProof/>
                <w:webHidden/>
              </w:rPr>
              <w:t>4</w:t>
            </w:r>
            <w:r w:rsidRPr="00FC7486">
              <w:rPr>
                <w:noProof/>
                <w:webHidden/>
              </w:rPr>
              <w:fldChar w:fldCharType="end"/>
            </w:r>
          </w:hyperlink>
        </w:p>
        <w:p w14:paraId="25C0F144" w14:textId="1D1FBD95"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46" w:history="1">
            <w:r w:rsidRPr="00FC7486">
              <w:rPr>
                <w:rStyle w:val="Hyperlink"/>
                <w:noProof/>
              </w:rPr>
              <w:t>2.1 UDP Flood</w:t>
            </w:r>
            <w:r w:rsidRPr="00FC7486">
              <w:rPr>
                <w:noProof/>
                <w:webHidden/>
              </w:rPr>
              <w:tab/>
            </w:r>
            <w:r w:rsidRPr="00FC7486">
              <w:rPr>
                <w:noProof/>
                <w:webHidden/>
              </w:rPr>
              <w:fldChar w:fldCharType="begin"/>
            </w:r>
            <w:r w:rsidRPr="00FC7486">
              <w:rPr>
                <w:noProof/>
                <w:webHidden/>
              </w:rPr>
              <w:instrText xml:space="preserve"> PAGEREF _Toc164638046 \h </w:instrText>
            </w:r>
            <w:r w:rsidRPr="00FC7486">
              <w:rPr>
                <w:noProof/>
                <w:webHidden/>
              </w:rPr>
            </w:r>
            <w:r w:rsidRPr="00FC7486">
              <w:rPr>
                <w:noProof/>
                <w:webHidden/>
              </w:rPr>
              <w:fldChar w:fldCharType="separate"/>
            </w:r>
            <w:r w:rsidR="004E403A">
              <w:rPr>
                <w:noProof/>
                <w:webHidden/>
              </w:rPr>
              <w:t>4</w:t>
            </w:r>
            <w:r w:rsidRPr="00FC7486">
              <w:rPr>
                <w:noProof/>
                <w:webHidden/>
              </w:rPr>
              <w:fldChar w:fldCharType="end"/>
            </w:r>
          </w:hyperlink>
        </w:p>
        <w:p w14:paraId="75F48269" w14:textId="7AD1AB2A"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47" w:history="1">
            <w:r w:rsidRPr="00FC7486">
              <w:rPr>
                <w:rStyle w:val="Hyperlink"/>
                <w:noProof/>
              </w:rPr>
              <w:t>2.2 TCP SYN Flood</w:t>
            </w:r>
            <w:r w:rsidRPr="00FC7486">
              <w:rPr>
                <w:noProof/>
                <w:webHidden/>
              </w:rPr>
              <w:tab/>
            </w:r>
            <w:r w:rsidRPr="00FC7486">
              <w:rPr>
                <w:noProof/>
                <w:webHidden/>
              </w:rPr>
              <w:fldChar w:fldCharType="begin"/>
            </w:r>
            <w:r w:rsidRPr="00FC7486">
              <w:rPr>
                <w:noProof/>
                <w:webHidden/>
              </w:rPr>
              <w:instrText xml:space="preserve"> PAGEREF _Toc164638047 \h </w:instrText>
            </w:r>
            <w:r w:rsidRPr="00FC7486">
              <w:rPr>
                <w:noProof/>
                <w:webHidden/>
              </w:rPr>
            </w:r>
            <w:r w:rsidRPr="00FC7486">
              <w:rPr>
                <w:noProof/>
                <w:webHidden/>
              </w:rPr>
              <w:fldChar w:fldCharType="separate"/>
            </w:r>
            <w:r w:rsidR="004E403A">
              <w:rPr>
                <w:noProof/>
                <w:webHidden/>
              </w:rPr>
              <w:t>5</w:t>
            </w:r>
            <w:r w:rsidRPr="00FC7486">
              <w:rPr>
                <w:noProof/>
                <w:webHidden/>
              </w:rPr>
              <w:fldChar w:fldCharType="end"/>
            </w:r>
          </w:hyperlink>
        </w:p>
        <w:p w14:paraId="403BE5A3" w14:textId="1D438111"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48" w:history="1">
            <w:r w:rsidRPr="00FC7486">
              <w:rPr>
                <w:rStyle w:val="Hyperlink"/>
                <w:noProof/>
              </w:rPr>
              <w:t>2.3 HTTP Flood</w:t>
            </w:r>
            <w:r w:rsidRPr="00FC7486">
              <w:rPr>
                <w:noProof/>
                <w:webHidden/>
              </w:rPr>
              <w:tab/>
            </w:r>
            <w:r w:rsidRPr="00FC7486">
              <w:rPr>
                <w:noProof/>
                <w:webHidden/>
              </w:rPr>
              <w:fldChar w:fldCharType="begin"/>
            </w:r>
            <w:r w:rsidRPr="00FC7486">
              <w:rPr>
                <w:noProof/>
                <w:webHidden/>
              </w:rPr>
              <w:instrText xml:space="preserve"> PAGEREF _Toc164638048 \h </w:instrText>
            </w:r>
            <w:r w:rsidRPr="00FC7486">
              <w:rPr>
                <w:noProof/>
                <w:webHidden/>
              </w:rPr>
            </w:r>
            <w:r w:rsidRPr="00FC7486">
              <w:rPr>
                <w:noProof/>
                <w:webHidden/>
              </w:rPr>
              <w:fldChar w:fldCharType="separate"/>
            </w:r>
            <w:r w:rsidR="004E403A">
              <w:rPr>
                <w:noProof/>
                <w:webHidden/>
              </w:rPr>
              <w:t>5</w:t>
            </w:r>
            <w:r w:rsidRPr="00FC7486">
              <w:rPr>
                <w:noProof/>
                <w:webHidden/>
              </w:rPr>
              <w:fldChar w:fldCharType="end"/>
            </w:r>
          </w:hyperlink>
        </w:p>
        <w:p w14:paraId="54E582D8" w14:textId="4197AC3B"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49" w:history="1">
            <w:r w:rsidRPr="00FC7486">
              <w:rPr>
                <w:rStyle w:val="Hyperlink"/>
                <w:noProof/>
              </w:rPr>
              <w:t>2.4 Ping Flood (ICMP Flood)</w:t>
            </w:r>
            <w:r w:rsidRPr="00FC7486">
              <w:rPr>
                <w:noProof/>
                <w:webHidden/>
              </w:rPr>
              <w:tab/>
            </w:r>
            <w:r w:rsidRPr="00FC7486">
              <w:rPr>
                <w:noProof/>
                <w:webHidden/>
              </w:rPr>
              <w:fldChar w:fldCharType="begin"/>
            </w:r>
            <w:r w:rsidRPr="00FC7486">
              <w:rPr>
                <w:noProof/>
                <w:webHidden/>
              </w:rPr>
              <w:instrText xml:space="preserve"> PAGEREF _Toc164638049 \h </w:instrText>
            </w:r>
            <w:r w:rsidRPr="00FC7486">
              <w:rPr>
                <w:noProof/>
                <w:webHidden/>
              </w:rPr>
            </w:r>
            <w:r w:rsidRPr="00FC7486">
              <w:rPr>
                <w:noProof/>
                <w:webHidden/>
              </w:rPr>
              <w:fldChar w:fldCharType="separate"/>
            </w:r>
            <w:r w:rsidR="004E403A">
              <w:rPr>
                <w:noProof/>
                <w:webHidden/>
              </w:rPr>
              <w:t>5</w:t>
            </w:r>
            <w:r w:rsidRPr="00FC7486">
              <w:rPr>
                <w:noProof/>
                <w:webHidden/>
              </w:rPr>
              <w:fldChar w:fldCharType="end"/>
            </w:r>
          </w:hyperlink>
        </w:p>
        <w:p w14:paraId="03D97024" w14:textId="75AD267D"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50" w:history="1">
            <w:r w:rsidRPr="00FC7486">
              <w:rPr>
                <w:rStyle w:val="Hyperlink"/>
                <w:noProof/>
              </w:rPr>
              <w:t>2.5 Slowloris</w:t>
            </w:r>
            <w:r w:rsidRPr="00FC7486">
              <w:rPr>
                <w:noProof/>
                <w:webHidden/>
              </w:rPr>
              <w:tab/>
            </w:r>
            <w:r w:rsidRPr="00FC7486">
              <w:rPr>
                <w:noProof/>
                <w:webHidden/>
              </w:rPr>
              <w:fldChar w:fldCharType="begin"/>
            </w:r>
            <w:r w:rsidRPr="00FC7486">
              <w:rPr>
                <w:noProof/>
                <w:webHidden/>
              </w:rPr>
              <w:instrText xml:space="preserve"> PAGEREF _Toc164638050 \h </w:instrText>
            </w:r>
            <w:r w:rsidRPr="00FC7486">
              <w:rPr>
                <w:noProof/>
                <w:webHidden/>
              </w:rPr>
            </w:r>
            <w:r w:rsidRPr="00FC7486">
              <w:rPr>
                <w:noProof/>
                <w:webHidden/>
              </w:rPr>
              <w:fldChar w:fldCharType="separate"/>
            </w:r>
            <w:r w:rsidR="004E403A">
              <w:rPr>
                <w:noProof/>
                <w:webHidden/>
              </w:rPr>
              <w:t>5</w:t>
            </w:r>
            <w:r w:rsidRPr="00FC7486">
              <w:rPr>
                <w:noProof/>
                <w:webHidden/>
              </w:rPr>
              <w:fldChar w:fldCharType="end"/>
            </w:r>
          </w:hyperlink>
        </w:p>
        <w:p w14:paraId="47AFB61F" w14:textId="40C70E43"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51" w:history="1">
            <w:r w:rsidRPr="00FC7486">
              <w:rPr>
                <w:rStyle w:val="Hyperlink"/>
                <w:noProof/>
              </w:rPr>
              <w:t>2.6 DNS Amplification</w:t>
            </w:r>
            <w:r w:rsidRPr="00FC7486">
              <w:rPr>
                <w:noProof/>
                <w:webHidden/>
              </w:rPr>
              <w:tab/>
            </w:r>
            <w:r w:rsidRPr="00FC7486">
              <w:rPr>
                <w:noProof/>
                <w:webHidden/>
              </w:rPr>
              <w:fldChar w:fldCharType="begin"/>
            </w:r>
            <w:r w:rsidRPr="00FC7486">
              <w:rPr>
                <w:noProof/>
                <w:webHidden/>
              </w:rPr>
              <w:instrText xml:space="preserve"> PAGEREF _Toc164638051 \h </w:instrText>
            </w:r>
            <w:r w:rsidRPr="00FC7486">
              <w:rPr>
                <w:noProof/>
                <w:webHidden/>
              </w:rPr>
            </w:r>
            <w:r w:rsidRPr="00FC7486">
              <w:rPr>
                <w:noProof/>
                <w:webHidden/>
              </w:rPr>
              <w:fldChar w:fldCharType="separate"/>
            </w:r>
            <w:r w:rsidR="004E403A">
              <w:rPr>
                <w:noProof/>
                <w:webHidden/>
              </w:rPr>
              <w:t>6</w:t>
            </w:r>
            <w:r w:rsidRPr="00FC7486">
              <w:rPr>
                <w:noProof/>
                <w:webHidden/>
              </w:rPr>
              <w:fldChar w:fldCharType="end"/>
            </w:r>
          </w:hyperlink>
        </w:p>
        <w:p w14:paraId="3AEAA113" w14:textId="1D7795E4"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52" w:history="1">
            <w:r w:rsidRPr="00FC7486">
              <w:rPr>
                <w:rStyle w:val="Hyperlink"/>
                <w:noProof/>
              </w:rPr>
              <w:t>2.7 NTP Amplification</w:t>
            </w:r>
            <w:r w:rsidRPr="00FC7486">
              <w:rPr>
                <w:noProof/>
                <w:webHidden/>
              </w:rPr>
              <w:tab/>
            </w:r>
            <w:r w:rsidRPr="00FC7486">
              <w:rPr>
                <w:noProof/>
                <w:webHidden/>
              </w:rPr>
              <w:fldChar w:fldCharType="begin"/>
            </w:r>
            <w:r w:rsidRPr="00FC7486">
              <w:rPr>
                <w:noProof/>
                <w:webHidden/>
              </w:rPr>
              <w:instrText xml:space="preserve"> PAGEREF _Toc164638052 \h </w:instrText>
            </w:r>
            <w:r w:rsidRPr="00FC7486">
              <w:rPr>
                <w:noProof/>
                <w:webHidden/>
              </w:rPr>
            </w:r>
            <w:r w:rsidRPr="00FC7486">
              <w:rPr>
                <w:noProof/>
                <w:webHidden/>
              </w:rPr>
              <w:fldChar w:fldCharType="separate"/>
            </w:r>
            <w:r w:rsidR="004E403A">
              <w:rPr>
                <w:noProof/>
                <w:webHidden/>
              </w:rPr>
              <w:t>6</w:t>
            </w:r>
            <w:r w:rsidRPr="00FC7486">
              <w:rPr>
                <w:noProof/>
                <w:webHidden/>
              </w:rPr>
              <w:fldChar w:fldCharType="end"/>
            </w:r>
          </w:hyperlink>
        </w:p>
        <w:p w14:paraId="56321943" w14:textId="0A92DB7F"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53" w:history="1">
            <w:r w:rsidRPr="00FC7486">
              <w:rPr>
                <w:rStyle w:val="Hyperlink"/>
                <w:noProof/>
              </w:rPr>
              <w:t>2.8 Smurf Attack</w:t>
            </w:r>
            <w:r w:rsidRPr="00FC7486">
              <w:rPr>
                <w:noProof/>
                <w:webHidden/>
              </w:rPr>
              <w:tab/>
            </w:r>
            <w:r w:rsidRPr="00FC7486">
              <w:rPr>
                <w:noProof/>
                <w:webHidden/>
              </w:rPr>
              <w:fldChar w:fldCharType="begin"/>
            </w:r>
            <w:r w:rsidRPr="00FC7486">
              <w:rPr>
                <w:noProof/>
                <w:webHidden/>
              </w:rPr>
              <w:instrText xml:space="preserve"> PAGEREF _Toc164638053 \h </w:instrText>
            </w:r>
            <w:r w:rsidRPr="00FC7486">
              <w:rPr>
                <w:noProof/>
                <w:webHidden/>
              </w:rPr>
            </w:r>
            <w:r w:rsidRPr="00FC7486">
              <w:rPr>
                <w:noProof/>
                <w:webHidden/>
              </w:rPr>
              <w:fldChar w:fldCharType="separate"/>
            </w:r>
            <w:r w:rsidR="004E403A">
              <w:rPr>
                <w:noProof/>
                <w:webHidden/>
              </w:rPr>
              <w:t>6</w:t>
            </w:r>
            <w:r w:rsidRPr="00FC7486">
              <w:rPr>
                <w:noProof/>
                <w:webHidden/>
              </w:rPr>
              <w:fldChar w:fldCharType="end"/>
            </w:r>
          </w:hyperlink>
        </w:p>
        <w:p w14:paraId="5B00047E" w14:textId="4C52B936" w:rsidR="002B2D05" w:rsidRPr="00FC7486" w:rsidRDefault="002B2D05">
          <w:pPr>
            <w:pStyle w:val="TOC1"/>
            <w:tabs>
              <w:tab w:val="right" w:leader="dot" w:pos="9016"/>
            </w:tabs>
            <w:rPr>
              <w:rFonts w:eastAsiaTheme="minorEastAsia" w:cstheme="minorBidi"/>
              <w:b w:val="0"/>
              <w:bCs w:val="0"/>
              <w:i w:val="0"/>
              <w:iCs w:val="0"/>
              <w:noProof/>
              <w:kern w:val="2"/>
              <w:lang w:eastAsia="en-IN"/>
              <w14:ligatures w14:val="standardContextual"/>
            </w:rPr>
          </w:pPr>
          <w:hyperlink w:anchor="_Toc164638054" w:history="1">
            <w:r w:rsidRPr="00FC7486">
              <w:rPr>
                <w:rStyle w:val="Hyperlink"/>
                <w:noProof/>
              </w:rPr>
              <w:t>3 Stakeholders</w:t>
            </w:r>
            <w:r w:rsidRPr="00FC7486">
              <w:rPr>
                <w:noProof/>
                <w:webHidden/>
              </w:rPr>
              <w:tab/>
            </w:r>
            <w:r w:rsidRPr="00FC7486">
              <w:rPr>
                <w:noProof/>
                <w:webHidden/>
              </w:rPr>
              <w:fldChar w:fldCharType="begin"/>
            </w:r>
            <w:r w:rsidRPr="00FC7486">
              <w:rPr>
                <w:noProof/>
                <w:webHidden/>
              </w:rPr>
              <w:instrText xml:space="preserve"> PAGEREF _Toc164638054 \h </w:instrText>
            </w:r>
            <w:r w:rsidRPr="00FC7486">
              <w:rPr>
                <w:noProof/>
                <w:webHidden/>
              </w:rPr>
            </w:r>
            <w:r w:rsidRPr="00FC7486">
              <w:rPr>
                <w:noProof/>
                <w:webHidden/>
              </w:rPr>
              <w:fldChar w:fldCharType="separate"/>
            </w:r>
            <w:r w:rsidR="004E403A">
              <w:rPr>
                <w:noProof/>
                <w:webHidden/>
              </w:rPr>
              <w:t>6</w:t>
            </w:r>
            <w:r w:rsidRPr="00FC7486">
              <w:rPr>
                <w:noProof/>
                <w:webHidden/>
              </w:rPr>
              <w:fldChar w:fldCharType="end"/>
            </w:r>
          </w:hyperlink>
        </w:p>
        <w:p w14:paraId="2AB937DB" w14:textId="14FC7D30" w:rsidR="002B2D05" w:rsidRPr="00FC7486" w:rsidRDefault="002B2D05">
          <w:pPr>
            <w:pStyle w:val="TOC1"/>
            <w:tabs>
              <w:tab w:val="right" w:leader="dot" w:pos="9016"/>
            </w:tabs>
            <w:rPr>
              <w:rFonts w:eastAsiaTheme="minorEastAsia" w:cstheme="minorBidi"/>
              <w:b w:val="0"/>
              <w:bCs w:val="0"/>
              <w:i w:val="0"/>
              <w:iCs w:val="0"/>
              <w:noProof/>
              <w:kern w:val="2"/>
              <w:lang w:eastAsia="en-IN"/>
              <w14:ligatures w14:val="standardContextual"/>
            </w:rPr>
          </w:pPr>
          <w:hyperlink w:anchor="_Toc164638055" w:history="1">
            <w:r w:rsidRPr="00FC7486">
              <w:rPr>
                <w:rStyle w:val="Hyperlink"/>
                <w:noProof/>
              </w:rPr>
              <w:t>4 Flow Diagram</w:t>
            </w:r>
            <w:r w:rsidRPr="00FC7486">
              <w:rPr>
                <w:noProof/>
                <w:webHidden/>
              </w:rPr>
              <w:tab/>
            </w:r>
            <w:r w:rsidRPr="00FC7486">
              <w:rPr>
                <w:noProof/>
                <w:webHidden/>
              </w:rPr>
              <w:fldChar w:fldCharType="begin"/>
            </w:r>
            <w:r w:rsidRPr="00FC7486">
              <w:rPr>
                <w:noProof/>
                <w:webHidden/>
              </w:rPr>
              <w:instrText xml:space="preserve"> PAGEREF _Toc164638055 \h </w:instrText>
            </w:r>
            <w:r w:rsidRPr="00FC7486">
              <w:rPr>
                <w:noProof/>
                <w:webHidden/>
              </w:rPr>
            </w:r>
            <w:r w:rsidRPr="00FC7486">
              <w:rPr>
                <w:noProof/>
                <w:webHidden/>
              </w:rPr>
              <w:fldChar w:fldCharType="separate"/>
            </w:r>
            <w:r w:rsidR="004E403A">
              <w:rPr>
                <w:noProof/>
                <w:webHidden/>
              </w:rPr>
              <w:t>8</w:t>
            </w:r>
            <w:r w:rsidRPr="00FC7486">
              <w:rPr>
                <w:noProof/>
                <w:webHidden/>
              </w:rPr>
              <w:fldChar w:fldCharType="end"/>
            </w:r>
          </w:hyperlink>
        </w:p>
        <w:p w14:paraId="1EA09D7C" w14:textId="09F70520" w:rsidR="002B2D05" w:rsidRPr="00FC7486" w:rsidRDefault="002B2D05">
          <w:pPr>
            <w:pStyle w:val="TOC1"/>
            <w:tabs>
              <w:tab w:val="right" w:leader="dot" w:pos="9016"/>
            </w:tabs>
            <w:rPr>
              <w:rFonts w:eastAsiaTheme="minorEastAsia" w:cstheme="minorBidi"/>
              <w:b w:val="0"/>
              <w:bCs w:val="0"/>
              <w:i w:val="0"/>
              <w:iCs w:val="0"/>
              <w:noProof/>
              <w:kern w:val="2"/>
              <w:lang w:eastAsia="en-IN"/>
              <w14:ligatures w14:val="standardContextual"/>
            </w:rPr>
          </w:pPr>
          <w:hyperlink w:anchor="_Toc164638056" w:history="1">
            <w:r w:rsidRPr="00FC7486">
              <w:rPr>
                <w:rStyle w:val="Hyperlink"/>
                <w:noProof/>
              </w:rPr>
              <w:t>5 Incident Response Stages</w:t>
            </w:r>
            <w:r w:rsidRPr="00FC7486">
              <w:rPr>
                <w:noProof/>
                <w:webHidden/>
              </w:rPr>
              <w:tab/>
            </w:r>
            <w:r w:rsidRPr="00FC7486">
              <w:rPr>
                <w:noProof/>
                <w:webHidden/>
              </w:rPr>
              <w:fldChar w:fldCharType="begin"/>
            </w:r>
            <w:r w:rsidRPr="00FC7486">
              <w:rPr>
                <w:noProof/>
                <w:webHidden/>
              </w:rPr>
              <w:instrText xml:space="preserve"> PAGEREF _Toc164638056 \h </w:instrText>
            </w:r>
            <w:r w:rsidRPr="00FC7486">
              <w:rPr>
                <w:noProof/>
                <w:webHidden/>
              </w:rPr>
            </w:r>
            <w:r w:rsidRPr="00FC7486">
              <w:rPr>
                <w:noProof/>
                <w:webHidden/>
              </w:rPr>
              <w:fldChar w:fldCharType="separate"/>
            </w:r>
            <w:r w:rsidR="004E403A">
              <w:rPr>
                <w:noProof/>
                <w:webHidden/>
              </w:rPr>
              <w:t>10</w:t>
            </w:r>
            <w:r w:rsidRPr="00FC7486">
              <w:rPr>
                <w:noProof/>
                <w:webHidden/>
              </w:rPr>
              <w:fldChar w:fldCharType="end"/>
            </w:r>
          </w:hyperlink>
        </w:p>
        <w:p w14:paraId="12C6581F" w14:textId="74EFB25E"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57" w:history="1">
            <w:r w:rsidRPr="00FC7486">
              <w:rPr>
                <w:rStyle w:val="Hyperlink"/>
                <w:noProof/>
              </w:rPr>
              <w:t>5.1 Preparation</w:t>
            </w:r>
            <w:r w:rsidRPr="00FC7486">
              <w:rPr>
                <w:noProof/>
                <w:webHidden/>
              </w:rPr>
              <w:tab/>
            </w:r>
            <w:r w:rsidRPr="00FC7486">
              <w:rPr>
                <w:noProof/>
                <w:webHidden/>
              </w:rPr>
              <w:fldChar w:fldCharType="begin"/>
            </w:r>
            <w:r w:rsidRPr="00FC7486">
              <w:rPr>
                <w:noProof/>
                <w:webHidden/>
              </w:rPr>
              <w:instrText xml:space="preserve"> PAGEREF _Toc164638057 \h </w:instrText>
            </w:r>
            <w:r w:rsidRPr="00FC7486">
              <w:rPr>
                <w:noProof/>
                <w:webHidden/>
              </w:rPr>
            </w:r>
            <w:r w:rsidRPr="00FC7486">
              <w:rPr>
                <w:noProof/>
                <w:webHidden/>
              </w:rPr>
              <w:fldChar w:fldCharType="separate"/>
            </w:r>
            <w:r w:rsidR="004E403A">
              <w:rPr>
                <w:noProof/>
                <w:webHidden/>
              </w:rPr>
              <w:t>10</w:t>
            </w:r>
            <w:r w:rsidRPr="00FC7486">
              <w:rPr>
                <w:noProof/>
                <w:webHidden/>
              </w:rPr>
              <w:fldChar w:fldCharType="end"/>
            </w:r>
          </w:hyperlink>
        </w:p>
        <w:p w14:paraId="5E2F47F8" w14:textId="09FDDA9F"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58" w:history="1">
            <w:r w:rsidRPr="00FC7486">
              <w:rPr>
                <w:rStyle w:val="Hyperlink"/>
                <w:noProof/>
              </w:rPr>
              <w:t>5.2 Detection</w:t>
            </w:r>
            <w:r w:rsidRPr="00FC7486">
              <w:rPr>
                <w:noProof/>
                <w:webHidden/>
              </w:rPr>
              <w:tab/>
            </w:r>
            <w:r w:rsidRPr="00FC7486">
              <w:rPr>
                <w:noProof/>
                <w:webHidden/>
              </w:rPr>
              <w:fldChar w:fldCharType="begin"/>
            </w:r>
            <w:r w:rsidRPr="00FC7486">
              <w:rPr>
                <w:noProof/>
                <w:webHidden/>
              </w:rPr>
              <w:instrText xml:space="preserve"> PAGEREF _Toc164638058 \h </w:instrText>
            </w:r>
            <w:r w:rsidRPr="00FC7486">
              <w:rPr>
                <w:noProof/>
                <w:webHidden/>
              </w:rPr>
            </w:r>
            <w:r w:rsidRPr="00FC7486">
              <w:rPr>
                <w:noProof/>
                <w:webHidden/>
              </w:rPr>
              <w:fldChar w:fldCharType="separate"/>
            </w:r>
            <w:r w:rsidR="004E403A">
              <w:rPr>
                <w:noProof/>
                <w:webHidden/>
              </w:rPr>
              <w:t>10</w:t>
            </w:r>
            <w:r w:rsidRPr="00FC7486">
              <w:rPr>
                <w:noProof/>
                <w:webHidden/>
              </w:rPr>
              <w:fldChar w:fldCharType="end"/>
            </w:r>
          </w:hyperlink>
        </w:p>
        <w:p w14:paraId="56E8E376" w14:textId="4B8D4BFF"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59" w:history="1">
            <w:r w:rsidRPr="00FC7486">
              <w:rPr>
                <w:rStyle w:val="Hyperlink"/>
                <w:noProof/>
              </w:rPr>
              <w:t>5.3 Analysis</w:t>
            </w:r>
            <w:r w:rsidRPr="00FC7486">
              <w:rPr>
                <w:noProof/>
                <w:webHidden/>
              </w:rPr>
              <w:tab/>
            </w:r>
            <w:r w:rsidRPr="00FC7486">
              <w:rPr>
                <w:noProof/>
                <w:webHidden/>
              </w:rPr>
              <w:fldChar w:fldCharType="begin"/>
            </w:r>
            <w:r w:rsidRPr="00FC7486">
              <w:rPr>
                <w:noProof/>
                <w:webHidden/>
              </w:rPr>
              <w:instrText xml:space="preserve"> PAGEREF _Toc164638059 \h </w:instrText>
            </w:r>
            <w:r w:rsidRPr="00FC7486">
              <w:rPr>
                <w:noProof/>
                <w:webHidden/>
              </w:rPr>
            </w:r>
            <w:r w:rsidRPr="00FC7486">
              <w:rPr>
                <w:noProof/>
                <w:webHidden/>
              </w:rPr>
              <w:fldChar w:fldCharType="separate"/>
            </w:r>
            <w:r w:rsidR="004E403A">
              <w:rPr>
                <w:noProof/>
                <w:webHidden/>
              </w:rPr>
              <w:t>11</w:t>
            </w:r>
            <w:r w:rsidRPr="00FC7486">
              <w:rPr>
                <w:noProof/>
                <w:webHidden/>
              </w:rPr>
              <w:fldChar w:fldCharType="end"/>
            </w:r>
          </w:hyperlink>
        </w:p>
        <w:p w14:paraId="3F6B1510" w14:textId="2818AFF8"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60" w:history="1">
            <w:r w:rsidRPr="00FC7486">
              <w:rPr>
                <w:rStyle w:val="Hyperlink"/>
                <w:noProof/>
              </w:rPr>
              <w:t>5.4 Containment</w:t>
            </w:r>
            <w:r w:rsidRPr="00FC7486">
              <w:rPr>
                <w:noProof/>
                <w:webHidden/>
              </w:rPr>
              <w:tab/>
            </w:r>
            <w:r w:rsidRPr="00FC7486">
              <w:rPr>
                <w:noProof/>
                <w:webHidden/>
              </w:rPr>
              <w:fldChar w:fldCharType="begin"/>
            </w:r>
            <w:r w:rsidRPr="00FC7486">
              <w:rPr>
                <w:noProof/>
                <w:webHidden/>
              </w:rPr>
              <w:instrText xml:space="preserve"> PAGEREF _Toc164638060 \h </w:instrText>
            </w:r>
            <w:r w:rsidRPr="00FC7486">
              <w:rPr>
                <w:noProof/>
                <w:webHidden/>
              </w:rPr>
            </w:r>
            <w:r w:rsidRPr="00FC7486">
              <w:rPr>
                <w:noProof/>
                <w:webHidden/>
              </w:rPr>
              <w:fldChar w:fldCharType="separate"/>
            </w:r>
            <w:r w:rsidR="004E403A">
              <w:rPr>
                <w:noProof/>
                <w:webHidden/>
              </w:rPr>
              <w:t>11</w:t>
            </w:r>
            <w:r w:rsidRPr="00FC7486">
              <w:rPr>
                <w:noProof/>
                <w:webHidden/>
              </w:rPr>
              <w:fldChar w:fldCharType="end"/>
            </w:r>
          </w:hyperlink>
        </w:p>
        <w:p w14:paraId="0A13CF92" w14:textId="2B45E452"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61" w:history="1">
            <w:r w:rsidRPr="00FC7486">
              <w:rPr>
                <w:rStyle w:val="Hyperlink"/>
                <w:noProof/>
              </w:rPr>
              <w:t>5.5 Eradication</w:t>
            </w:r>
            <w:r w:rsidRPr="00FC7486">
              <w:rPr>
                <w:noProof/>
                <w:webHidden/>
              </w:rPr>
              <w:tab/>
            </w:r>
            <w:r w:rsidRPr="00FC7486">
              <w:rPr>
                <w:noProof/>
                <w:webHidden/>
              </w:rPr>
              <w:fldChar w:fldCharType="begin"/>
            </w:r>
            <w:r w:rsidRPr="00FC7486">
              <w:rPr>
                <w:noProof/>
                <w:webHidden/>
              </w:rPr>
              <w:instrText xml:space="preserve"> PAGEREF _Toc164638061 \h </w:instrText>
            </w:r>
            <w:r w:rsidRPr="00FC7486">
              <w:rPr>
                <w:noProof/>
                <w:webHidden/>
              </w:rPr>
            </w:r>
            <w:r w:rsidRPr="00FC7486">
              <w:rPr>
                <w:noProof/>
                <w:webHidden/>
              </w:rPr>
              <w:fldChar w:fldCharType="separate"/>
            </w:r>
            <w:r w:rsidR="004E403A">
              <w:rPr>
                <w:noProof/>
                <w:webHidden/>
              </w:rPr>
              <w:t>12</w:t>
            </w:r>
            <w:r w:rsidRPr="00FC7486">
              <w:rPr>
                <w:noProof/>
                <w:webHidden/>
              </w:rPr>
              <w:fldChar w:fldCharType="end"/>
            </w:r>
          </w:hyperlink>
        </w:p>
        <w:p w14:paraId="350ED5D4" w14:textId="5C341E1A"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62" w:history="1">
            <w:r w:rsidRPr="00FC7486">
              <w:rPr>
                <w:rStyle w:val="Hyperlink"/>
                <w:noProof/>
              </w:rPr>
              <w:t>5.6 Recovery</w:t>
            </w:r>
            <w:r w:rsidRPr="00FC7486">
              <w:rPr>
                <w:noProof/>
                <w:webHidden/>
              </w:rPr>
              <w:tab/>
            </w:r>
            <w:r w:rsidRPr="00FC7486">
              <w:rPr>
                <w:noProof/>
                <w:webHidden/>
              </w:rPr>
              <w:fldChar w:fldCharType="begin"/>
            </w:r>
            <w:r w:rsidRPr="00FC7486">
              <w:rPr>
                <w:noProof/>
                <w:webHidden/>
              </w:rPr>
              <w:instrText xml:space="preserve"> PAGEREF _Toc164638062 \h </w:instrText>
            </w:r>
            <w:r w:rsidRPr="00FC7486">
              <w:rPr>
                <w:noProof/>
                <w:webHidden/>
              </w:rPr>
            </w:r>
            <w:r w:rsidRPr="00FC7486">
              <w:rPr>
                <w:noProof/>
                <w:webHidden/>
              </w:rPr>
              <w:fldChar w:fldCharType="separate"/>
            </w:r>
            <w:r w:rsidR="004E403A">
              <w:rPr>
                <w:noProof/>
                <w:webHidden/>
              </w:rPr>
              <w:t>12</w:t>
            </w:r>
            <w:r w:rsidRPr="00FC7486">
              <w:rPr>
                <w:noProof/>
                <w:webHidden/>
              </w:rPr>
              <w:fldChar w:fldCharType="end"/>
            </w:r>
          </w:hyperlink>
        </w:p>
        <w:p w14:paraId="152DEBED" w14:textId="2DF1CF2F" w:rsidR="002B2D05" w:rsidRPr="00FC7486" w:rsidRDefault="002B2D05">
          <w:pPr>
            <w:pStyle w:val="TOC2"/>
            <w:tabs>
              <w:tab w:val="right" w:leader="dot" w:pos="9016"/>
            </w:tabs>
            <w:rPr>
              <w:rFonts w:eastAsiaTheme="minorEastAsia" w:cstheme="minorBidi"/>
              <w:b w:val="0"/>
              <w:bCs w:val="0"/>
              <w:noProof/>
              <w:kern w:val="2"/>
              <w:sz w:val="24"/>
              <w:szCs w:val="24"/>
              <w:lang w:eastAsia="en-IN"/>
              <w14:ligatures w14:val="standardContextual"/>
            </w:rPr>
          </w:pPr>
          <w:hyperlink w:anchor="_Toc164638063" w:history="1">
            <w:r w:rsidRPr="00FC7486">
              <w:rPr>
                <w:rStyle w:val="Hyperlink"/>
                <w:noProof/>
              </w:rPr>
              <w:t>5.7 Post-Incident Review</w:t>
            </w:r>
            <w:r w:rsidRPr="00FC7486">
              <w:rPr>
                <w:noProof/>
                <w:webHidden/>
              </w:rPr>
              <w:tab/>
            </w:r>
            <w:r w:rsidRPr="00FC7486">
              <w:rPr>
                <w:noProof/>
                <w:webHidden/>
              </w:rPr>
              <w:fldChar w:fldCharType="begin"/>
            </w:r>
            <w:r w:rsidRPr="00FC7486">
              <w:rPr>
                <w:noProof/>
                <w:webHidden/>
              </w:rPr>
              <w:instrText xml:space="preserve"> PAGEREF _Toc164638063 \h </w:instrText>
            </w:r>
            <w:r w:rsidRPr="00FC7486">
              <w:rPr>
                <w:noProof/>
                <w:webHidden/>
              </w:rPr>
            </w:r>
            <w:r w:rsidRPr="00FC7486">
              <w:rPr>
                <w:noProof/>
                <w:webHidden/>
              </w:rPr>
              <w:fldChar w:fldCharType="separate"/>
            </w:r>
            <w:r w:rsidR="004E403A">
              <w:rPr>
                <w:noProof/>
                <w:webHidden/>
              </w:rPr>
              <w:t>12</w:t>
            </w:r>
            <w:r w:rsidRPr="00FC7486">
              <w:rPr>
                <w:noProof/>
                <w:webHidden/>
              </w:rPr>
              <w:fldChar w:fldCharType="end"/>
            </w:r>
          </w:hyperlink>
        </w:p>
        <w:p w14:paraId="1DC0A8A2" w14:textId="6CF9344F" w:rsidR="002B2D05" w:rsidRPr="00FC7486" w:rsidRDefault="002B2D05">
          <w:pPr>
            <w:pStyle w:val="TOC1"/>
            <w:tabs>
              <w:tab w:val="right" w:leader="dot" w:pos="9016"/>
            </w:tabs>
            <w:rPr>
              <w:rFonts w:eastAsiaTheme="minorEastAsia" w:cstheme="minorBidi"/>
              <w:b w:val="0"/>
              <w:bCs w:val="0"/>
              <w:i w:val="0"/>
              <w:iCs w:val="0"/>
              <w:noProof/>
              <w:kern w:val="2"/>
              <w:lang w:eastAsia="en-IN"/>
              <w14:ligatures w14:val="standardContextual"/>
            </w:rPr>
          </w:pPr>
          <w:hyperlink w:anchor="_Toc164638064" w:history="1">
            <w:r w:rsidRPr="00FC7486">
              <w:rPr>
                <w:rStyle w:val="Hyperlink"/>
                <w:noProof/>
              </w:rPr>
              <w:t>6 Terminology</w:t>
            </w:r>
            <w:r w:rsidRPr="00FC7486">
              <w:rPr>
                <w:noProof/>
                <w:webHidden/>
              </w:rPr>
              <w:tab/>
            </w:r>
            <w:r w:rsidRPr="00FC7486">
              <w:rPr>
                <w:noProof/>
                <w:webHidden/>
              </w:rPr>
              <w:fldChar w:fldCharType="begin"/>
            </w:r>
            <w:r w:rsidRPr="00FC7486">
              <w:rPr>
                <w:noProof/>
                <w:webHidden/>
              </w:rPr>
              <w:instrText xml:space="preserve"> PAGEREF _Toc164638064 \h </w:instrText>
            </w:r>
            <w:r w:rsidRPr="00FC7486">
              <w:rPr>
                <w:noProof/>
                <w:webHidden/>
              </w:rPr>
            </w:r>
            <w:r w:rsidRPr="00FC7486">
              <w:rPr>
                <w:noProof/>
                <w:webHidden/>
              </w:rPr>
              <w:fldChar w:fldCharType="separate"/>
            </w:r>
            <w:r w:rsidR="004E403A">
              <w:rPr>
                <w:noProof/>
                <w:webHidden/>
              </w:rPr>
              <w:t>13</w:t>
            </w:r>
            <w:r w:rsidRPr="00FC7486">
              <w:rPr>
                <w:noProof/>
                <w:webHidden/>
              </w:rPr>
              <w:fldChar w:fldCharType="end"/>
            </w:r>
          </w:hyperlink>
        </w:p>
        <w:p w14:paraId="3E94B517" w14:textId="031217E9" w:rsidR="001B6A8C" w:rsidRPr="00FC7486" w:rsidRDefault="001B6A8C">
          <w:r w:rsidRPr="00FC7486">
            <w:fldChar w:fldCharType="end"/>
          </w:r>
        </w:p>
      </w:sdtContent>
    </w:sdt>
    <w:p w14:paraId="5BA73851" w14:textId="399A6067" w:rsidR="007778D0" w:rsidRPr="00FC7486" w:rsidRDefault="000D3A36" w:rsidP="002B2D05">
      <w:pPr>
        <w:pStyle w:val="Heading1"/>
        <w:jc w:val="both"/>
      </w:pPr>
      <w:bookmarkStart w:id="0" w:name="_Toc164638040"/>
      <w:r w:rsidRPr="00FC7486">
        <w:lastRenderedPageBreak/>
        <w:t xml:space="preserve">1 </w:t>
      </w:r>
      <w:r w:rsidR="00D27D2F" w:rsidRPr="00FC7486">
        <w:t>Introduction</w:t>
      </w:r>
      <w:bookmarkEnd w:id="0"/>
    </w:p>
    <w:p w14:paraId="6C7B8826" w14:textId="56CD0051" w:rsidR="00D27D2F" w:rsidRPr="00FC7486" w:rsidRDefault="000D3A36" w:rsidP="000D3A36">
      <w:pPr>
        <w:pStyle w:val="Heading2"/>
      </w:pPr>
      <w:bookmarkStart w:id="1" w:name="_Toc164638041"/>
      <w:r w:rsidRPr="00FC7486">
        <w:t xml:space="preserve">1.1 </w:t>
      </w:r>
      <w:r w:rsidR="00D27D2F" w:rsidRPr="00FC7486">
        <w:t>Overview</w:t>
      </w:r>
      <w:bookmarkEnd w:id="1"/>
    </w:p>
    <w:p w14:paraId="679E1CEC" w14:textId="4FE4AAC8" w:rsidR="0064788A" w:rsidRPr="00FC7486" w:rsidRDefault="0064788A" w:rsidP="0064788A">
      <w:pPr>
        <w:jc w:val="both"/>
      </w:pPr>
      <w:r w:rsidRPr="00FC7486">
        <w:t>Denial of Service (DoS) assaults are a serious threat to the availability and integrity of online services in today's interconnected digital ecosystem. A denial-of-service (DoS) attack attempts to stop a system, network, or service from operating normally by flooding it with excessive amounts of unauthorised traffic or resource requests. These assaults have the potential to cause downtime, monetary losses, reputational harm, and even jeopardise the privacy of private data.</w:t>
      </w:r>
    </w:p>
    <w:p w14:paraId="7A550798" w14:textId="4B5C4C40" w:rsidR="00D27D2F" w:rsidRPr="00FC7486" w:rsidRDefault="0064788A" w:rsidP="0064788A">
      <w:pPr>
        <w:pStyle w:val="Heading2"/>
      </w:pPr>
      <w:bookmarkStart w:id="2" w:name="_Toc164638042"/>
      <w:r w:rsidRPr="00FC7486">
        <w:t xml:space="preserve">1.2 </w:t>
      </w:r>
      <w:r w:rsidR="00D27D2F" w:rsidRPr="00FC7486">
        <w:t>Purpose</w:t>
      </w:r>
      <w:bookmarkEnd w:id="2"/>
    </w:p>
    <w:p w14:paraId="49AAD5EB" w14:textId="6BE761DD" w:rsidR="0064788A" w:rsidRPr="00FC7486" w:rsidRDefault="0064788A" w:rsidP="0064788A">
      <w:pPr>
        <w:jc w:val="both"/>
        <w:rPr>
          <w:lang w:eastAsia="en-IN"/>
        </w:rPr>
      </w:pPr>
      <w:r w:rsidRPr="00FC7486">
        <w:rPr>
          <w:lang w:eastAsia="en-IN"/>
        </w:rPr>
        <w:t>This Denial of Service (DoS) Incident Response Playbook aims to offer a thorough structure for identifying, preparing, and responding to DoS attacks. This playbook tries to protect vital assets and services from disruptive cyber threats and reduce the effect of DoS incidents on our organization's operations by providing preventive measures, detection methods, response protocols, and recovery plans.</w:t>
      </w:r>
    </w:p>
    <w:p w14:paraId="2191D534" w14:textId="08A32C07" w:rsidR="00D27D2F" w:rsidRPr="00FC7486" w:rsidRDefault="0064788A" w:rsidP="0064788A">
      <w:pPr>
        <w:pStyle w:val="Heading2"/>
      </w:pPr>
      <w:bookmarkStart w:id="3" w:name="_Toc164638043"/>
      <w:r w:rsidRPr="00FC7486">
        <w:t xml:space="preserve">1.3 </w:t>
      </w:r>
      <w:r w:rsidR="00D27D2F" w:rsidRPr="00FC7486">
        <w:t>Attack Definition</w:t>
      </w:r>
      <w:bookmarkEnd w:id="3"/>
    </w:p>
    <w:p w14:paraId="2672282A" w14:textId="0F9BED32" w:rsidR="0064788A" w:rsidRPr="00FC7486" w:rsidRDefault="0064788A" w:rsidP="0064788A">
      <w:pPr>
        <w:jc w:val="both"/>
        <w:rPr>
          <w:lang w:eastAsia="en-IN"/>
        </w:rPr>
      </w:pPr>
      <w:r w:rsidRPr="00FC7486">
        <w:rPr>
          <w:lang w:eastAsia="en-IN"/>
        </w:rPr>
        <w:t>An attempt to bring down a computer or network and prevent its intended users from using it is known as a Denial-of-Service (DoS) attack. DoS attacks achieve this by transmitting information that causes a crash or by overloading the target with traffic. The denial of service or resource to legitimate users, such as employees, members, or account holders, is the result of a denial-of-service attack in both cases.</w:t>
      </w:r>
    </w:p>
    <w:p w14:paraId="29726933" w14:textId="5DCC2DEA" w:rsidR="00B906EB" w:rsidRPr="00FC7486" w:rsidRDefault="0064788A" w:rsidP="0064788A">
      <w:pPr>
        <w:pStyle w:val="Heading2"/>
        <w:rPr>
          <w:rFonts w:eastAsia="Times New Roman"/>
          <w:lang w:eastAsia="en-IN"/>
        </w:rPr>
      </w:pPr>
      <w:bookmarkStart w:id="4" w:name="_Toc164638044"/>
      <w:r w:rsidRPr="00FC7486">
        <w:rPr>
          <w:rFonts w:eastAsia="Times New Roman"/>
          <w:lang w:eastAsia="en-IN"/>
        </w:rPr>
        <w:t xml:space="preserve">1.4 </w:t>
      </w:r>
      <w:r w:rsidR="00D27D2F" w:rsidRPr="00FC7486">
        <w:t>Scope</w:t>
      </w:r>
      <w:bookmarkEnd w:id="4"/>
    </w:p>
    <w:p w14:paraId="494CA36F" w14:textId="77777777" w:rsidR="0064788A" w:rsidRPr="00FC7486" w:rsidRDefault="0064788A" w:rsidP="0064788A">
      <w:pPr>
        <w:jc w:val="both"/>
        <w:rPr>
          <w:lang w:eastAsia="en-IN"/>
        </w:rPr>
      </w:pPr>
      <w:r w:rsidRPr="00FC7486">
        <w:rPr>
          <w:lang w:eastAsia="en-IN"/>
        </w:rPr>
        <w:t>This playbook includes a thorough method for handling Denial of Service (DoS) attacks in the operating environment and infrastructure of our company. From pre-incident planning and detection to mitigation, recovery, and post-event review, it covers every stage of incident handling. The principles and processes described in this playbook can be applied to mitigate related threats, such as Distributed Denial of Service (DDoS) attacks, even if the primary focus of attack is DoS.</w:t>
      </w:r>
    </w:p>
    <w:p w14:paraId="2ECC16FC" w14:textId="77777777" w:rsidR="0064788A" w:rsidRPr="00FC7486" w:rsidRDefault="0064788A" w:rsidP="0064788A"/>
    <w:p w14:paraId="43BD54F2" w14:textId="5FA26E15" w:rsidR="00C206F5" w:rsidRPr="00FC7486" w:rsidRDefault="00567A19" w:rsidP="00D27D2F">
      <w:pPr>
        <w:pStyle w:val="Heading1"/>
        <w:jc w:val="both"/>
      </w:pPr>
      <w:bookmarkStart w:id="5" w:name="_Toc164638045"/>
      <w:r w:rsidRPr="00FC7486">
        <w:t xml:space="preserve">2 </w:t>
      </w:r>
      <w:r w:rsidR="00D27D2F" w:rsidRPr="00FC7486">
        <w:t>Attack Types</w:t>
      </w:r>
      <w:bookmarkEnd w:id="5"/>
      <w:r w:rsidR="002A0C42" w:rsidRPr="00FC7486">
        <w:t xml:space="preserve"> </w:t>
      </w:r>
    </w:p>
    <w:p w14:paraId="7C5ECED9" w14:textId="18D589A5" w:rsidR="00491C7F" w:rsidRPr="00FC7486" w:rsidRDefault="00491C7F" w:rsidP="00491C7F">
      <w:pPr>
        <w:pStyle w:val="Heading2"/>
      </w:pPr>
      <w:bookmarkStart w:id="6" w:name="_Toc164638046"/>
      <w:r w:rsidRPr="00FC7486">
        <w:t>2.1 UDP Flood</w:t>
      </w:r>
      <w:bookmarkEnd w:id="6"/>
    </w:p>
    <w:p w14:paraId="6C73F01E" w14:textId="6CB61441" w:rsidR="00491C7F" w:rsidRPr="00FC7486" w:rsidRDefault="00491C7F" w:rsidP="00491C7F">
      <w:pPr>
        <w:jc w:val="both"/>
      </w:pPr>
      <w:r w:rsidRPr="00FC7486">
        <w:t xml:space="preserve">Attackers using UDP floods take use of UDP's intrinsic simplicity—that is, its connectionless nature, in contrast to TCP. Attackers frequently target </w:t>
      </w:r>
      <w:r w:rsidR="002B2D05" w:rsidRPr="00FC7486">
        <w:t>ports</w:t>
      </w:r>
      <w:r w:rsidRPr="00FC7486">
        <w:t xml:space="preserve"> or services as they bombard the </w:t>
      </w:r>
      <w:r w:rsidRPr="00FC7486">
        <w:lastRenderedPageBreak/>
        <w:t>target system with a massive volume of UDP packets. When the target's network bandwidth is overloaded or its processing power is depleted by the flood of UDP packets, it stops responding to legitimate traffic. Because UDP does not ensure delivery or order, attackers can fake the IP addresses used to originate their attacks, making it challenging to identify their origins.</w:t>
      </w:r>
    </w:p>
    <w:p w14:paraId="623B24FF" w14:textId="15FA09F6" w:rsidR="00491C7F" w:rsidRPr="00FC7486" w:rsidRDefault="00491C7F" w:rsidP="00491C7F">
      <w:pPr>
        <w:pStyle w:val="Heading2"/>
      </w:pPr>
      <w:bookmarkStart w:id="7" w:name="_Toc164638047"/>
      <w:r w:rsidRPr="00FC7486">
        <w:t xml:space="preserve">2.2 </w:t>
      </w:r>
      <w:r w:rsidRPr="00FC7486">
        <w:t>TCP SYN Flood</w:t>
      </w:r>
      <w:bookmarkEnd w:id="7"/>
    </w:p>
    <w:p w14:paraId="69114533" w14:textId="77777777" w:rsidR="00491C7F" w:rsidRPr="00FC7486" w:rsidRDefault="00491C7F" w:rsidP="00491C7F">
      <w:pPr>
        <w:jc w:val="both"/>
      </w:pPr>
      <w:r w:rsidRPr="00491C7F">
        <w:t>TCP SYN Flood attacks exploit the Transmission Control Protocol's (TCP) three-way handshake protocol. TCP SYN packets are sent by attackers in large quantities; these packets form the initial stage of a TCP connection. They do not, however, send the last ACK packet to complete the handshake, which leaves the target system with a backlog of partially open connections. As a result, valid users are unable to connect to the server because the target's RAM and connection table entries are depleted.</w:t>
      </w:r>
    </w:p>
    <w:p w14:paraId="58BF3090" w14:textId="07C23568" w:rsidR="00302D87" w:rsidRPr="00FC7486" w:rsidRDefault="00302D87" w:rsidP="00302D87">
      <w:pPr>
        <w:pStyle w:val="Heading2"/>
      </w:pPr>
      <w:bookmarkStart w:id="8" w:name="_Toc164638048"/>
      <w:r w:rsidRPr="00FC7486">
        <w:t xml:space="preserve">2.3 </w:t>
      </w:r>
      <w:r w:rsidRPr="00FC7486">
        <w:t>HTTP Flood</w:t>
      </w:r>
      <w:bookmarkEnd w:id="8"/>
    </w:p>
    <w:p w14:paraId="436FEEF9" w14:textId="59A1E089" w:rsidR="00302D87" w:rsidRPr="00FC7486" w:rsidRDefault="00302D87" w:rsidP="00302D87">
      <w:pPr>
        <w:jc w:val="both"/>
      </w:pPr>
      <w:r w:rsidRPr="00302D87">
        <w:t xml:space="preserve">The goal of HTTP flood attacks is to overload web servers with </w:t>
      </w:r>
      <w:r w:rsidR="002B2D05" w:rsidRPr="00FC7486">
        <w:t>many</w:t>
      </w:r>
      <w:r w:rsidRPr="00302D87">
        <w:t xml:space="preserve"> HTTP requests. Attackers can target </w:t>
      </w:r>
      <w:r w:rsidR="002B2D05" w:rsidRPr="00FC7486">
        <w:t>URLs</w:t>
      </w:r>
      <w:r w:rsidRPr="00302D87">
        <w:t xml:space="preserve">, forms, or online application functionalities with a large volume of requests by using botnets or other automated methods. HTTP Flood assaults cause the server's performance to deteriorate, rendering it incapable of responding to valid user requests by using up the server's memory, processing power, and network bandwidth. Consequently, there is a disruption in service or downtime </w:t>
      </w:r>
      <w:r w:rsidR="002B2D05" w:rsidRPr="00FC7486">
        <w:t>because of</w:t>
      </w:r>
      <w:r w:rsidRPr="00302D87">
        <w:t xml:space="preserve"> the web server becoming slow or unresponsive to authorised users.</w:t>
      </w:r>
    </w:p>
    <w:p w14:paraId="2CEF1F35" w14:textId="11EC6F0F" w:rsidR="00302D87" w:rsidRPr="00FC7486" w:rsidRDefault="00302D87" w:rsidP="00302D87">
      <w:pPr>
        <w:pStyle w:val="Heading2"/>
      </w:pPr>
      <w:bookmarkStart w:id="9" w:name="_Toc164638049"/>
      <w:r w:rsidRPr="00FC7486">
        <w:t xml:space="preserve">2.4 </w:t>
      </w:r>
      <w:r w:rsidRPr="00FC7486">
        <w:t>Ping Flood (ICMP Flood)</w:t>
      </w:r>
      <w:bookmarkEnd w:id="9"/>
    </w:p>
    <w:p w14:paraId="1C53A1EA" w14:textId="483704D6" w:rsidR="00302D87" w:rsidRPr="00FC7486" w:rsidRDefault="00923E2B" w:rsidP="00923E2B">
      <w:pPr>
        <w:jc w:val="both"/>
      </w:pPr>
      <w:r w:rsidRPr="00FC7486">
        <w:t xml:space="preserve">Ping Flood attacks, sometimes referred to as "Ping of Death" or ICMP Flood attacks, overwhelm the target system with an endless barrage of Internet Control Message Protocol (ICMP) echo request packets. These packets, which take advantage of flaws in operating systems or network devices, are sent quickly and are usually larger than the allowed size. The target machine experiences sluggish performance or even crashes </w:t>
      </w:r>
      <w:r w:rsidR="002B2D05" w:rsidRPr="00FC7486">
        <w:t>because of</w:t>
      </w:r>
      <w:r w:rsidRPr="00FC7486">
        <w:t xml:space="preserve"> overusing its CPU and network resources processing these packets. Ping Flood assaults are hard to counter because they might originate from several sources at once and are reasonably easy to carry out.</w:t>
      </w:r>
    </w:p>
    <w:p w14:paraId="5538635C" w14:textId="0DD95F3A" w:rsidR="00923E2B" w:rsidRPr="00FC7486" w:rsidRDefault="00923E2B" w:rsidP="00923E2B">
      <w:pPr>
        <w:pStyle w:val="Heading2"/>
      </w:pPr>
      <w:bookmarkStart w:id="10" w:name="_Toc164638050"/>
      <w:r w:rsidRPr="00FC7486">
        <w:t xml:space="preserve">2.5 </w:t>
      </w:r>
      <w:r w:rsidRPr="00FC7486">
        <w:t>Slowloris</w:t>
      </w:r>
      <w:bookmarkEnd w:id="10"/>
    </w:p>
    <w:p w14:paraId="4F610D8F" w14:textId="6F808565" w:rsidR="00923E2B" w:rsidRPr="00FC7486" w:rsidRDefault="00923E2B" w:rsidP="00923E2B">
      <w:pPr>
        <w:jc w:val="both"/>
      </w:pPr>
      <w:r w:rsidRPr="00923E2B">
        <w:t>Attacks known as "</w:t>
      </w:r>
      <w:proofErr w:type="spellStart"/>
      <w:r w:rsidRPr="00923E2B">
        <w:t>slowloris</w:t>
      </w:r>
      <w:proofErr w:type="spellEnd"/>
      <w:r w:rsidRPr="00923E2B">
        <w:t xml:space="preserve">" are named after the way they use server resources—low and slow. Slowloris keeps a small number of connections active for a long time rather than flooding the server with requests. Attackers make sure that every connection is active by sending HTTP headers to the server very slowly. Slowloris stops authentic users from creating new connections by filling the server's connection slots with incomplete requests. A </w:t>
      </w:r>
      <w:r w:rsidR="002B2D05" w:rsidRPr="00FC7486">
        <w:t>denial-</w:t>
      </w:r>
      <w:r w:rsidR="002B2D05" w:rsidRPr="00FC7486">
        <w:lastRenderedPageBreak/>
        <w:t>of-service</w:t>
      </w:r>
      <w:r w:rsidRPr="00923E2B">
        <w:t xml:space="preserve"> attack against authorised users attempting to access the web server may result from this resource exhaustion approach.</w:t>
      </w:r>
    </w:p>
    <w:p w14:paraId="68FA6BD6" w14:textId="230FBEA5" w:rsidR="00491C7F" w:rsidRPr="00FC7486" w:rsidRDefault="00923E2B" w:rsidP="00923E2B">
      <w:pPr>
        <w:pStyle w:val="Heading2"/>
      </w:pPr>
      <w:bookmarkStart w:id="11" w:name="_Toc164638051"/>
      <w:r w:rsidRPr="00FC7486">
        <w:t xml:space="preserve">2.6 </w:t>
      </w:r>
      <w:r w:rsidRPr="00FC7486">
        <w:t>DNS Amplification</w:t>
      </w:r>
      <w:bookmarkEnd w:id="11"/>
    </w:p>
    <w:p w14:paraId="72F22E96" w14:textId="6E55AFDD" w:rsidR="00923E2B" w:rsidRPr="00FC7486" w:rsidRDefault="0015597C" w:rsidP="0015597C">
      <w:pPr>
        <w:jc w:val="both"/>
      </w:pPr>
      <w:r w:rsidRPr="00FC7486">
        <w:t>DNS Amplification attacks exploit vulnerabilities in DNS servers to amplify the volume of traffic directed at the target system. Attackers send small DNS queries with a spoofed source IP address to vulnerable DNS servers, requesting large DNS responses. These responses, which are much larger than the original queries, are directed towards the victim's IP address, overwhelming its network bandwidth. DNS Amplification attacks leverage the inherent trust between DNS servers, making it difficult to trace the origin of the attack.</w:t>
      </w:r>
    </w:p>
    <w:p w14:paraId="455E164C" w14:textId="1986D560" w:rsidR="0015597C" w:rsidRPr="00FC7486" w:rsidRDefault="0015597C" w:rsidP="0015597C">
      <w:pPr>
        <w:pStyle w:val="Heading2"/>
      </w:pPr>
      <w:bookmarkStart w:id="12" w:name="_Toc164638052"/>
      <w:r w:rsidRPr="00FC7486">
        <w:t>2.7 NTP Amplification</w:t>
      </w:r>
      <w:bookmarkEnd w:id="12"/>
    </w:p>
    <w:p w14:paraId="7D16A98D" w14:textId="78105C3D" w:rsidR="0015597C" w:rsidRPr="00FC7486" w:rsidRDefault="00801467" w:rsidP="00801467">
      <w:pPr>
        <w:jc w:val="both"/>
      </w:pPr>
      <w:r w:rsidRPr="00801467">
        <w:t>NTP amplification attacks are comparable to DNS amplification attacks in that they increase the amount of traffic going to the target system by taking advantage of vulnerable Network Time Protocol (NTP) servers. Attackers make small NTP queries to NTP servers, asking huge NTP answers, using a faked source IP address. The victim's IP address is the target of these replies, which are usually significantly larger than the initial queries and interrupt services by congesting the network. Because the NTP protocol is UDP-based, NTP amplification attacks are challenging to counter.</w:t>
      </w:r>
    </w:p>
    <w:p w14:paraId="38FA0941" w14:textId="7FA15BBA" w:rsidR="00801467" w:rsidRPr="00FC7486" w:rsidRDefault="00801467" w:rsidP="00801467">
      <w:pPr>
        <w:pStyle w:val="Heading2"/>
      </w:pPr>
      <w:bookmarkStart w:id="13" w:name="_Toc164638053"/>
      <w:r w:rsidRPr="00FC7486">
        <w:t xml:space="preserve">2.8 </w:t>
      </w:r>
      <w:r w:rsidRPr="00FC7486">
        <w:t>Smurf Attack</w:t>
      </w:r>
      <w:bookmarkEnd w:id="13"/>
    </w:p>
    <w:p w14:paraId="4F5C9854" w14:textId="4E63CBCF" w:rsidR="00462546" w:rsidRPr="00462546" w:rsidRDefault="00462546" w:rsidP="00462546">
      <w:pPr>
        <w:jc w:val="both"/>
      </w:pPr>
      <w:r w:rsidRPr="00462546">
        <w:t xml:space="preserve">Smurf Attacks increase the amount of traffic going towards the target system by taking advantage of IP networks' ICMP Echo Reply functionality. A lot of ICMP echo request (ping) packets are sent by attackers to IP broadcast addresses, pretending that the victim's IP address is the originating IP address. As a result, the victim's IP address triggers responses from every computer on the network, exceeding its available bandwidth and resources. </w:t>
      </w:r>
    </w:p>
    <w:p w14:paraId="1FB1E951" w14:textId="4E63CBCF" w:rsidR="007778D0" w:rsidRPr="00FC7486" w:rsidRDefault="00567A19" w:rsidP="006C246E">
      <w:pPr>
        <w:pStyle w:val="Heading1"/>
        <w:jc w:val="both"/>
      </w:pPr>
      <w:bookmarkStart w:id="14" w:name="_Toc164638054"/>
      <w:r w:rsidRPr="00FC7486">
        <w:t xml:space="preserve">3 </w:t>
      </w:r>
      <w:r w:rsidR="00D27D2F" w:rsidRPr="00FC7486">
        <w:t>Stakeholders</w:t>
      </w:r>
      <w:bookmarkEnd w:id="14"/>
    </w:p>
    <w:p w14:paraId="007FC27E" w14:textId="718D7643" w:rsidR="002B2D05" w:rsidRDefault="002B2D05" w:rsidP="00F104B2">
      <w:pPr>
        <w:pStyle w:val="ListParagraph"/>
        <w:numPr>
          <w:ilvl w:val="0"/>
          <w:numId w:val="35"/>
        </w:numPr>
        <w:jc w:val="both"/>
      </w:pPr>
      <w:r w:rsidRPr="00FC7486">
        <w:rPr>
          <w:b/>
          <w:bCs/>
        </w:rPr>
        <w:t>IT Administration:</w:t>
      </w:r>
      <w:r w:rsidRPr="00FC7486">
        <w:t xml:space="preserve"> The IT administration </w:t>
      </w:r>
      <w:r w:rsidRPr="00FC7486">
        <w:t xml:space="preserve">oversees </w:t>
      </w:r>
      <w:r w:rsidRPr="00FC7486">
        <w:t>the organization's servers, networks, and other IT infrastructure. They are essential in identifying, assessing, and minimising a denial-of-service attack in addition to organising the response to the occurrence.</w:t>
      </w:r>
    </w:p>
    <w:p w14:paraId="63CAA185" w14:textId="77777777" w:rsidR="00FC7486" w:rsidRPr="00FC7486" w:rsidRDefault="00FC7486" w:rsidP="00FC7486">
      <w:pPr>
        <w:pStyle w:val="ListParagraph"/>
        <w:jc w:val="both"/>
      </w:pPr>
    </w:p>
    <w:p w14:paraId="713C9A8D" w14:textId="33DE4DA1" w:rsidR="002B2D05" w:rsidRPr="00FC7486" w:rsidRDefault="00AC27BB" w:rsidP="002B2D05">
      <w:pPr>
        <w:pStyle w:val="ListParagraph"/>
        <w:numPr>
          <w:ilvl w:val="0"/>
          <w:numId w:val="35"/>
        </w:numPr>
        <w:jc w:val="both"/>
      </w:pPr>
      <w:r w:rsidRPr="00FC7486">
        <w:rPr>
          <w:b/>
          <w:bCs/>
        </w:rPr>
        <w:t xml:space="preserve">Cyber </w:t>
      </w:r>
      <w:r w:rsidR="002B2D05" w:rsidRPr="00FC7486">
        <w:rPr>
          <w:b/>
          <w:bCs/>
        </w:rPr>
        <w:t>I</w:t>
      </w:r>
      <w:r w:rsidR="002B2D05" w:rsidRPr="00FC7486">
        <w:rPr>
          <w:b/>
          <w:bCs/>
        </w:rPr>
        <w:t xml:space="preserve">ncident </w:t>
      </w:r>
      <w:r w:rsidR="002B2D05" w:rsidRPr="00FC7486">
        <w:rPr>
          <w:b/>
          <w:bCs/>
        </w:rPr>
        <w:t>R</w:t>
      </w:r>
      <w:r w:rsidR="002B2D05" w:rsidRPr="00FC7486">
        <w:rPr>
          <w:b/>
          <w:bCs/>
        </w:rPr>
        <w:t xml:space="preserve">esponse </w:t>
      </w:r>
      <w:r w:rsidR="002B2D05" w:rsidRPr="00FC7486">
        <w:rPr>
          <w:b/>
          <w:bCs/>
        </w:rPr>
        <w:t>T</w:t>
      </w:r>
      <w:r w:rsidR="002B2D05" w:rsidRPr="00FC7486">
        <w:rPr>
          <w:b/>
          <w:bCs/>
        </w:rPr>
        <w:t>eam</w:t>
      </w:r>
      <w:r w:rsidR="002B2D05" w:rsidRPr="00FC7486">
        <w:rPr>
          <w:b/>
          <w:bCs/>
        </w:rPr>
        <w:t>:</w:t>
      </w:r>
      <w:r w:rsidR="002B2D05" w:rsidRPr="00FC7486">
        <w:t xml:space="preserve"> </w:t>
      </w:r>
      <w:r w:rsidR="002B2D05" w:rsidRPr="00FC7486">
        <w:t>An organization's c</w:t>
      </w:r>
      <w:r w:rsidRPr="00FC7486">
        <w:t>yber</w:t>
      </w:r>
      <w:r w:rsidR="002B2D05" w:rsidRPr="00FC7486">
        <w:t xml:space="preserve"> security incident response team (CSIRT) is a specialised unit tasked with handling security incidents and breaches. Their main objective is to quickly locate, contain, and address issues </w:t>
      </w:r>
      <w:r w:rsidR="002B2D05" w:rsidRPr="00FC7486">
        <w:t>to</w:t>
      </w:r>
      <w:r w:rsidR="002B2D05" w:rsidRPr="00FC7486">
        <w:t xml:space="preserve"> lessen their effects. CSIRTs are essential for safeguarding an organization's priceless assets, good name, and customers.</w:t>
      </w:r>
    </w:p>
    <w:p w14:paraId="3632D630" w14:textId="77777777" w:rsidR="002B2D05" w:rsidRDefault="00F104B2" w:rsidP="00F104B2">
      <w:pPr>
        <w:pStyle w:val="ListParagraph"/>
        <w:numPr>
          <w:ilvl w:val="0"/>
          <w:numId w:val="35"/>
        </w:numPr>
        <w:jc w:val="both"/>
      </w:pPr>
      <w:r w:rsidRPr="00FC7486">
        <w:rPr>
          <w:b/>
          <w:bCs/>
        </w:rPr>
        <w:lastRenderedPageBreak/>
        <w:t>External Service Providers:</w:t>
      </w:r>
      <w:r w:rsidRPr="00FC7486">
        <w:t xml:space="preserve"> For a variety of IT services, companies may depend on outside vendors like internet service providers (ISPs), cloud service providers, or managed security service providers (MSSPs). By working together with these suppliers, the company can better respond to the denial-of-service attack and make use of more resources and experience.</w:t>
      </w:r>
    </w:p>
    <w:p w14:paraId="67E58714" w14:textId="77777777" w:rsidR="00FC7486" w:rsidRPr="00FC7486" w:rsidRDefault="00FC7486" w:rsidP="00FC7486">
      <w:pPr>
        <w:pStyle w:val="ListParagraph"/>
        <w:jc w:val="both"/>
      </w:pPr>
    </w:p>
    <w:p w14:paraId="039B06BE" w14:textId="733D41FB" w:rsidR="00FC7486" w:rsidRDefault="002B2D05" w:rsidP="00FC7486">
      <w:pPr>
        <w:pStyle w:val="ListParagraph"/>
        <w:numPr>
          <w:ilvl w:val="0"/>
          <w:numId w:val="35"/>
        </w:numPr>
        <w:jc w:val="both"/>
      </w:pPr>
      <w:r w:rsidRPr="00FC7486">
        <w:rPr>
          <w:b/>
          <w:bCs/>
        </w:rPr>
        <w:t>Technical Support Team:</w:t>
      </w:r>
      <w:r w:rsidRPr="00FC7486">
        <w:t xml:space="preserve"> </w:t>
      </w:r>
      <w:r w:rsidRPr="00FC7486">
        <w:t>To</w:t>
      </w:r>
      <w:r w:rsidRPr="00FC7486">
        <w:t xml:space="preserve"> troubleshoot and resolve technical issues associated with the DoS attack, the technical support team </w:t>
      </w:r>
      <w:proofErr w:type="gramStart"/>
      <w:r w:rsidRPr="00FC7486">
        <w:t>provides assistance</w:t>
      </w:r>
      <w:proofErr w:type="gramEnd"/>
      <w:r w:rsidRPr="00FC7486">
        <w:t>. They can assist in promptly returning regular operations to normal and offer support to end customers impacted by the occurrence.</w:t>
      </w:r>
    </w:p>
    <w:p w14:paraId="01CF2A6B" w14:textId="77777777" w:rsidR="00FC7486" w:rsidRPr="00FC7486" w:rsidRDefault="00FC7486" w:rsidP="00FC7486">
      <w:pPr>
        <w:pStyle w:val="ListParagraph"/>
        <w:jc w:val="both"/>
      </w:pPr>
    </w:p>
    <w:p w14:paraId="1F6E0B18" w14:textId="5AB6DDCC" w:rsidR="00FC7486" w:rsidRDefault="002B2D05" w:rsidP="00FC7486">
      <w:pPr>
        <w:pStyle w:val="ListParagraph"/>
        <w:numPr>
          <w:ilvl w:val="0"/>
          <w:numId w:val="35"/>
        </w:numPr>
        <w:jc w:val="both"/>
      </w:pPr>
      <w:r w:rsidRPr="00FC7486">
        <w:rPr>
          <w:b/>
          <w:bCs/>
        </w:rPr>
        <w:t>End Users:</w:t>
      </w:r>
      <w:r w:rsidRPr="00FC7486">
        <w:t xml:space="preserve"> If the DoS attack prevents end users from accessing services or apps, it could </w:t>
      </w:r>
      <w:r w:rsidRPr="00FC7486">
        <w:t>influence</w:t>
      </w:r>
      <w:r w:rsidRPr="00FC7486">
        <w:t xml:space="preserve"> them. Minimising the impact on the position they hold can be achieved by keeping them updated on the situation and offering advice on workarounds or substitute solutions.</w:t>
      </w:r>
    </w:p>
    <w:p w14:paraId="06A913EC" w14:textId="77777777" w:rsidR="00FC7486" w:rsidRPr="00FC7486" w:rsidRDefault="00FC7486" w:rsidP="00FC7486">
      <w:pPr>
        <w:pStyle w:val="ListParagraph"/>
        <w:jc w:val="both"/>
      </w:pPr>
    </w:p>
    <w:p w14:paraId="6F920C2A" w14:textId="0663B5DC" w:rsidR="00F104B2" w:rsidRPr="00FC7486" w:rsidRDefault="002B2D05" w:rsidP="00F104B2">
      <w:pPr>
        <w:pStyle w:val="ListParagraph"/>
        <w:numPr>
          <w:ilvl w:val="0"/>
          <w:numId w:val="35"/>
        </w:numPr>
        <w:jc w:val="both"/>
      </w:pPr>
      <w:r w:rsidRPr="00FC7486">
        <w:rPr>
          <w:b/>
          <w:bCs/>
        </w:rPr>
        <w:t>Senior Management/Executive Leadership:</w:t>
      </w:r>
      <w:r w:rsidRPr="00FC7486">
        <w:t xml:space="preserve"> In deciding how to respond to the DoS attack, senior </w:t>
      </w:r>
      <w:r w:rsidRPr="00FC7486">
        <w:t>management,</w:t>
      </w:r>
      <w:r w:rsidRPr="00FC7486">
        <w:t xml:space="preserve"> or executive leadership assigns resources, sets strategic direction, and takes choices. They could also </w:t>
      </w:r>
      <w:proofErr w:type="gramStart"/>
      <w:r w:rsidRPr="00FC7486">
        <w:t>be in charge of</w:t>
      </w:r>
      <w:proofErr w:type="gramEnd"/>
      <w:r w:rsidRPr="00FC7486">
        <w:t xml:space="preserve"> maintaining the organization's reputation and dealing with outside stakeholders.</w:t>
      </w:r>
    </w:p>
    <w:p w14:paraId="2056CC99" w14:textId="4006CAE4" w:rsidR="00824054" w:rsidRPr="00FC7486" w:rsidRDefault="00A65177" w:rsidP="00D27D2F">
      <w:pPr>
        <w:pStyle w:val="Heading1"/>
        <w:jc w:val="both"/>
      </w:pPr>
      <w:bookmarkStart w:id="15" w:name="_Toc164638055"/>
      <w:r w:rsidRPr="00FC7486">
        <w:lastRenderedPageBreak/>
        <w:t xml:space="preserve">4 </w:t>
      </w:r>
      <w:r w:rsidR="00D27D2F" w:rsidRPr="00FC7486">
        <w:t>Flow Diagram</w:t>
      </w:r>
      <w:bookmarkEnd w:id="15"/>
    </w:p>
    <w:p w14:paraId="4166E06D" w14:textId="6E25326F" w:rsidR="00A813B9" w:rsidRPr="00FC7486" w:rsidRDefault="00A813B9" w:rsidP="00A813B9">
      <w:pPr>
        <w:jc w:val="center"/>
      </w:pPr>
      <w:r w:rsidRPr="00FC7486">
        <w:drawing>
          <wp:inline distT="0" distB="0" distL="0" distR="0" wp14:anchorId="745F0B7C" wp14:editId="4066178B">
            <wp:extent cx="5502876" cy="6485890"/>
            <wp:effectExtent l="0" t="0" r="3175" b="0"/>
            <wp:docPr id="1485401064" name="Picture 1" descr="A chart with colorful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01064" name="Picture 1" descr="A chart with colorful rectangular boxes&#10;&#10;Description automatically generated with medium confid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989"/>
                    <a:stretch/>
                  </pic:blipFill>
                  <pic:spPr bwMode="auto">
                    <a:xfrm>
                      <a:off x="0" y="0"/>
                      <a:ext cx="5502876" cy="6485890"/>
                    </a:xfrm>
                    <a:prstGeom prst="rect">
                      <a:avLst/>
                    </a:prstGeom>
                    <a:noFill/>
                    <a:ln>
                      <a:noFill/>
                    </a:ln>
                    <a:extLst>
                      <a:ext uri="{53640926-AAD7-44D8-BBD7-CCE9431645EC}">
                        <a14:shadowObscured xmlns:a14="http://schemas.microsoft.com/office/drawing/2010/main"/>
                      </a:ext>
                    </a:extLst>
                  </pic:spPr>
                </pic:pic>
              </a:graphicData>
            </a:graphic>
          </wp:inline>
        </w:drawing>
      </w:r>
    </w:p>
    <w:p w14:paraId="52EDFF7C" w14:textId="2260FCD7" w:rsidR="002B2D05" w:rsidRPr="00FC7486" w:rsidRDefault="004771EB" w:rsidP="002B2D05">
      <w:pPr>
        <w:rPr>
          <w:b/>
          <w:bCs/>
        </w:rPr>
      </w:pPr>
      <w:r w:rsidRPr="00FC7486">
        <w:rPr>
          <w:b/>
          <w:bCs/>
        </w:rPr>
        <w:t>Preparation</w:t>
      </w:r>
      <w:r w:rsidR="00455277" w:rsidRPr="00FC7486">
        <w:rPr>
          <w:b/>
          <w:bCs/>
        </w:rPr>
        <w:t xml:space="preserve"> (Pink)</w:t>
      </w:r>
    </w:p>
    <w:p w14:paraId="04723510" w14:textId="5D4452C5" w:rsidR="00A813B9" w:rsidRPr="00A813B9" w:rsidRDefault="00A813B9" w:rsidP="00A813B9">
      <w:pPr>
        <w:numPr>
          <w:ilvl w:val="0"/>
          <w:numId w:val="36"/>
        </w:numPr>
        <w:jc w:val="both"/>
      </w:pPr>
      <w:r w:rsidRPr="00A813B9">
        <w:t xml:space="preserve">Develop and maintain </w:t>
      </w:r>
      <w:r w:rsidRPr="00FC7486">
        <w:t>Cyber</w:t>
      </w:r>
      <w:r w:rsidRPr="00A813B9">
        <w:t> Incident Response Plan (</w:t>
      </w:r>
      <w:r w:rsidRPr="00FC7486">
        <w:t>C</w:t>
      </w:r>
      <w:r w:rsidRPr="00A813B9">
        <w:t>IRP) for DoS incidents.</w:t>
      </w:r>
    </w:p>
    <w:p w14:paraId="2C6A6095" w14:textId="77777777" w:rsidR="00A813B9" w:rsidRPr="00A813B9" w:rsidRDefault="00A813B9" w:rsidP="00A813B9">
      <w:pPr>
        <w:numPr>
          <w:ilvl w:val="0"/>
          <w:numId w:val="36"/>
        </w:numPr>
        <w:jc w:val="both"/>
      </w:pPr>
      <w:r w:rsidRPr="00A813B9">
        <w:lastRenderedPageBreak/>
        <w:t>Identify critical assets and prioritize them.</w:t>
      </w:r>
    </w:p>
    <w:p w14:paraId="21B37BB6" w14:textId="223FED27" w:rsidR="00A813B9" w:rsidRPr="00FC7486" w:rsidRDefault="00A813B9" w:rsidP="002B2D05">
      <w:pPr>
        <w:numPr>
          <w:ilvl w:val="0"/>
          <w:numId w:val="36"/>
        </w:numPr>
        <w:jc w:val="both"/>
      </w:pPr>
      <w:r w:rsidRPr="00A813B9">
        <w:t xml:space="preserve">Train incident response teams and </w:t>
      </w:r>
      <w:r w:rsidRPr="00FC7486">
        <w:t>employees</w:t>
      </w:r>
      <w:r w:rsidRPr="00A813B9">
        <w:t>.</w:t>
      </w:r>
    </w:p>
    <w:p w14:paraId="2060B1CC" w14:textId="2F23E3D0" w:rsidR="004771EB" w:rsidRPr="00FC7486" w:rsidRDefault="004771EB" w:rsidP="002B2D05">
      <w:pPr>
        <w:rPr>
          <w:b/>
          <w:bCs/>
        </w:rPr>
      </w:pPr>
      <w:r w:rsidRPr="00FC7486">
        <w:rPr>
          <w:b/>
          <w:bCs/>
        </w:rPr>
        <w:t>Detection</w:t>
      </w:r>
      <w:r w:rsidR="00F16452" w:rsidRPr="00FC7486">
        <w:rPr>
          <w:b/>
          <w:bCs/>
        </w:rPr>
        <w:t xml:space="preserve"> (Orange)</w:t>
      </w:r>
    </w:p>
    <w:p w14:paraId="77C24C4C" w14:textId="77777777" w:rsidR="00A813B9" w:rsidRPr="00A813B9" w:rsidRDefault="00A813B9" w:rsidP="00A813B9">
      <w:pPr>
        <w:numPr>
          <w:ilvl w:val="0"/>
          <w:numId w:val="37"/>
        </w:numPr>
      </w:pPr>
      <w:r w:rsidRPr="00A813B9">
        <w:t>Continuously monitor network traffic.</w:t>
      </w:r>
    </w:p>
    <w:p w14:paraId="73F5F4CC" w14:textId="77777777" w:rsidR="00A813B9" w:rsidRPr="00A813B9" w:rsidRDefault="00A813B9" w:rsidP="00A813B9">
      <w:pPr>
        <w:numPr>
          <w:ilvl w:val="0"/>
          <w:numId w:val="37"/>
        </w:numPr>
      </w:pPr>
      <w:r w:rsidRPr="00A813B9">
        <w:t>Set up alerts for suspicious patterns.</w:t>
      </w:r>
    </w:p>
    <w:p w14:paraId="1DDB9B04" w14:textId="2561A1EE" w:rsidR="00A813B9" w:rsidRPr="00FC7486" w:rsidRDefault="00A813B9" w:rsidP="002B2D05">
      <w:pPr>
        <w:numPr>
          <w:ilvl w:val="0"/>
          <w:numId w:val="37"/>
        </w:numPr>
      </w:pPr>
      <w:r w:rsidRPr="00A813B9">
        <w:t>Validate incidents.</w:t>
      </w:r>
    </w:p>
    <w:p w14:paraId="712C0CA3" w14:textId="212C0093" w:rsidR="004771EB" w:rsidRPr="00FC7486" w:rsidRDefault="004771EB" w:rsidP="002B2D05">
      <w:pPr>
        <w:rPr>
          <w:b/>
          <w:bCs/>
        </w:rPr>
      </w:pPr>
      <w:r w:rsidRPr="00FC7486">
        <w:rPr>
          <w:b/>
          <w:bCs/>
        </w:rPr>
        <w:t>Analysis</w:t>
      </w:r>
      <w:r w:rsidR="008565A1" w:rsidRPr="00FC7486">
        <w:rPr>
          <w:b/>
          <w:bCs/>
        </w:rPr>
        <w:t xml:space="preserve"> (Yellow)</w:t>
      </w:r>
    </w:p>
    <w:p w14:paraId="19AD3FEF" w14:textId="77777777" w:rsidR="00A813B9" w:rsidRPr="00A813B9" w:rsidRDefault="00A813B9" w:rsidP="00A813B9">
      <w:pPr>
        <w:numPr>
          <w:ilvl w:val="0"/>
          <w:numId w:val="38"/>
        </w:numPr>
      </w:pPr>
      <w:r w:rsidRPr="00A813B9">
        <w:t>Investigate attack vectors and affected systems.</w:t>
      </w:r>
    </w:p>
    <w:p w14:paraId="39A151FE" w14:textId="0CD60657" w:rsidR="00A813B9" w:rsidRPr="00FC7486" w:rsidRDefault="00A813B9" w:rsidP="002B2D05">
      <w:pPr>
        <w:numPr>
          <w:ilvl w:val="0"/>
          <w:numId w:val="38"/>
        </w:numPr>
      </w:pPr>
      <w:r w:rsidRPr="00A813B9">
        <w:t>Collaborate with relevant teams.</w:t>
      </w:r>
    </w:p>
    <w:p w14:paraId="011450C1" w14:textId="5962044D" w:rsidR="004771EB" w:rsidRPr="00FC7486" w:rsidRDefault="004771EB" w:rsidP="002B2D05">
      <w:pPr>
        <w:rPr>
          <w:b/>
          <w:bCs/>
        </w:rPr>
      </w:pPr>
      <w:r w:rsidRPr="00FC7486">
        <w:rPr>
          <w:b/>
          <w:bCs/>
        </w:rPr>
        <w:t>Containment</w:t>
      </w:r>
      <w:r w:rsidR="008565A1" w:rsidRPr="00FC7486">
        <w:rPr>
          <w:b/>
          <w:bCs/>
        </w:rPr>
        <w:t xml:space="preserve"> (Green)</w:t>
      </w:r>
    </w:p>
    <w:p w14:paraId="07F22158" w14:textId="77777777" w:rsidR="00A813B9" w:rsidRPr="00A813B9" w:rsidRDefault="00A813B9" w:rsidP="00A813B9">
      <w:pPr>
        <w:numPr>
          <w:ilvl w:val="0"/>
          <w:numId w:val="39"/>
        </w:numPr>
      </w:pPr>
      <w:r w:rsidRPr="00A813B9">
        <w:t>Implement immediate mitigation measures.</w:t>
      </w:r>
    </w:p>
    <w:p w14:paraId="6EF5DC52" w14:textId="77777777" w:rsidR="00A813B9" w:rsidRPr="00A813B9" w:rsidRDefault="00A813B9" w:rsidP="00A813B9">
      <w:pPr>
        <w:numPr>
          <w:ilvl w:val="0"/>
          <w:numId w:val="39"/>
        </w:numPr>
      </w:pPr>
      <w:r w:rsidRPr="00A813B9">
        <w:t>Isolate affected systems.</w:t>
      </w:r>
    </w:p>
    <w:p w14:paraId="58183D78" w14:textId="68890666" w:rsidR="00A813B9" w:rsidRPr="00FC7486" w:rsidRDefault="00A813B9" w:rsidP="002B2D05">
      <w:pPr>
        <w:numPr>
          <w:ilvl w:val="0"/>
          <w:numId w:val="39"/>
        </w:numPr>
      </w:pPr>
      <w:r w:rsidRPr="00A813B9">
        <w:t>Communicate progress.</w:t>
      </w:r>
    </w:p>
    <w:p w14:paraId="4D80FFDE" w14:textId="27DBDA4D" w:rsidR="004771EB" w:rsidRPr="00FC7486" w:rsidRDefault="004771EB" w:rsidP="002B2D05">
      <w:pPr>
        <w:rPr>
          <w:b/>
          <w:bCs/>
        </w:rPr>
      </w:pPr>
      <w:r w:rsidRPr="00FC7486">
        <w:rPr>
          <w:b/>
          <w:bCs/>
        </w:rPr>
        <w:t>Eradication</w:t>
      </w:r>
      <w:r w:rsidR="008565A1" w:rsidRPr="00FC7486">
        <w:rPr>
          <w:b/>
          <w:bCs/>
        </w:rPr>
        <w:t xml:space="preserve"> (Blue)</w:t>
      </w:r>
    </w:p>
    <w:p w14:paraId="1F891FCB" w14:textId="77777777" w:rsidR="00A813B9" w:rsidRPr="00A813B9" w:rsidRDefault="00A813B9" w:rsidP="00A813B9">
      <w:pPr>
        <w:numPr>
          <w:ilvl w:val="0"/>
          <w:numId w:val="40"/>
        </w:numPr>
      </w:pPr>
      <w:r w:rsidRPr="00A813B9">
        <w:t>Identify vulnerabilities.</w:t>
      </w:r>
    </w:p>
    <w:p w14:paraId="6A957FE4" w14:textId="77777777" w:rsidR="00A813B9" w:rsidRPr="00A813B9" w:rsidRDefault="00A813B9" w:rsidP="00A813B9">
      <w:pPr>
        <w:numPr>
          <w:ilvl w:val="0"/>
          <w:numId w:val="40"/>
        </w:numPr>
      </w:pPr>
      <w:r w:rsidRPr="00A813B9">
        <w:t>Patch and remediate.</w:t>
      </w:r>
    </w:p>
    <w:p w14:paraId="5B7C7013" w14:textId="51AFA484" w:rsidR="00A813B9" w:rsidRPr="00FC7486" w:rsidRDefault="00A813B9" w:rsidP="002B2D05">
      <w:pPr>
        <w:numPr>
          <w:ilvl w:val="0"/>
          <w:numId w:val="40"/>
        </w:numPr>
      </w:pPr>
      <w:r w:rsidRPr="00A813B9">
        <w:t>Verify closure of attack vector.</w:t>
      </w:r>
    </w:p>
    <w:p w14:paraId="1B91E64A" w14:textId="5CE93422" w:rsidR="004771EB" w:rsidRPr="00FC7486" w:rsidRDefault="004771EB" w:rsidP="002B2D05">
      <w:pPr>
        <w:rPr>
          <w:b/>
          <w:bCs/>
        </w:rPr>
      </w:pPr>
      <w:r w:rsidRPr="00FC7486">
        <w:rPr>
          <w:b/>
          <w:bCs/>
        </w:rPr>
        <w:t>Recovery</w:t>
      </w:r>
      <w:r w:rsidR="00AC769E" w:rsidRPr="00FC7486">
        <w:rPr>
          <w:b/>
          <w:bCs/>
        </w:rPr>
        <w:t xml:space="preserve"> (Red)</w:t>
      </w:r>
    </w:p>
    <w:p w14:paraId="643688D6" w14:textId="77777777" w:rsidR="00A813B9" w:rsidRPr="00A813B9" w:rsidRDefault="00A813B9" w:rsidP="00A813B9">
      <w:pPr>
        <w:numPr>
          <w:ilvl w:val="0"/>
          <w:numId w:val="41"/>
        </w:numPr>
      </w:pPr>
      <w:r w:rsidRPr="00A813B9">
        <w:t>Gradually restore services.</w:t>
      </w:r>
    </w:p>
    <w:p w14:paraId="1B2C5B14" w14:textId="77777777" w:rsidR="00A813B9" w:rsidRPr="00A813B9" w:rsidRDefault="00A813B9" w:rsidP="00A813B9">
      <w:pPr>
        <w:numPr>
          <w:ilvl w:val="0"/>
          <w:numId w:val="41"/>
        </w:numPr>
      </w:pPr>
      <w:r w:rsidRPr="00A813B9">
        <w:t>Validate restoration.</w:t>
      </w:r>
    </w:p>
    <w:p w14:paraId="7BC75D4F" w14:textId="2340E2D0" w:rsidR="00A813B9" w:rsidRPr="00FC7486" w:rsidRDefault="00A813B9" w:rsidP="002B2D05">
      <w:pPr>
        <w:numPr>
          <w:ilvl w:val="0"/>
          <w:numId w:val="41"/>
        </w:numPr>
      </w:pPr>
      <w:r w:rsidRPr="00A813B9">
        <w:t>Monitor for recurrence.</w:t>
      </w:r>
    </w:p>
    <w:p w14:paraId="79469211" w14:textId="2F457A65" w:rsidR="004771EB" w:rsidRPr="00FC7486" w:rsidRDefault="004771EB" w:rsidP="002B2D05">
      <w:pPr>
        <w:rPr>
          <w:b/>
          <w:bCs/>
        </w:rPr>
      </w:pPr>
      <w:r w:rsidRPr="00FC7486">
        <w:rPr>
          <w:b/>
          <w:bCs/>
        </w:rPr>
        <w:t>Post-Incident Review</w:t>
      </w:r>
      <w:r w:rsidR="00AC769E" w:rsidRPr="00FC7486">
        <w:rPr>
          <w:b/>
          <w:bCs/>
        </w:rPr>
        <w:t xml:space="preserve"> (Brown)</w:t>
      </w:r>
    </w:p>
    <w:p w14:paraId="45FE021E" w14:textId="77777777" w:rsidR="00A813B9" w:rsidRPr="00A813B9" w:rsidRDefault="00A813B9" w:rsidP="00A813B9">
      <w:pPr>
        <w:numPr>
          <w:ilvl w:val="0"/>
          <w:numId w:val="42"/>
        </w:numPr>
      </w:pPr>
      <w:r w:rsidRPr="00A813B9">
        <w:t>Conduct a thorough review.</w:t>
      </w:r>
    </w:p>
    <w:p w14:paraId="3CA409D2" w14:textId="77777777" w:rsidR="00A813B9" w:rsidRPr="00A813B9" w:rsidRDefault="00A813B9" w:rsidP="00A813B9">
      <w:pPr>
        <w:numPr>
          <w:ilvl w:val="0"/>
          <w:numId w:val="42"/>
        </w:numPr>
      </w:pPr>
      <w:r w:rsidRPr="00A813B9">
        <w:t>Learn from the incident.</w:t>
      </w:r>
    </w:p>
    <w:p w14:paraId="306DC019" w14:textId="1DDC8F0F" w:rsidR="00A813B9" w:rsidRPr="00FC7486" w:rsidRDefault="00A813B9" w:rsidP="002B2D05">
      <w:pPr>
        <w:numPr>
          <w:ilvl w:val="0"/>
          <w:numId w:val="42"/>
        </w:numPr>
      </w:pPr>
      <w:r w:rsidRPr="00A813B9">
        <w:t xml:space="preserve">Update the </w:t>
      </w:r>
      <w:r w:rsidRPr="00FC7486">
        <w:t>C</w:t>
      </w:r>
      <w:r w:rsidRPr="00A813B9">
        <w:t>IRP.</w:t>
      </w:r>
    </w:p>
    <w:p w14:paraId="509E95E3" w14:textId="384F996A" w:rsidR="000D3A36" w:rsidRPr="00FC7486" w:rsidRDefault="0052275F" w:rsidP="000D3A36">
      <w:pPr>
        <w:pStyle w:val="Heading1"/>
        <w:jc w:val="both"/>
      </w:pPr>
      <w:bookmarkStart w:id="16" w:name="_Toc164638056"/>
      <w:r w:rsidRPr="00FC7486">
        <w:lastRenderedPageBreak/>
        <w:t>5</w:t>
      </w:r>
      <w:r w:rsidR="00567A19" w:rsidRPr="00FC7486">
        <w:t xml:space="preserve"> </w:t>
      </w:r>
      <w:r w:rsidR="00D27D2F" w:rsidRPr="00FC7486">
        <w:t>Incident Response Stages</w:t>
      </w:r>
      <w:bookmarkEnd w:id="16"/>
    </w:p>
    <w:p w14:paraId="6EF63A27" w14:textId="59D555C7" w:rsidR="00EA3ADC" w:rsidRPr="00FC7486" w:rsidRDefault="0052275F" w:rsidP="00D27D2F">
      <w:pPr>
        <w:pStyle w:val="Heading2"/>
      </w:pPr>
      <w:bookmarkStart w:id="17" w:name="_Toc164638057"/>
      <w:r w:rsidRPr="00FC7486">
        <w:t>5</w:t>
      </w:r>
      <w:r w:rsidR="00D27D2F" w:rsidRPr="00FC7486">
        <w:t>.1 Preparation</w:t>
      </w:r>
      <w:bookmarkEnd w:id="17"/>
    </w:p>
    <w:p w14:paraId="7BDAF616" w14:textId="77777777" w:rsidR="00D456E8" w:rsidRPr="00D456E8" w:rsidRDefault="00D456E8" w:rsidP="00D456E8">
      <w:pPr>
        <w:numPr>
          <w:ilvl w:val="0"/>
          <w:numId w:val="28"/>
        </w:numPr>
        <w:jc w:val="both"/>
      </w:pPr>
      <w:r w:rsidRPr="00D456E8">
        <w:rPr>
          <w:b/>
          <w:bCs/>
        </w:rPr>
        <w:t>Objective</w:t>
      </w:r>
      <w:r w:rsidRPr="00D456E8">
        <w:t>: Establish a robust foundation for effective incident response.</w:t>
      </w:r>
    </w:p>
    <w:p w14:paraId="4210ED08" w14:textId="77777777" w:rsidR="00D456E8" w:rsidRPr="00FC7486" w:rsidRDefault="00D456E8" w:rsidP="00D456E8">
      <w:pPr>
        <w:numPr>
          <w:ilvl w:val="0"/>
          <w:numId w:val="28"/>
        </w:numPr>
        <w:jc w:val="both"/>
      </w:pPr>
      <w:r w:rsidRPr="00D456E8">
        <w:rPr>
          <w:b/>
          <w:bCs/>
        </w:rPr>
        <w:t>Key Actions</w:t>
      </w:r>
    </w:p>
    <w:p w14:paraId="03696860" w14:textId="77777777" w:rsidR="00D456E8" w:rsidRPr="00FC7486" w:rsidRDefault="00D456E8" w:rsidP="00D456E8">
      <w:pPr>
        <w:numPr>
          <w:ilvl w:val="1"/>
          <w:numId w:val="28"/>
        </w:numPr>
        <w:jc w:val="both"/>
        <w:rPr>
          <w:rFonts w:cstheme="minorHAnsi"/>
        </w:rPr>
      </w:pPr>
      <w:r w:rsidRPr="00D456E8">
        <w:rPr>
          <w:rFonts w:eastAsia="Times New Roman" w:cstheme="minorHAnsi"/>
          <w:szCs w:val="24"/>
          <w:lang w:eastAsia="en-IN"/>
        </w:rPr>
        <w:t xml:space="preserve">Risk Assessment: Use thorough risk assessments to find possible DoS vulnerabilities in systems, apps, and network infrastructure. </w:t>
      </w:r>
    </w:p>
    <w:p w14:paraId="30787320" w14:textId="6534D22E" w:rsidR="00D456E8" w:rsidRPr="00FC7486" w:rsidRDefault="00D456E8" w:rsidP="00D456E8">
      <w:pPr>
        <w:numPr>
          <w:ilvl w:val="1"/>
          <w:numId w:val="28"/>
        </w:numPr>
        <w:jc w:val="both"/>
        <w:rPr>
          <w:rFonts w:cstheme="minorHAnsi"/>
        </w:rPr>
      </w:pPr>
      <w:r w:rsidRPr="00D456E8">
        <w:rPr>
          <w:rFonts w:eastAsia="Times New Roman" w:cstheme="minorHAnsi"/>
          <w:szCs w:val="24"/>
          <w:lang w:eastAsia="en-IN"/>
        </w:rPr>
        <w:t xml:space="preserve">Creating </w:t>
      </w:r>
      <w:r w:rsidR="004771EB" w:rsidRPr="00FC7486">
        <w:rPr>
          <w:rFonts w:eastAsia="Times New Roman" w:cstheme="minorHAnsi"/>
          <w:szCs w:val="24"/>
          <w:lang w:eastAsia="en-IN"/>
        </w:rPr>
        <w:t>Cyber</w:t>
      </w:r>
      <w:r w:rsidRPr="00D456E8">
        <w:rPr>
          <w:rFonts w:eastAsia="Times New Roman" w:cstheme="minorHAnsi"/>
          <w:szCs w:val="24"/>
          <w:lang w:eastAsia="en-IN"/>
        </w:rPr>
        <w:t xml:space="preserve"> Incident Response </w:t>
      </w:r>
      <w:proofErr w:type="gramStart"/>
      <w:r w:rsidRPr="00D456E8">
        <w:rPr>
          <w:rFonts w:eastAsia="Times New Roman" w:cstheme="minorHAnsi"/>
          <w:szCs w:val="24"/>
          <w:lang w:eastAsia="en-IN"/>
        </w:rPr>
        <w:t>Plan</w:t>
      </w:r>
      <w:r w:rsidR="004771EB" w:rsidRPr="00FC7486">
        <w:rPr>
          <w:rFonts w:eastAsia="Times New Roman" w:cstheme="minorHAnsi"/>
          <w:szCs w:val="24"/>
          <w:lang w:eastAsia="en-IN"/>
        </w:rPr>
        <w:t>(</w:t>
      </w:r>
      <w:proofErr w:type="gramEnd"/>
      <w:r w:rsidR="004771EB" w:rsidRPr="00FC7486">
        <w:rPr>
          <w:rFonts w:eastAsia="Times New Roman" w:cstheme="minorHAnsi"/>
          <w:szCs w:val="24"/>
          <w:lang w:eastAsia="en-IN"/>
        </w:rPr>
        <w:t>CIRP)</w:t>
      </w:r>
      <w:r w:rsidRPr="00D456E8">
        <w:rPr>
          <w:rFonts w:eastAsia="Times New Roman" w:cstheme="minorHAnsi"/>
          <w:szCs w:val="24"/>
          <w:lang w:eastAsia="en-IN"/>
        </w:rPr>
        <w:t>: Make a thorough incident response plan for handling denial-of-service (DoS) incidents. Establish communication routes, escalation protocols, and roles and duties.</w:t>
      </w:r>
    </w:p>
    <w:p w14:paraId="2C8354DD" w14:textId="77777777" w:rsidR="00D456E8" w:rsidRPr="00FC7486" w:rsidRDefault="00D456E8" w:rsidP="00D456E8">
      <w:pPr>
        <w:numPr>
          <w:ilvl w:val="1"/>
          <w:numId w:val="28"/>
        </w:numPr>
        <w:jc w:val="both"/>
        <w:rPr>
          <w:rFonts w:cstheme="minorHAnsi"/>
        </w:rPr>
      </w:pPr>
      <w:r w:rsidRPr="00D456E8">
        <w:rPr>
          <w:rFonts w:eastAsia="Times New Roman" w:cstheme="minorHAnsi"/>
          <w:szCs w:val="24"/>
          <w:lang w:eastAsia="en-IN"/>
        </w:rPr>
        <w:t xml:space="preserve">Resource Allocation: Ensure that the people, equipment, and technologies required to support incident response activities are available. </w:t>
      </w:r>
    </w:p>
    <w:p w14:paraId="23A0E6C0" w14:textId="77777777" w:rsidR="00D456E8" w:rsidRPr="00FC7486" w:rsidRDefault="00D456E8" w:rsidP="00D456E8">
      <w:pPr>
        <w:numPr>
          <w:ilvl w:val="1"/>
          <w:numId w:val="28"/>
        </w:numPr>
        <w:jc w:val="both"/>
        <w:rPr>
          <w:rFonts w:cstheme="minorHAnsi"/>
        </w:rPr>
      </w:pPr>
      <w:r w:rsidRPr="00D456E8">
        <w:rPr>
          <w:rFonts w:eastAsia="Times New Roman" w:cstheme="minorHAnsi"/>
          <w:szCs w:val="24"/>
          <w:lang w:eastAsia="en-IN"/>
        </w:rPr>
        <w:t xml:space="preserve">Training and Awareness: To improve staff members' comprehension of DoS risks, detection methods, and response protocols, offer training and awareness programmes. </w:t>
      </w:r>
    </w:p>
    <w:p w14:paraId="62D3042C" w14:textId="2BF19611" w:rsidR="00D456E8" w:rsidRPr="00FC7486" w:rsidRDefault="00D456E8" w:rsidP="00D456E8">
      <w:pPr>
        <w:numPr>
          <w:ilvl w:val="1"/>
          <w:numId w:val="28"/>
        </w:numPr>
        <w:jc w:val="both"/>
        <w:rPr>
          <w:rFonts w:cstheme="minorHAnsi"/>
        </w:rPr>
      </w:pPr>
      <w:r w:rsidRPr="00D456E8">
        <w:rPr>
          <w:rFonts w:eastAsia="Times New Roman" w:cstheme="minorHAnsi"/>
          <w:szCs w:val="24"/>
          <w:lang w:eastAsia="en-IN"/>
        </w:rPr>
        <w:t xml:space="preserve">Form an Incident Response Team: Assign people to specific areas of handling the response to denial-of-service (DoS) situations </w:t>
      </w:r>
      <w:proofErr w:type="gramStart"/>
      <w:r w:rsidRPr="00D456E8">
        <w:rPr>
          <w:rFonts w:eastAsia="Times New Roman" w:cstheme="minorHAnsi"/>
          <w:szCs w:val="24"/>
          <w:lang w:eastAsia="en-IN"/>
        </w:rPr>
        <w:t>in order to</w:t>
      </w:r>
      <w:proofErr w:type="gramEnd"/>
      <w:r w:rsidRPr="00D456E8">
        <w:rPr>
          <w:rFonts w:eastAsia="Times New Roman" w:cstheme="minorHAnsi"/>
          <w:szCs w:val="24"/>
          <w:lang w:eastAsia="en-IN"/>
        </w:rPr>
        <w:t xml:space="preserve"> create a specialised team.</w:t>
      </w:r>
    </w:p>
    <w:p w14:paraId="7E5A5B92" w14:textId="45FE791F" w:rsidR="00D27D2F" w:rsidRPr="00FC7486" w:rsidRDefault="0052275F" w:rsidP="00D27D2F">
      <w:pPr>
        <w:pStyle w:val="Heading2"/>
      </w:pPr>
      <w:bookmarkStart w:id="18" w:name="_Toc164638058"/>
      <w:r w:rsidRPr="00FC7486">
        <w:t>5</w:t>
      </w:r>
      <w:r w:rsidR="00D27D2F" w:rsidRPr="00FC7486">
        <w:t>.2 Detection</w:t>
      </w:r>
      <w:bookmarkEnd w:id="18"/>
    </w:p>
    <w:p w14:paraId="345BED61" w14:textId="3E56EBE6" w:rsidR="00D456E8" w:rsidRPr="00D456E8" w:rsidRDefault="00D456E8" w:rsidP="00D456E8">
      <w:pPr>
        <w:numPr>
          <w:ilvl w:val="0"/>
          <w:numId w:val="29"/>
        </w:numPr>
      </w:pPr>
      <w:r w:rsidRPr="00D456E8">
        <w:rPr>
          <w:b/>
          <w:bCs/>
        </w:rPr>
        <w:t>Objective</w:t>
      </w:r>
      <w:r w:rsidRPr="00D456E8">
        <w:t xml:space="preserve">: Promptly identify </w:t>
      </w:r>
      <w:r w:rsidRPr="00FC7486">
        <w:t>and confirm the occurrence</w:t>
      </w:r>
      <w:r w:rsidRPr="00FC7486">
        <w:t xml:space="preserve"> of </w:t>
      </w:r>
      <w:r w:rsidRPr="00D456E8">
        <w:t>DoS attacks.</w:t>
      </w:r>
    </w:p>
    <w:p w14:paraId="5D468EA7" w14:textId="77777777" w:rsidR="00D456E8" w:rsidRPr="00FC7486" w:rsidRDefault="00D456E8" w:rsidP="00D456E8">
      <w:pPr>
        <w:numPr>
          <w:ilvl w:val="0"/>
          <w:numId w:val="29"/>
        </w:numPr>
        <w:rPr>
          <w:rFonts w:cstheme="minorHAnsi"/>
        </w:rPr>
      </w:pPr>
      <w:r w:rsidRPr="00D456E8">
        <w:rPr>
          <w:rFonts w:cstheme="minorHAnsi"/>
          <w:b/>
          <w:bCs/>
        </w:rPr>
        <w:t>Key Actions</w:t>
      </w:r>
    </w:p>
    <w:p w14:paraId="25A69431" w14:textId="77777777" w:rsidR="00D456E8" w:rsidRPr="00FC7486" w:rsidRDefault="00D456E8" w:rsidP="00D456E8">
      <w:pPr>
        <w:numPr>
          <w:ilvl w:val="1"/>
          <w:numId w:val="29"/>
        </w:numPr>
        <w:jc w:val="both"/>
        <w:rPr>
          <w:rFonts w:cstheme="minorHAnsi"/>
        </w:rPr>
      </w:pPr>
      <w:r w:rsidRPr="00D456E8">
        <w:rPr>
          <w:rFonts w:eastAsia="Times New Roman" w:cstheme="minorHAnsi"/>
          <w:szCs w:val="24"/>
          <w:lang w:eastAsia="en-IN"/>
        </w:rPr>
        <w:t xml:space="preserve">Monitoring and Alerting: To identify indications of unusual behaviour suggestive of a denial-of-service attack, continuously monitor network traffic, system performance metrics, and security logs. </w:t>
      </w:r>
    </w:p>
    <w:p w14:paraId="6FA2DF46" w14:textId="77777777" w:rsidR="00D456E8" w:rsidRPr="00FC7486" w:rsidRDefault="00D456E8" w:rsidP="00D456E8">
      <w:pPr>
        <w:numPr>
          <w:ilvl w:val="1"/>
          <w:numId w:val="29"/>
        </w:numPr>
        <w:jc w:val="both"/>
        <w:rPr>
          <w:rFonts w:cstheme="minorHAnsi"/>
        </w:rPr>
      </w:pPr>
      <w:r w:rsidRPr="00D456E8">
        <w:rPr>
          <w:rFonts w:eastAsia="Times New Roman" w:cstheme="minorHAnsi"/>
          <w:szCs w:val="24"/>
          <w:lang w:eastAsia="en-IN"/>
        </w:rPr>
        <w:t xml:space="preserve">Anomaly Detection: Use intrusion detection/prevention systems (IDS/IPS), network traffic analysis tools, and security information and event management (SIEM) systems to identify strange patterns or abrupt increases in traffic volume that could be signs of a denial-of-service assault. </w:t>
      </w:r>
    </w:p>
    <w:p w14:paraId="5D32DBDB" w14:textId="5076BEC3" w:rsidR="00D456E8" w:rsidRPr="00FC7486" w:rsidRDefault="00D456E8" w:rsidP="00D456E8">
      <w:pPr>
        <w:numPr>
          <w:ilvl w:val="1"/>
          <w:numId w:val="29"/>
        </w:numPr>
        <w:jc w:val="both"/>
        <w:rPr>
          <w:rFonts w:cstheme="minorHAnsi"/>
        </w:rPr>
      </w:pPr>
      <w:r w:rsidRPr="00D456E8">
        <w:rPr>
          <w:rFonts w:eastAsia="Times New Roman" w:cstheme="minorHAnsi"/>
          <w:szCs w:val="24"/>
          <w:lang w:eastAsia="en-IN"/>
        </w:rPr>
        <w:t xml:space="preserve">Alert Triage: Set alerts produced by monitoring systems in order of priority and </w:t>
      </w:r>
      <w:proofErr w:type="gramStart"/>
      <w:r w:rsidRPr="00D456E8">
        <w:rPr>
          <w:rFonts w:eastAsia="Times New Roman" w:cstheme="minorHAnsi"/>
          <w:szCs w:val="24"/>
          <w:lang w:eastAsia="en-IN"/>
        </w:rPr>
        <w:t>look into</w:t>
      </w:r>
      <w:proofErr w:type="gramEnd"/>
      <w:r w:rsidRPr="00D456E8">
        <w:rPr>
          <w:rFonts w:eastAsia="Times New Roman" w:cstheme="minorHAnsi"/>
          <w:szCs w:val="24"/>
          <w:lang w:eastAsia="en-IN"/>
        </w:rPr>
        <w:t xml:space="preserve"> them to see whether they point to a possible DoS assault. Correlate alerts with several data sources to validate them.</w:t>
      </w:r>
    </w:p>
    <w:p w14:paraId="3290D7A7" w14:textId="25760EF6" w:rsidR="00D27D2F" w:rsidRPr="00FC7486" w:rsidRDefault="0052275F" w:rsidP="00D27D2F">
      <w:pPr>
        <w:pStyle w:val="Heading2"/>
      </w:pPr>
      <w:bookmarkStart w:id="19" w:name="_Toc164638059"/>
      <w:r w:rsidRPr="00FC7486">
        <w:lastRenderedPageBreak/>
        <w:t>5</w:t>
      </w:r>
      <w:r w:rsidR="00D27D2F" w:rsidRPr="00FC7486">
        <w:t>.3 Analysis</w:t>
      </w:r>
      <w:bookmarkEnd w:id="19"/>
    </w:p>
    <w:p w14:paraId="3B012E20" w14:textId="28A22F1A" w:rsidR="00D456E8" w:rsidRPr="00D456E8" w:rsidRDefault="00D456E8" w:rsidP="00D456E8">
      <w:pPr>
        <w:numPr>
          <w:ilvl w:val="0"/>
          <w:numId w:val="30"/>
        </w:numPr>
      </w:pPr>
      <w:r w:rsidRPr="00D456E8">
        <w:rPr>
          <w:b/>
          <w:bCs/>
        </w:rPr>
        <w:t>Objective</w:t>
      </w:r>
      <w:r w:rsidRPr="00D456E8">
        <w:t>: Conduct in-depth analysis of the DoS attack</w:t>
      </w:r>
      <w:r w:rsidR="00482B03" w:rsidRPr="00FC7486">
        <w:t xml:space="preserve"> </w:t>
      </w:r>
      <w:r w:rsidR="00482B03" w:rsidRPr="00FC7486">
        <w:t>to understand its nature, scope, and impact</w:t>
      </w:r>
      <w:r w:rsidRPr="00D456E8">
        <w:t>.</w:t>
      </w:r>
    </w:p>
    <w:p w14:paraId="5580AE58" w14:textId="77777777" w:rsidR="00482B03" w:rsidRPr="00FC7486" w:rsidRDefault="00D456E8" w:rsidP="00482B03">
      <w:pPr>
        <w:numPr>
          <w:ilvl w:val="0"/>
          <w:numId w:val="30"/>
        </w:numPr>
      </w:pPr>
      <w:r w:rsidRPr="00D456E8">
        <w:rPr>
          <w:b/>
          <w:bCs/>
        </w:rPr>
        <w:t>Key Actions</w:t>
      </w:r>
    </w:p>
    <w:p w14:paraId="1EEA6219" w14:textId="77777777" w:rsidR="00482B03" w:rsidRPr="00FC7486" w:rsidRDefault="00482B03" w:rsidP="00482B03">
      <w:pPr>
        <w:numPr>
          <w:ilvl w:val="1"/>
          <w:numId w:val="30"/>
        </w:numPr>
        <w:rPr>
          <w:rFonts w:cstheme="minorHAnsi"/>
        </w:rPr>
      </w:pPr>
      <w:r w:rsidRPr="00482B03">
        <w:rPr>
          <w:rFonts w:eastAsia="Times New Roman" w:cstheme="minorHAnsi"/>
          <w:szCs w:val="24"/>
          <w:lang w:eastAsia="en-IN"/>
        </w:rPr>
        <w:t xml:space="preserve">Traffic Analysis: Examine network traffic patterns to determine the nature of the traffic, source IP addresses, and services or apps that are being targeted </w:t>
      </w:r>
      <w:proofErr w:type="gramStart"/>
      <w:r w:rsidRPr="00482B03">
        <w:rPr>
          <w:rFonts w:eastAsia="Times New Roman" w:cstheme="minorHAnsi"/>
          <w:szCs w:val="24"/>
          <w:lang w:eastAsia="en-IN"/>
        </w:rPr>
        <w:t>in order to</w:t>
      </w:r>
      <w:proofErr w:type="gramEnd"/>
      <w:r w:rsidRPr="00482B03">
        <w:rPr>
          <w:rFonts w:eastAsia="Times New Roman" w:cstheme="minorHAnsi"/>
          <w:szCs w:val="24"/>
          <w:lang w:eastAsia="en-IN"/>
        </w:rPr>
        <w:t xml:space="preserve"> determine the characteristics of the DoS attack. </w:t>
      </w:r>
    </w:p>
    <w:p w14:paraId="323AA28B" w14:textId="77777777" w:rsidR="00482B03" w:rsidRPr="00FC7486" w:rsidRDefault="00482B03" w:rsidP="00482B03">
      <w:pPr>
        <w:numPr>
          <w:ilvl w:val="1"/>
          <w:numId w:val="30"/>
        </w:numPr>
        <w:jc w:val="both"/>
        <w:rPr>
          <w:rFonts w:cstheme="minorHAnsi"/>
        </w:rPr>
      </w:pPr>
      <w:r w:rsidRPr="00482B03">
        <w:rPr>
          <w:rFonts w:eastAsia="Times New Roman" w:cstheme="minorHAnsi"/>
          <w:szCs w:val="24"/>
          <w:lang w:eastAsia="en-IN"/>
        </w:rPr>
        <w:t xml:space="preserve">Log analysis: Look through firewall logs, system logs, and other pertinent log data to find any unusual activity or attempted illegal access that may have been connected to the DoS incident. </w:t>
      </w:r>
    </w:p>
    <w:p w14:paraId="5F9B394D" w14:textId="155DF1B0" w:rsidR="00482B03" w:rsidRPr="00FC7486" w:rsidRDefault="00482B03" w:rsidP="00482B03">
      <w:pPr>
        <w:numPr>
          <w:ilvl w:val="1"/>
          <w:numId w:val="30"/>
        </w:numPr>
        <w:jc w:val="both"/>
        <w:rPr>
          <w:rFonts w:cstheme="minorHAnsi"/>
        </w:rPr>
      </w:pPr>
      <w:r w:rsidRPr="00FC7486">
        <w:rPr>
          <w:rFonts w:eastAsia="Times New Roman" w:cstheme="minorHAnsi"/>
          <w:szCs w:val="24"/>
          <w:lang w:eastAsia="en-IN"/>
        </w:rPr>
        <w:t>Forensic Investigation:</w:t>
      </w:r>
      <w:r w:rsidRPr="00FC7486">
        <w:rPr>
          <w:rFonts w:eastAsia="Times New Roman" w:cstheme="minorHAnsi"/>
          <w:szCs w:val="24"/>
          <w:lang w:eastAsia="en-IN"/>
        </w:rPr>
        <w:t xml:space="preserve"> </w:t>
      </w:r>
      <w:r w:rsidRPr="00482B03">
        <w:rPr>
          <w:rFonts w:eastAsia="Times New Roman" w:cstheme="minorHAnsi"/>
          <w:szCs w:val="24"/>
          <w:lang w:eastAsia="en-IN"/>
        </w:rPr>
        <w:t xml:space="preserve">Gather and store digital evidence connected to the DoS assault for forensic examination. Memory dumps, system snapshots, and packet captures are a few examples of this. </w:t>
      </w:r>
    </w:p>
    <w:p w14:paraId="52715350" w14:textId="6CF14AB6" w:rsidR="00D456E8" w:rsidRPr="00FC7486" w:rsidRDefault="00482B03" w:rsidP="00482B03">
      <w:pPr>
        <w:numPr>
          <w:ilvl w:val="1"/>
          <w:numId w:val="30"/>
        </w:numPr>
        <w:jc w:val="both"/>
        <w:rPr>
          <w:rFonts w:cstheme="minorHAnsi"/>
        </w:rPr>
      </w:pPr>
      <w:r w:rsidRPr="00482B03">
        <w:rPr>
          <w:rFonts w:eastAsia="Times New Roman" w:cstheme="minorHAnsi"/>
          <w:szCs w:val="24"/>
          <w:lang w:eastAsia="en-IN"/>
        </w:rPr>
        <w:t xml:space="preserve">Root produce Analysis: Find the vulnerabilities or misconfigurations that the attacker may have exploited </w:t>
      </w:r>
      <w:proofErr w:type="gramStart"/>
      <w:r w:rsidRPr="00482B03">
        <w:rPr>
          <w:rFonts w:eastAsia="Times New Roman" w:cstheme="minorHAnsi"/>
          <w:szCs w:val="24"/>
          <w:lang w:eastAsia="en-IN"/>
        </w:rPr>
        <w:t>in order to</w:t>
      </w:r>
      <w:proofErr w:type="gramEnd"/>
      <w:r w:rsidRPr="00482B03">
        <w:rPr>
          <w:rFonts w:eastAsia="Times New Roman" w:cstheme="minorHAnsi"/>
          <w:szCs w:val="24"/>
          <w:lang w:eastAsia="en-IN"/>
        </w:rPr>
        <w:t xml:space="preserve"> trigger the denial of service (DoS) incident. </w:t>
      </w:r>
    </w:p>
    <w:p w14:paraId="05F15759" w14:textId="60B4432B" w:rsidR="00D27D2F" w:rsidRPr="00FC7486" w:rsidRDefault="0052275F" w:rsidP="00D27D2F">
      <w:pPr>
        <w:pStyle w:val="Heading2"/>
      </w:pPr>
      <w:bookmarkStart w:id="20" w:name="_Toc164638060"/>
      <w:r w:rsidRPr="00FC7486">
        <w:t>5</w:t>
      </w:r>
      <w:r w:rsidR="00D27D2F" w:rsidRPr="00FC7486">
        <w:t>.4 Containment</w:t>
      </w:r>
      <w:bookmarkEnd w:id="20"/>
    </w:p>
    <w:p w14:paraId="798C7097" w14:textId="56075EC5" w:rsidR="00482B03" w:rsidRPr="00482B03" w:rsidRDefault="00482B03" w:rsidP="00482B03">
      <w:pPr>
        <w:numPr>
          <w:ilvl w:val="0"/>
          <w:numId w:val="31"/>
        </w:numPr>
      </w:pPr>
      <w:r w:rsidRPr="00482B03">
        <w:rPr>
          <w:b/>
          <w:bCs/>
        </w:rPr>
        <w:t>Objective</w:t>
      </w:r>
      <w:r w:rsidRPr="00482B03">
        <w:t xml:space="preserve">: Limit the impact of the attack and </w:t>
      </w:r>
      <w:r w:rsidRPr="00FC7486">
        <w:t>prevent its spread</w:t>
      </w:r>
      <w:r w:rsidRPr="00482B03">
        <w:t>.</w:t>
      </w:r>
    </w:p>
    <w:p w14:paraId="717001FA" w14:textId="77777777" w:rsidR="00482B03" w:rsidRPr="00FC7486" w:rsidRDefault="00482B03" w:rsidP="00482B03">
      <w:pPr>
        <w:numPr>
          <w:ilvl w:val="0"/>
          <w:numId w:val="31"/>
        </w:numPr>
      </w:pPr>
      <w:r w:rsidRPr="00482B03">
        <w:rPr>
          <w:b/>
          <w:bCs/>
        </w:rPr>
        <w:t>Key Actions</w:t>
      </w:r>
    </w:p>
    <w:p w14:paraId="027AD138" w14:textId="77777777" w:rsidR="00482B03" w:rsidRPr="00FC7486" w:rsidRDefault="00482B03" w:rsidP="00482B03">
      <w:pPr>
        <w:numPr>
          <w:ilvl w:val="1"/>
          <w:numId w:val="31"/>
        </w:numPr>
        <w:jc w:val="both"/>
        <w:rPr>
          <w:rFonts w:cstheme="minorHAnsi"/>
        </w:rPr>
      </w:pPr>
      <w:r w:rsidRPr="00482B03">
        <w:rPr>
          <w:rFonts w:eastAsia="Times New Roman" w:cstheme="minorHAnsi"/>
          <w:szCs w:val="24"/>
          <w:lang w:eastAsia="en-IN"/>
        </w:rPr>
        <w:t xml:space="preserve">Traffic Filtering: To stop or filter malicious traffic linked to the DoS attack, use firewall rules, access control lists (ACLs), and other network filtering techniques. </w:t>
      </w:r>
    </w:p>
    <w:p w14:paraId="63BEB7E3" w14:textId="77777777" w:rsidR="00482B03" w:rsidRPr="00FC7486" w:rsidRDefault="00482B03" w:rsidP="00482B03">
      <w:pPr>
        <w:numPr>
          <w:ilvl w:val="1"/>
          <w:numId w:val="31"/>
        </w:numPr>
        <w:jc w:val="both"/>
        <w:rPr>
          <w:rFonts w:cstheme="minorHAnsi"/>
        </w:rPr>
      </w:pPr>
      <w:r w:rsidRPr="00482B03">
        <w:rPr>
          <w:rFonts w:eastAsia="Times New Roman" w:cstheme="minorHAnsi"/>
          <w:szCs w:val="24"/>
          <w:lang w:eastAsia="en-IN"/>
        </w:rPr>
        <w:t xml:space="preserve">Rate limitation: To reduce excessive traffic flows and avoid network congestion, use rate </w:t>
      </w:r>
      <w:proofErr w:type="gramStart"/>
      <w:r w:rsidRPr="00482B03">
        <w:rPr>
          <w:rFonts w:eastAsia="Times New Roman" w:cstheme="minorHAnsi"/>
          <w:szCs w:val="24"/>
          <w:lang w:eastAsia="en-IN"/>
        </w:rPr>
        <w:t>limitation</w:t>
      </w:r>
      <w:proofErr w:type="gramEnd"/>
      <w:r w:rsidRPr="00482B03">
        <w:rPr>
          <w:rFonts w:eastAsia="Times New Roman" w:cstheme="minorHAnsi"/>
          <w:szCs w:val="24"/>
          <w:lang w:eastAsia="en-IN"/>
        </w:rPr>
        <w:t xml:space="preserve"> or traffic shaping techniques. </w:t>
      </w:r>
    </w:p>
    <w:p w14:paraId="77C35CF1" w14:textId="77777777" w:rsidR="00482B03" w:rsidRPr="00FC7486" w:rsidRDefault="00482B03" w:rsidP="00482B03">
      <w:pPr>
        <w:numPr>
          <w:ilvl w:val="1"/>
          <w:numId w:val="31"/>
        </w:numPr>
        <w:jc w:val="both"/>
        <w:rPr>
          <w:rFonts w:cstheme="minorHAnsi"/>
        </w:rPr>
      </w:pPr>
      <w:r w:rsidRPr="00482B03">
        <w:rPr>
          <w:rFonts w:eastAsia="Times New Roman" w:cstheme="minorHAnsi"/>
          <w:szCs w:val="24"/>
          <w:lang w:eastAsia="en-IN"/>
        </w:rPr>
        <w:t xml:space="preserve">Isolation: To stop the DoS attack from spreading and lessen its effects on other infrastructure components, isolate the compromised systems or network segments. </w:t>
      </w:r>
    </w:p>
    <w:p w14:paraId="530BE7F3" w14:textId="1DA5EFD4" w:rsidR="00482B03" w:rsidRPr="00FC7486" w:rsidRDefault="00482B03" w:rsidP="00482B03">
      <w:pPr>
        <w:numPr>
          <w:ilvl w:val="1"/>
          <w:numId w:val="31"/>
        </w:numPr>
        <w:jc w:val="both"/>
        <w:rPr>
          <w:rFonts w:cstheme="minorHAnsi"/>
        </w:rPr>
      </w:pPr>
      <w:r w:rsidRPr="00482B03">
        <w:rPr>
          <w:rFonts w:eastAsia="Times New Roman" w:cstheme="minorHAnsi"/>
          <w:szCs w:val="24"/>
          <w:lang w:eastAsia="en-IN"/>
        </w:rPr>
        <w:t>Cloud-Based Mitigation: Use content delivery networks (CDNs) or cloud-based mitigation services to reduce the amount of DoS attack traffic before it enters the network perimeter of the company.</w:t>
      </w:r>
    </w:p>
    <w:p w14:paraId="097214DF" w14:textId="4E481A48" w:rsidR="00D27D2F" w:rsidRPr="00FC7486" w:rsidRDefault="0052275F" w:rsidP="00D27D2F">
      <w:pPr>
        <w:pStyle w:val="Heading2"/>
      </w:pPr>
      <w:bookmarkStart w:id="21" w:name="_Toc164638061"/>
      <w:r w:rsidRPr="00FC7486">
        <w:lastRenderedPageBreak/>
        <w:t>5</w:t>
      </w:r>
      <w:r w:rsidR="00D27D2F" w:rsidRPr="00FC7486">
        <w:t>.5 Eradication</w:t>
      </w:r>
      <w:bookmarkEnd w:id="21"/>
    </w:p>
    <w:p w14:paraId="5FB4B642" w14:textId="646EE1FE" w:rsidR="00482B03" w:rsidRPr="00482B03" w:rsidRDefault="00482B03" w:rsidP="00482B03">
      <w:pPr>
        <w:numPr>
          <w:ilvl w:val="0"/>
          <w:numId w:val="32"/>
        </w:numPr>
      </w:pPr>
      <w:r w:rsidRPr="00482B03">
        <w:rPr>
          <w:b/>
          <w:bCs/>
        </w:rPr>
        <w:t>Objective</w:t>
      </w:r>
      <w:r w:rsidRPr="00482B03">
        <w:t>: Eliminate the root cause of the attack</w:t>
      </w:r>
      <w:r w:rsidRPr="00FC7486">
        <w:t xml:space="preserve"> and </w:t>
      </w:r>
      <w:r w:rsidRPr="00FC7486">
        <w:t>remov</w:t>
      </w:r>
      <w:r w:rsidRPr="00FC7486">
        <w:t>e</w:t>
      </w:r>
      <w:r w:rsidRPr="00FC7486">
        <w:t xml:space="preserve"> the presence of the attacker</w:t>
      </w:r>
      <w:r w:rsidRPr="00FC7486">
        <w:t>.</w:t>
      </w:r>
    </w:p>
    <w:p w14:paraId="10190B57" w14:textId="77777777" w:rsidR="00482B03" w:rsidRPr="00FC7486" w:rsidRDefault="00482B03" w:rsidP="00482B03">
      <w:pPr>
        <w:numPr>
          <w:ilvl w:val="0"/>
          <w:numId w:val="32"/>
        </w:numPr>
      </w:pPr>
      <w:r w:rsidRPr="00482B03">
        <w:rPr>
          <w:b/>
          <w:bCs/>
        </w:rPr>
        <w:t>Key Actions</w:t>
      </w:r>
    </w:p>
    <w:p w14:paraId="0B62BA5E" w14:textId="77777777" w:rsidR="00482B03" w:rsidRPr="00FC7486" w:rsidRDefault="00482B03" w:rsidP="00482B03">
      <w:pPr>
        <w:numPr>
          <w:ilvl w:val="1"/>
          <w:numId w:val="32"/>
        </w:numPr>
        <w:jc w:val="both"/>
        <w:rPr>
          <w:rFonts w:cstheme="minorHAnsi"/>
        </w:rPr>
      </w:pPr>
      <w:r w:rsidRPr="00482B03">
        <w:rPr>
          <w:rFonts w:eastAsia="Times New Roman" w:cstheme="minorHAnsi"/>
          <w:szCs w:val="24"/>
          <w:lang w:eastAsia="en-IN"/>
        </w:rPr>
        <w:t xml:space="preserve">Patch and Update Deployment: To address vulnerabilities that the attacker exploited and stop future denial-of-service assaults, apply patches, security updates, and configuration modifications. </w:t>
      </w:r>
    </w:p>
    <w:p w14:paraId="56B38072" w14:textId="77777777" w:rsidR="00482B03" w:rsidRPr="00FC7486" w:rsidRDefault="00482B03" w:rsidP="00482B03">
      <w:pPr>
        <w:numPr>
          <w:ilvl w:val="1"/>
          <w:numId w:val="32"/>
        </w:numPr>
        <w:jc w:val="both"/>
        <w:rPr>
          <w:rFonts w:cstheme="minorHAnsi"/>
        </w:rPr>
      </w:pPr>
      <w:r w:rsidRPr="00482B03">
        <w:rPr>
          <w:rFonts w:eastAsia="Times New Roman" w:cstheme="minorHAnsi"/>
          <w:szCs w:val="24"/>
          <w:lang w:eastAsia="en-IN"/>
        </w:rPr>
        <w:t xml:space="preserve">System Hardening: To strengthen systems and lessen their vulnerability to DoS attacks, take additional security precautions. Some of them include turning off unused services, tightening access limits, and putting security best practices into practice. </w:t>
      </w:r>
    </w:p>
    <w:p w14:paraId="32BDF9CD" w14:textId="2368593C" w:rsidR="00482B03" w:rsidRPr="00FC7486" w:rsidRDefault="00482B03" w:rsidP="00482B03">
      <w:pPr>
        <w:numPr>
          <w:ilvl w:val="1"/>
          <w:numId w:val="32"/>
        </w:numPr>
        <w:jc w:val="both"/>
        <w:rPr>
          <w:rFonts w:cstheme="minorHAnsi"/>
        </w:rPr>
      </w:pPr>
      <w:r w:rsidRPr="00482B03">
        <w:rPr>
          <w:rFonts w:eastAsia="Times New Roman" w:cstheme="minorHAnsi"/>
          <w:szCs w:val="24"/>
          <w:lang w:eastAsia="en-IN"/>
        </w:rPr>
        <w:t>Network Redesign: To increase resilience and better withstand DoS assaults, think about revamping the network architecture or implementing more network security measures.</w:t>
      </w:r>
    </w:p>
    <w:p w14:paraId="70F5490A" w14:textId="0B7C3850" w:rsidR="00D27D2F" w:rsidRPr="00FC7486" w:rsidRDefault="0052275F" w:rsidP="00D27D2F">
      <w:pPr>
        <w:pStyle w:val="Heading2"/>
      </w:pPr>
      <w:bookmarkStart w:id="22" w:name="_Toc164638062"/>
      <w:r w:rsidRPr="00FC7486">
        <w:t>5</w:t>
      </w:r>
      <w:r w:rsidR="00D27D2F" w:rsidRPr="00FC7486">
        <w:t>.6 Recovery</w:t>
      </w:r>
      <w:bookmarkEnd w:id="22"/>
    </w:p>
    <w:p w14:paraId="62176145" w14:textId="77777777" w:rsidR="00482B03" w:rsidRPr="00482B03" w:rsidRDefault="00482B03" w:rsidP="00482B03">
      <w:pPr>
        <w:numPr>
          <w:ilvl w:val="0"/>
          <w:numId w:val="33"/>
        </w:numPr>
      </w:pPr>
      <w:r w:rsidRPr="00482B03">
        <w:rPr>
          <w:b/>
          <w:bCs/>
        </w:rPr>
        <w:t>Objective</w:t>
      </w:r>
      <w:r w:rsidRPr="00482B03">
        <w:t>: Restore normal operations.</w:t>
      </w:r>
    </w:p>
    <w:p w14:paraId="0185DA5E" w14:textId="77777777" w:rsidR="00D56CC1" w:rsidRPr="00FC7486" w:rsidRDefault="00482B03" w:rsidP="00D56CC1">
      <w:pPr>
        <w:numPr>
          <w:ilvl w:val="0"/>
          <w:numId w:val="33"/>
        </w:numPr>
      </w:pPr>
      <w:r w:rsidRPr="00482B03">
        <w:rPr>
          <w:b/>
          <w:bCs/>
        </w:rPr>
        <w:t>Key Actions</w:t>
      </w:r>
    </w:p>
    <w:p w14:paraId="085AFC46" w14:textId="77777777" w:rsidR="00D56CC1" w:rsidRPr="00FC7486" w:rsidRDefault="00D56CC1" w:rsidP="00D56CC1">
      <w:pPr>
        <w:numPr>
          <w:ilvl w:val="1"/>
          <w:numId w:val="33"/>
        </w:numPr>
        <w:jc w:val="both"/>
        <w:rPr>
          <w:rFonts w:cstheme="minorHAnsi"/>
        </w:rPr>
      </w:pPr>
      <w:r w:rsidRPr="00D56CC1">
        <w:rPr>
          <w:rFonts w:eastAsia="Times New Roman" w:cstheme="minorHAnsi"/>
          <w:szCs w:val="24"/>
          <w:lang w:eastAsia="en-IN"/>
        </w:rPr>
        <w:t xml:space="preserve">System Restoration: Assure data integrity and uninterrupted operations by restoring impacted systems and services from backups. </w:t>
      </w:r>
    </w:p>
    <w:p w14:paraId="3BE611D6" w14:textId="77777777" w:rsidR="00D56CC1" w:rsidRPr="00FC7486" w:rsidRDefault="00D56CC1" w:rsidP="00D56CC1">
      <w:pPr>
        <w:numPr>
          <w:ilvl w:val="1"/>
          <w:numId w:val="33"/>
        </w:numPr>
        <w:jc w:val="both"/>
        <w:rPr>
          <w:rFonts w:cstheme="minorHAnsi"/>
        </w:rPr>
      </w:pPr>
      <w:r w:rsidRPr="00D56CC1">
        <w:rPr>
          <w:rFonts w:eastAsia="Times New Roman" w:cstheme="minorHAnsi"/>
          <w:szCs w:val="24"/>
          <w:lang w:eastAsia="en-IN"/>
        </w:rPr>
        <w:t>Service Verification: To make sure the restored systems and services are operating correctly and securely, thoroughly test and verify them.</w:t>
      </w:r>
    </w:p>
    <w:p w14:paraId="6820BA41" w14:textId="08DF8D37" w:rsidR="00482B03" w:rsidRPr="00FC7486" w:rsidRDefault="00D56CC1" w:rsidP="00482B03">
      <w:pPr>
        <w:numPr>
          <w:ilvl w:val="1"/>
          <w:numId w:val="33"/>
        </w:numPr>
        <w:jc w:val="both"/>
        <w:rPr>
          <w:rFonts w:cstheme="minorHAnsi"/>
        </w:rPr>
      </w:pPr>
      <w:r w:rsidRPr="00D56CC1">
        <w:rPr>
          <w:rFonts w:eastAsia="Times New Roman" w:cstheme="minorHAnsi"/>
          <w:szCs w:val="24"/>
          <w:lang w:eastAsia="en-IN"/>
        </w:rPr>
        <w:t>Communication with Stakeholders: Give advice on how to resume regular activities and update stakeholders on the status of the recovery efforts.</w:t>
      </w:r>
    </w:p>
    <w:p w14:paraId="5B24B37E" w14:textId="3A3B00BB" w:rsidR="0052275F" w:rsidRPr="00FC7486" w:rsidRDefault="0052275F" w:rsidP="0052275F">
      <w:pPr>
        <w:pStyle w:val="Heading2"/>
      </w:pPr>
      <w:bookmarkStart w:id="23" w:name="_Toc164638063"/>
      <w:r w:rsidRPr="00FC7486">
        <w:t>5</w:t>
      </w:r>
      <w:r w:rsidR="00D27D2F" w:rsidRPr="00FC7486">
        <w:t>.7 Post-Incident Review</w:t>
      </w:r>
      <w:bookmarkEnd w:id="23"/>
    </w:p>
    <w:p w14:paraId="0D16BACB" w14:textId="7E43EE1C" w:rsidR="00D56CC1" w:rsidRPr="00D56CC1" w:rsidRDefault="00D56CC1" w:rsidP="00D56CC1">
      <w:pPr>
        <w:numPr>
          <w:ilvl w:val="0"/>
          <w:numId w:val="34"/>
        </w:numPr>
      </w:pPr>
      <w:r w:rsidRPr="00D56CC1">
        <w:rPr>
          <w:b/>
          <w:bCs/>
        </w:rPr>
        <w:t>Objective</w:t>
      </w:r>
      <w:r w:rsidRPr="00D56CC1">
        <w:t xml:space="preserve">: </w:t>
      </w:r>
      <w:r w:rsidRPr="00FC7486">
        <w:t>C</w:t>
      </w:r>
      <w:r w:rsidRPr="00FC7486">
        <w:t>onduct a comprehensive review</w:t>
      </w:r>
      <w:r w:rsidRPr="00FC7486">
        <w:t xml:space="preserve"> </w:t>
      </w:r>
      <w:r w:rsidRPr="00FC7486">
        <w:t>of the DoS incident response process</w:t>
      </w:r>
      <w:r w:rsidRPr="00FC7486">
        <w:t xml:space="preserve"> to l</w:t>
      </w:r>
      <w:r w:rsidRPr="00D56CC1">
        <w:t>earn from the incident and improve future response.</w:t>
      </w:r>
    </w:p>
    <w:p w14:paraId="7E3C0578" w14:textId="77777777" w:rsidR="00D56CC1" w:rsidRPr="00FC7486" w:rsidRDefault="00D56CC1" w:rsidP="00D56CC1">
      <w:pPr>
        <w:numPr>
          <w:ilvl w:val="0"/>
          <w:numId w:val="34"/>
        </w:numPr>
      </w:pPr>
      <w:r w:rsidRPr="00D56CC1">
        <w:rPr>
          <w:b/>
          <w:bCs/>
        </w:rPr>
        <w:t>Key Actions</w:t>
      </w:r>
    </w:p>
    <w:p w14:paraId="3C8D3B4C" w14:textId="3C2FF192" w:rsidR="00D56CC1" w:rsidRPr="00FC7486" w:rsidRDefault="00D56CC1" w:rsidP="00D56CC1">
      <w:pPr>
        <w:numPr>
          <w:ilvl w:val="1"/>
          <w:numId w:val="34"/>
        </w:numPr>
        <w:jc w:val="both"/>
        <w:rPr>
          <w:rFonts w:cstheme="minorHAnsi"/>
        </w:rPr>
      </w:pPr>
      <w:r w:rsidRPr="00FC7486">
        <w:rPr>
          <w:rFonts w:eastAsia="Times New Roman" w:cstheme="minorHAnsi"/>
          <w:szCs w:val="24"/>
          <w:lang w:eastAsia="en-IN"/>
        </w:rPr>
        <w:t>Debriefing</w:t>
      </w:r>
      <w:r w:rsidRPr="00FC7486">
        <w:rPr>
          <w:rFonts w:eastAsia="Times New Roman" w:cstheme="minorHAnsi"/>
          <w:szCs w:val="24"/>
          <w:lang w:eastAsia="en-IN"/>
        </w:rPr>
        <w:t xml:space="preserve">: </w:t>
      </w:r>
      <w:r w:rsidRPr="00D56CC1">
        <w:rPr>
          <w:rFonts w:eastAsia="Times New Roman" w:cstheme="minorHAnsi"/>
          <w:szCs w:val="24"/>
          <w:lang w:eastAsia="en-IN"/>
        </w:rPr>
        <w:t xml:space="preserve">Conduct a debriefing session with the members of the incident response team to evaluate the success of the response efforts and pinpoint any obstacles that may have arisen. </w:t>
      </w:r>
    </w:p>
    <w:p w14:paraId="45513500" w14:textId="77777777" w:rsidR="00D56CC1" w:rsidRPr="00FC7486" w:rsidRDefault="00D56CC1" w:rsidP="00D56CC1">
      <w:pPr>
        <w:numPr>
          <w:ilvl w:val="1"/>
          <w:numId w:val="34"/>
        </w:numPr>
        <w:jc w:val="both"/>
        <w:rPr>
          <w:rFonts w:cstheme="minorHAnsi"/>
        </w:rPr>
      </w:pPr>
      <w:r w:rsidRPr="00D56CC1">
        <w:rPr>
          <w:rFonts w:eastAsia="Times New Roman" w:cstheme="minorHAnsi"/>
          <w:szCs w:val="24"/>
          <w:lang w:eastAsia="en-IN"/>
        </w:rPr>
        <w:lastRenderedPageBreak/>
        <w:t xml:space="preserve">Root Cause Analysis: To determine the underlying causes of the DoS occurrence, such as security control gaps or vulnerabilities, conduct a root cause analysis. </w:t>
      </w:r>
    </w:p>
    <w:p w14:paraId="472C5BDA" w14:textId="77777777" w:rsidR="00D56CC1" w:rsidRPr="00FC7486" w:rsidRDefault="00D56CC1" w:rsidP="00D56CC1">
      <w:pPr>
        <w:numPr>
          <w:ilvl w:val="1"/>
          <w:numId w:val="34"/>
        </w:numPr>
        <w:jc w:val="both"/>
        <w:rPr>
          <w:rFonts w:cstheme="minorHAnsi"/>
        </w:rPr>
      </w:pPr>
      <w:r w:rsidRPr="00D56CC1">
        <w:rPr>
          <w:rFonts w:eastAsia="Times New Roman" w:cstheme="minorHAnsi"/>
          <w:szCs w:val="24"/>
          <w:lang w:eastAsia="en-IN"/>
        </w:rPr>
        <w:t xml:space="preserve">Documentation of Lessons Learned: Provide a record of the takeaways that were discovered from the DoS incident, outlining effective response tactics, areas that require development, and suggestions for improving incident response capabilities. </w:t>
      </w:r>
    </w:p>
    <w:p w14:paraId="43639912" w14:textId="42A5ADF4" w:rsidR="00D56CC1" w:rsidRPr="00FC7486" w:rsidRDefault="00D56CC1" w:rsidP="00D56CC1">
      <w:pPr>
        <w:numPr>
          <w:ilvl w:val="1"/>
          <w:numId w:val="34"/>
        </w:numPr>
        <w:jc w:val="both"/>
        <w:rPr>
          <w:rFonts w:cstheme="minorHAnsi"/>
        </w:rPr>
      </w:pPr>
      <w:r w:rsidRPr="00D56CC1">
        <w:rPr>
          <w:rFonts w:eastAsia="Times New Roman" w:cstheme="minorHAnsi"/>
          <w:szCs w:val="24"/>
          <w:lang w:eastAsia="en-IN"/>
        </w:rPr>
        <w:t xml:space="preserve">Updates to the Incident Response Plan: </w:t>
      </w:r>
      <w:r w:rsidR="00AC769E" w:rsidRPr="00FC7486">
        <w:rPr>
          <w:rFonts w:eastAsia="Times New Roman" w:cstheme="minorHAnsi"/>
          <w:szCs w:val="24"/>
          <w:lang w:eastAsia="en-IN"/>
        </w:rPr>
        <w:t>To</w:t>
      </w:r>
      <w:r w:rsidRPr="00D56CC1">
        <w:rPr>
          <w:rFonts w:eastAsia="Times New Roman" w:cstheme="minorHAnsi"/>
          <w:szCs w:val="24"/>
          <w:lang w:eastAsia="en-IN"/>
        </w:rPr>
        <w:t xml:space="preserve"> resolve identified shortcomings and integrate improvements, update the incident response plan </w:t>
      </w:r>
      <w:proofErr w:type="gramStart"/>
      <w:r w:rsidRPr="00D56CC1">
        <w:rPr>
          <w:rFonts w:eastAsia="Times New Roman" w:cstheme="minorHAnsi"/>
          <w:szCs w:val="24"/>
          <w:lang w:eastAsia="en-IN"/>
        </w:rPr>
        <w:t>in light of</w:t>
      </w:r>
      <w:proofErr w:type="gramEnd"/>
      <w:r w:rsidRPr="00D56CC1">
        <w:rPr>
          <w:rFonts w:eastAsia="Times New Roman" w:cstheme="minorHAnsi"/>
          <w:szCs w:val="24"/>
          <w:lang w:eastAsia="en-IN"/>
        </w:rPr>
        <w:t xml:space="preserve"> the post-event review results.</w:t>
      </w:r>
    </w:p>
    <w:p w14:paraId="6219BF0C" w14:textId="6735BFA8" w:rsidR="0052275F" w:rsidRPr="00FC7486" w:rsidRDefault="0052275F" w:rsidP="0052275F">
      <w:pPr>
        <w:pStyle w:val="Heading1"/>
      </w:pPr>
      <w:bookmarkStart w:id="24" w:name="_Toc164638064"/>
      <w:r w:rsidRPr="00FC7486">
        <w:t>6 Terminology</w:t>
      </w:r>
      <w:bookmarkEnd w:id="24"/>
    </w:p>
    <w:p w14:paraId="1C2B3392" w14:textId="57C97168" w:rsidR="00A813B9" w:rsidRPr="00FC7486" w:rsidRDefault="00024087" w:rsidP="00024087">
      <w:pPr>
        <w:pStyle w:val="ListParagraph"/>
        <w:numPr>
          <w:ilvl w:val="0"/>
          <w:numId w:val="43"/>
        </w:numPr>
        <w:jc w:val="both"/>
      </w:pPr>
      <w:r w:rsidRPr="00FC7486">
        <w:rPr>
          <w:b/>
          <w:bCs/>
        </w:rPr>
        <w:t>CIRP (</w:t>
      </w:r>
      <w:r w:rsidRPr="00FC7486">
        <w:rPr>
          <w:b/>
          <w:bCs/>
        </w:rPr>
        <w:t>C</w:t>
      </w:r>
      <w:r w:rsidRPr="00FC7486">
        <w:rPr>
          <w:b/>
          <w:bCs/>
        </w:rPr>
        <w:t>yber</w:t>
      </w:r>
      <w:r w:rsidRPr="00FC7486">
        <w:rPr>
          <w:b/>
          <w:bCs/>
        </w:rPr>
        <w:t xml:space="preserve"> Incident Response Plan</w:t>
      </w:r>
      <w:r w:rsidRPr="00FC7486">
        <w:rPr>
          <w:b/>
          <w:bCs/>
        </w:rPr>
        <w:t>):</w:t>
      </w:r>
      <w:r w:rsidRPr="00FC7486">
        <w:t xml:space="preserve"> It is a </w:t>
      </w:r>
      <w:r w:rsidRPr="00FC7486">
        <w:t xml:space="preserve">documented set of procedures and guidelines </w:t>
      </w:r>
      <w:r w:rsidRPr="00FC7486">
        <w:t xml:space="preserve">for </w:t>
      </w:r>
      <w:r w:rsidRPr="00FC7486">
        <w:t xml:space="preserve">organization </w:t>
      </w:r>
      <w:r w:rsidRPr="00FC7486">
        <w:t xml:space="preserve">to </w:t>
      </w:r>
      <w:r w:rsidRPr="00FC7486">
        <w:t xml:space="preserve">follow when responding to and managing security incidents. </w:t>
      </w:r>
      <w:r w:rsidRPr="00FC7486">
        <w:t xml:space="preserve">It </w:t>
      </w:r>
      <w:r w:rsidRPr="00FC7486">
        <w:t xml:space="preserve">outlines roles, responsibilities, communication channels, and technical steps necessary to detect, </w:t>
      </w:r>
      <w:r w:rsidRPr="00FC7486">
        <w:t>analyse</w:t>
      </w:r>
      <w:r w:rsidRPr="00FC7486">
        <w:t xml:space="preserve">, contain, eradicate, and recover from incidents. </w:t>
      </w:r>
      <w:r w:rsidRPr="00FC7486">
        <w:t>It is essential to have a</w:t>
      </w:r>
      <w:r w:rsidRPr="00FC7486">
        <w:t xml:space="preserve"> well-prepared CIRP for effective incident response and minimizing the impact of security threats.</w:t>
      </w:r>
    </w:p>
    <w:p w14:paraId="1F534FA5" w14:textId="77777777" w:rsidR="00AC27BB" w:rsidRPr="00FC7486" w:rsidRDefault="00AC27BB" w:rsidP="00AC27BB">
      <w:pPr>
        <w:pStyle w:val="ListParagraph"/>
        <w:jc w:val="both"/>
      </w:pPr>
    </w:p>
    <w:p w14:paraId="63091BAF" w14:textId="5639486E" w:rsidR="00AC27BB" w:rsidRPr="00FC7486" w:rsidRDefault="00FC7486" w:rsidP="00024087">
      <w:pPr>
        <w:pStyle w:val="ListParagraph"/>
        <w:numPr>
          <w:ilvl w:val="0"/>
          <w:numId w:val="43"/>
        </w:numPr>
        <w:jc w:val="both"/>
        <w:rPr>
          <w:b/>
          <w:bCs/>
        </w:rPr>
      </w:pPr>
      <w:r w:rsidRPr="00FC7486">
        <w:rPr>
          <w:b/>
          <w:bCs/>
        </w:rPr>
        <w:t>CSIRT (</w:t>
      </w:r>
      <w:r w:rsidR="00AC27BB" w:rsidRPr="00FC7486">
        <w:rPr>
          <w:b/>
          <w:bCs/>
        </w:rPr>
        <w:t>Cyber Security Incident Response Team)</w:t>
      </w:r>
      <w:r w:rsidRPr="00FC7486">
        <w:rPr>
          <w:b/>
          <w:bCs/>
        </w:rPr>
        <w:t xml:space="preserve">: </w:t>
      </w:r>
      <w:r w:rsidRPr="00FC7486">
        <w:t xml:space="preserve">It </w:t>
      </w:r>
      <w:r w:rsidRPr="00FC7486">
        <w:t>an expert group that handles c</w:t>
      </w:r>
      <w:r w:rsidRPr="00FC7486">
        <w:t>yber</w:t>
      </w:r>
      <w:r w:rsidRPr="00FC7486">
        <w:t xml:space="preserve"> security incidents</w:t>
      </w:r>
      <w:r w:rsidRPr="00FC7486">
        <w:t xml:space="preserve">. They are </w:t>
      </w:r>
      <w:r w:rsidRPr="00FC7486">
        <w:t xml:space="preserve">responsible for detecting, </w:t>
      </w:r>
      <w:r w:rsidRPr="00FC7486">
        <w:t>analysing</w:t>
      </w:r>
      <w:r w:rsidRPr="00FC7486">
        <w:t>, containing, eradicating, and recovering from security incidents affecting an organization. CSIRTs play a critical role in safeguarding an organization’s assets and maintaining trust with stakeholders.</w:t>
      </w:r>
    </w:p>
    <w:p w14:paraId="647ACCB3" w14:textId="77777777" w:rsidR="00AC27BB" w:rsidRPr="00FC7486" w:rsidRDefault="00AC27BB" w:rsidP="00AC27BB">
      <w:pPr>
        <w:pStyle w:val="ListParagraph"/>
        <w:jc w:val="both"/>
      </w:pPr>
    </w:p>
    <w:p w14:paraId="7FD46789" w14:textId="0C9B80B7" w:rsidR="00AC27BB" w:rsidRPr="00FC7486" w:rsidRDefault="00024087" w:rsidP="00AC27BB">
      <w:pPr>
        <w:pStyle w:val="ListParagraph"/>
        <w:numPr>
          <w:ilvl w:val="0"/>
          <w:numId w:val="43"/>
        </w:numPr>
        <w:jc w:val="both"/>
      </w:pPr>
      <w:r w:rsidRPr="00FC7486">
        <w:rPr>
          <w:b/>
          <w:bCs/>
        </w:rPr>
        <w:t>UDP (</w:t>
      </w:r>
      <w:r w:rsidRPr="00FC7486">
        <w:rPr>
          <w:b/>
          <w:bCs/>
        </w:rPr>
        <w:t>User Datagram Protocol</w:t>
      </w:r>
      <w:r w:rsidRPr="00FC7486">
        <w:rPr>
          <w:b/>
          <w:bCs/>
        </w:rPr>
        <w:t>):</w:t>
      </w:r>
      <w:r w:rsidRPr="00FC7486">
        <w:t xml:space="preserve"> It is a </w:t>
      </w:r>
      <w:r w:rsidRPr="00FC7486">
        <w:t>communication protocol used</w:t>
      </w:r>
      <w:r w:rsidRPr="00FC7486">
        <w:t xml:space="preserve"> for </w:t>
      </w:r>
      <w:r w:rsidRPr="00FC7486">
        <w:t>time-sensitive transmissions such as video playback or DNS lookups.</w:t>
      </w:r>
      <w:r w:rsidRPr="00FC7486">
        <w:t xml:space="preserve"> It does not </w:t>
      </w:r>
      <w:r w:rsidRPr="00FC7486">
        <w:t>establish a connection before data transfe</w:t>
      </w:r>
      <w:r w:rsidRPr="00FC7486">
        <w:t xml:space="preserve">r and </w:t>
      </w:r>
      <w:r w:rsidRPr="00FC7486">
        <w:t xml:space="preserve">directly </w:t>
      </w:r>
      <w:r w:rsidRPr="00FC7486">
        <w:t xml:space="preserve">send them </w:t>
      </w:r>
      <w:r w:rsidRPr="00FC7486">
        <w:t>to a target computer without checking whether they arrived as intended or indicating their order.</w:t>
      </w:r>
    </w:p>
    <w:p w14:paraId="5C7140EB" w14:textId="77777777" w:rsidR="00AC27BB" w:rsidRPr="00FC7486" w:rsidRDefault="00AC27BB" w:rsidP="00AC27BB">
      <w:pPr>
        <w:pStyle w:val="ListParagraph"/>
        <w:jc w:val="both"/>
      </w:pPr>
    </w:p>
    <w:p w14:paraId="1B8B9EAE" w14:textId="334B630F" w:rsidR="00024087" w:rsidRPr="00FC7486" w:rsidRDefault="00024087" w:rsidP="00024087">
      <w:pPr>
        <w:pStyle w:val="ListParagraph"/>
        <w:numPr>
          <w:ilvl w:val="0"/>
          <w:numId w:val="43"/>
        </w:numPr>
        <w:jc w:val="both"/>
      </w:pPr>
      <w:r w:rsidRPr="00FC7486">
        <w:rPr>
          <w:b/>
          <w:bCs/>
        </w:rPr>
        <w:t>TCP three-way handshake</w:t>
      </w:r>
      <w:r w:rsidRPr="00FC7486">
        <w:rPr>
          <w:b/>
          <w:bCs/>
        </w:rPr>
        <w:t xml:space="preserve">: </w:t>
      </w:r>
      <w:r w:rsidRPr="00FC7486">
        <w:t xml:space="preserve">It </w:t>
      </w:r>
      <w:r w:rsidRPr="00FC7486">
        <w:t>is a protocol for establishing a connection between a server and a client in a TCP/IP network. It involves three steps:</w:t>
      </w:r>
      <w:r w:rsidR="00AC27BB" w:rsidRPr="00FC7486">
        <w:t xml:space="preserve"> </w:t>
      </w:r>
      <w:r w:rsidR="00AC27BB" w:rsidRPr="00FC7486">
        <w:t>client sends a SYN segment to the server</w:t>
      </w:r>
      <w:r w:rsidR="00AC27BB" w:rsidRPr="00FC7486">
        <w:t xml:space="preserve">, </w:t>
      </w:r>
      <w:r w:rsidR="00AC27BB" w:rsidRPr="00FC7486">
        <w:t>server responds with a SYN-ACK segment</w:t>
      </w:r>
      <w:r w:rsidR="00AC27BB" w:rsidRPr="00FC7486">
        <w:t xml:space="preserve">, </w:t>
      </w:r>
      <w:r w:rsidR="00AC27BB" w:rsidRPr="00FC7486">
        <w:t>client acknowledges the server’s response with an ACK segment</w:t>
      </w:r>
      <w:r w:rsidR="00AC27BB" w:rsidRPr="00FC7486">
        <w:t xml:space="preserve"> and </w:t>
      </w:r>
      <w:r w:rsidR="00AC27BB" w:rsidRPr="00FC7486">
        <w:t>establishing a reliable connection for data transfer</w:t>
      </w:r>
      <w:r w:rsidR="00FC7486">
        <w:t>.</w:t>
      </w:r>
    </w:p>
    <w:p w14:paraId="59F229D0" w14:textId="77777777" w:rsidR="0052275F" w:rsidRPr="0052275F" w:rsidRDefault="0052275F" w:rsidP="0052275F"/>
    <w:sectPr w:rsidR="0052275F" w:rsidRPr="0052275F" w:rsidSect="00671161">
      <w:headerReference w:type="default" r:id="rId12"/>
      <w:footerReference w:type="default" r:id="rId13"/>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50AAA" w14:textId="77777777" w:rsidR="00671161" w:rsidRPr="00FC7486" w:rsidRDefault="00671161" w:rsidP="000276A6">
      <w:pPr>
        <w:spacing w:after="0" w:line="240" w:lineRule="auto"/>
      </w:pPr>
      <w:r w:rsidRPr="00FC7486">
        <w:separator/>
      </w:r>
    </w:p>
  </w:endnote>
  <w:endnote w:type="continuationSeparator" w:id="0">
    <w:p w14:paraId="035BF0FF" w14:textId="77777777" w:rsidR="00671161" w:rsidRPr="00FC7486" w:rsidRDefault="00671161" w:rsidP="000276A6">
      <w:pPr>
        <w:spacing w:after="0" w:line="240" w:lineRule="auto"/>
      </w:pPr>
      <w:r w:rsidRPr="00FC748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Pr="00FC7486"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rsidRPr="00FC7486" w14:paraId="35729457" w14:textId="77777777" w:rsidTr="003657A3">
      <w:tc>
        <w:tcPr>
          <w:tcW w:w="2254" w:type="dxa"/>
        </w:tcPr>
        <w:p w14:paraId="1441E0FD" w14:textId="031348CB" w:rsidR="008B2329" w:rsidRPr="00FC7486" w:rsidRDefault="008B2329" w:rsidP="00323D48">
          <w:pPr>
            <w:pStyle w:val="Footer"/>
          </w:pPr>
          <w:r w:rsidRPr="00FC7486">
            <w:t>Document Owner</w:t>
          </w:r>
          <w:r w:rsidR="003657A3" w:rsidRPr="00FC7486">
            <w:t>:</w:t>
          </w:r>
        </w:p>
      </w:tc>
      <w:tc>
        <w:tcPr>
          <w:tcW w:w="2254" w:type="dxa"/>
        </w:tcPr>
        <w:p w14:paraId="3E610867" w14:textId="5E146597" w:rsidR="008B2329" w:rsidRPr="00FC7486" w:rsidRDefault="002C2FC5" w:rsidP="008C1AFB">
          <w:pPr>
            <w:pStyle w:val="Footer"/>
          </w:pPr>
          <w:r w:rsidRPr="00FC7486">
            <w:t>Pari</w:t>
          </w:r>
        </w:p>
      </w:tc>
      <w:tc>
        <w:tcPr>
          <w:tcW w:w="2013" w:type="dxa"/>
        </w:tcPr>
        <w:p w14:paraId="2B8C1DA1" w14:textId="0B0B0A9F" w:rsidR="008B2329" w:rsidRPr="00FC7486" w:rsidRDefault="008B2329" w:rsidP="003657A3">
          <w:pPr>
            <w:pStyle w:val="Footer"/>
          </w:pPr>
          <w:r w:rsidRPr="00FC7486">
            <w:t>Last Modified By</w:t>
          </w:r>
          <w:r w:rsidR="003657A3" w:rsidRPr="00FC7486">
            <w:t>:</w:t>
          </w:r>
        </w:p>
      </w:tc>
      <w:tc>
        <w:tcPr>
          <w:tcW w:w="2835" w:type="dxa"/>
        </w:tcPr>
        <w:p w14:paraId="39596488" w14:textId="51C7AC06" w:rsidR="008B2329" w:rsidRPr="00FC7486" w:rsidRDefault="00EA19A9" w:rsidP="008C1AFB">
          <w:pPr>
            <w:pStyle w:val="Footer"/>
          </w:pPr>
          <w:r w:rsidRPr="00FC7486">
            <w:t>Pari</w:t>
          </w:r>
        </w:p>
      </w:tc>
    </w:tr>
    <w:tr w:rsidR="008B2329" w:rsidRPr="00FC7486" w14:paraId="10989BF8" w14:textId="77777777" w:rsidTr="003657A3">
      <w:tc>
        <w:tcPr>
          <w:tcW w:w="2254" w:type="dxa"/>
        </w:tcPr>
        <w:p w14:paraId="07B1ACC5" w14:textId="696B39BB" w:rsidR="008B2329" w:rsidRPr="00FC7486" w:rsidRDefault="008C1AFB" w:rsidP="00323D48">
          <w:pPr>
            <w:pStyle w:val="Footer"/>
          </w:pPr>
          <w:r w:rsidRPr="00FC7486">
            <w:t>Next Review</w:t>
          </w:r>
          <w:r w:rsidR="008B2329" w:rsidRPr="00FC7486">
            <w:t xml:space="preserve"> Date</w:t>
          </w:r>
          <w:r w:rsidR="003657A3" w:rsidRPr="00FC7486">
            <w:t>:</w:t>
          </w:r>
        </w:p>
      </w:tc>
      <w:tc>
        <w:tcPr>
          <w:tcW w:w="2254" w:type="dxa"/>
        </w:tcPr>
        <w:p w14:paraId="463DA8E7" w14:textId="7FBF299D" w:rsidR="008B2329" w:rsidRPr="00FC7486" w:rsidRDefault="002C2FC5" w:rsidP="008C1AFB">
          <w:pPr>
            <w:pStyle w:val="Footer"/>
          </w:pPr>
          <w:r w:rsidRPr="00FC7486">
            <w:t>15 July 2024</w:t>
          </w:r>
        </w:p>
      </w:tc>
      <w:tc>
        <w:tcPr>
          <w:tcW w:w="2013" w:type="dxa"/>
        </w:tcPr>
        <w:p w14:paraId="46858D9E" w14:textId="0CEE2B1F" w:rsidR="008B2329" w:rsidRPr="00FC7486" w:rsidRDefault="008B2329" w:rsidP="003657A3">
          <w:pPr>
            <w:pStyle w:val="Footer"/>
          </w:pPr>
          <w:r w:rsidRPr="00FC7486">
            <w:t>Last Modified on</w:t>
          </w:r>
          <w:r w:rsidR="003657A3" w:rsidRPr="00FC7486">
            <w:t>:</w:t>
          </w:r>
        </w:p>
      </w:tc>
      <w:tc>
        <w:tcPr>
          <w:tcW w:w="2835" w:type="dxa"/>
        </w:tcPr>
        <w:p w14:paraId="0C96CF3A" w14:textId="49198B5F" w:rsidR="008B2329" w:rsidRPr="00FC7486" w:rsidRDefault="00F14A83" w:rsidP="008C1AFB">
          <w:pPr>
            <w:pStyle w:val="Footer"/>
          </w:pPr>
          <w:r>
            <w:t>2</w:t>
          </w:r>
          <w:r w:rsidR="002C2FC5" w:rsidRPr="00FC7486">
            <w:t>0 April 2024</w:t>
          </w:r>
        </w:p>
      </w:tc>
    </w:tr>
  </w:tbl>
  <w:p w14:paraId="5E751D8C" w14:textId="77777777" w:rsidR="008B2329" w:rsidRPr="00FC7486" w:rsidRDefault="008B2329">
    <w:pPr>
      <w:pStyle w:val="Footer"/>
      <w:jc w:val="center"/>
    </w:pPr>
  </w:p>
  <w:sdt>
    <w:sdtPr>
      <w:id w:val="-634950028"/>
      <w:docPartObj>
        <w:docPartGallery w:val="Page Numbers (Bottom of Page)"/>
        <w:docPartUnique/>
      </w:docPartObj>
    </w:sdtPr>
    <w:sdtContent>
      <w:p w14:paraId="06D74A4D" w14:textId="0DFB853C" w:rsidR="000276A6" w:rsidRPr="00FC7486" w:rsidRDefault="008B2329" w:rsidP="008B2329">
        <w:pPr>
          <w:pStyle w:val="Footer"/>
          <w:jc w:val="center"/>
        </w:pPr>
        <w:r w:rsidRPr="00FC7486">
          <w:fldChar w:fldCharType="begin"/>
        </w:r>
        <w:r w:rsidRPr="00FC7486">
          <w:instrText xml:space="preserve"> PAGE   \* MERGEFORMAT </w:instrText>
        </w:r>
        <w:r w:rsidRPr="00FC7486">
          <w:fldChar w:fldCharType="separate"/>
        </w:r>
        <w:r w:rsidRPr="00FC7486">
          <w:t>2</w:t>
        </w:r>
        <w:r w:rsidRPr="00FC7486">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B97D3" w14:textId="77777777" w:rsidR="00671161" w:rsidRPr="00FC7486" w:rsidRDefault="00671161" w:rsidP="000276A6">
      <w:pPr>
        <w:spacing w:after="0" w:line="240" w:lineRule="auto"/>
      </w:pPr>
      <w:r w:rsidRPr="00FC7486">
        <w:separator/>
      </w:r>
    </w:p>
  </w:footnote>
  <w:footnote w:type="continuationSeparator" w:id="0">
    <w:p w14:paraId="49DF8790" w14:textId="77777777" w:rsidR="00671161" w:rsidRPr="00FC7486" w:rsidRDefault="00671161" w:rsidP="000276A6">
      <w:pPr>
        <w:spacing w:after="0" w:line="240" w:lineRule="auto"/>
      </w:pPr>
      <w:r w:rsidRPr="00FC748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rsidRPr="00FC7486" w14:paraId="2B235A07" w14:textId="77777777" w:rsidTr="00C630BA">
      <w:tc>
        <w:tcPr>
          <w:tcW w:w="5529" w:type="dxa"/>
          <w:gridSpan w:val="2"/>
        </w:tcPr>
        <w:p w14:paraId="0A11B70C" w14:textId="5C8421BE" w:rsidR="00B36A74" w:rsidRPr="00FC7486" w:rsidRDefault="00C630BA">
          <w:pPr>
            <w:pStyle w:val="Header"/>
          </w:pPr>
          <w:r w:rsidRPr="00FC7486">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Pr="00FC7486" w:rsidRDefault="005056B1">
          <w:pPr>
            <w:pStyle w:val="Header"/>
          </w:pPr>
        </w:p>
      </w:tc>
      <w:tc>
        <w:tcPr>
          <w:tcW w:w="1701" w:type="dxa"/>
        </w:tcPr>
        <w:p w14:paraId="179C43F3" w14:textId="77777777" w:rsidR="00B36A74" w:rsidRPr="00FC7486" w:rsidRDefault="00B36A74">
          <w:pPr>
            <w:pStyle w:val="Header"/>
          </w:pPr>
        </w:p>
      </w:tc>
      <w:tc>
        <w:tcPr>
          <w:tcW w:w="2070" w:type="dxa"/>
        </w:tcPr>
        <w:p w14:paraId="60E7793F" w14:textId="77777777" w:rsidR="00B36A74" w:rsidRPr="00FC7486" w:rsidRDefault="00B36A74">
          <w:pPr>
            <w:pStyle w:val="Header"/>
          </w:pPr>
        </w:p>
      </w:tc>
    </w:tr>
    <w:tr w:rsidR="00B36A74" w:rsidRPr="00FC7486" w14:paraId="7E6C4882" w14:textId="77777777" w:rsidTr="00C630BA">
      <w:tc>
        <w:tcPr>
          <w:tcW w:w="2411" w:type="dxa"/>
        </w:tcPr>
        <w:p w14:paraId="064186DA" w14:textId="4ED83EAA" w:rsidR="00B36A74" w:rsidRPr="00FC7486" w:rsidRDefault="00B36A74">
          <w:pPr>
            <w:pStyle w:val="Header"/>
          </w:pPr>
          <w:r w:rsidRPr="00FC7486">
            <w:t xml:space="preserve">Document </w:t>
          </w:r>
          <w:r w:rsidR="005056B1" w:rsidRPr="00FC7486">
            <w:t>Reference</w:t>
          </w:r>
          <w:r w:rsidR="002C2FC5" w:rsidRPr="00FC7486">
            <w:t>:</w:t>
          </w:r>
        </w:p>
      </w:tc>
      <w:tc>
        <w:tcPr>
          <w:tcW w:w="3118" w:type="dxa"/>
        </w:tcPr>
        <w:p w14:paraId="1ADF178A" w14:textId="1D34956A" w:rsidR="00B36A74" w:rsidRPr="00FC7486" w:rsidRDefault="00EA19A9">
          <w:pPr>
            <w:pStyle w:val="Header"/>
          </w:pPr>
          <w:proofErr w:type="spellStart"/>
          <w:r w:rsidRPr="00FC7486">
            <w:t>DoSIRP</w:t>
          </w:r>
          <w:proofErr w:type="spellEnd"/>
          <w:r w:rsidRPr="00FC7486">
            <w:t xml:space="preserve"> - 1</w:t>
          </w:r>
        </w:p>
      </w:tc>
      <w:tc>
        <w:tcPr>
          <w:tcW w:w="1701" w:type="dxa"/>
        </w:tcPr>
        <w:p w14:paraId="7B96C167" w14:textId="5EC919EE" w:rsidR="00B36A74" w:rsidRPr="00FC7486" w:rsidRDefault="00B36A74">
          <w:pPr>
            <w:pStyle w:val="Header"/>
          </w:pPr>
          <w:r w:rsidRPr="00FC7486">
            <w:t>Effective Date</w:t>
          </w:r>
          <w:r w:rsidR="00774995" w:rsidRPr="00FC7486">
            <w:t>:</w:t>
          </w:r>
          <w:r w:rsidR="002C2FC5" w:rsidRPr="00FC7486">
            <w:t xml:space="preserve"> </w:t>
          </w:r>
        </w:p>
      </w:tc>
      <w:tc>
        <w:tcPr>
          <w:tcW w:w="2070" w:type="dxa"/>
        </w:tcPr>
        <w:p w14:paraId="61867611" w14:textId="3CCEA628" w:rsidR="00B36A74" w:rsidRPr="00FC7486" w:rsidRDefault="002C2FC5">
          <w:pPr>
            <w:pStyle w:val="Header"/>
          </w:pPr>
          <w:r w:rsidRPr="00FC7486">
            <w:t>10 April 2024</w:t>
          </w:r>
        </w:p>
      </w:tc>
    </w:tr>
    <w:tr w:rsidR="00B36A74" w:rsidRPr="00FC7486" w14:paraId="26D22B80" w14:textId="77777777" w:rsidTr="00C630BA">
      <w:tc>
        <w:tcPr>
          <w:tcW w:w="2411" w:type="dxa"/>
        </w:tcPr>
        <w:p w14:paraId="1B26975E" w14:textId="6DA64530" w:rsidR="00B36A74" w:rsidRPr="00FC7486" w:rsidRDefault="00B36A74">
          <w:pPr>
            <w:pStyle w:val="Header"/>
          </w:pPr>
          <w:r w:rsidRPr="00FC7486">
            <w:t>Document Name</w:t>
          </w:r>
          <w:r w:rsidR="00774995" w:rsidRPr="00FC7486">
            <w:t>:</w:t>
          </w:r>
          <w:r w:rsidR="00EA19A9" w:rsidRPr="00FC7486">
            <w:t xml:space="preserve"> </w:t>
          </w:r>
        </w:p>
      </w:tc>
      <w:tc>
        <w:tcPr>
          <w:tcW w:w="3118" w:type="dxa"/>
        </w:tcPr>
        <w:p w14:paraId="3289B99B" w14:textId="58DC05CC" w:rsidR="00B36A74" w:rsidRPr="00FC7486" w:rsidRDefault="002C2FC5">
          <w:pPr>
            <w:pStyle w:val="Header"/>
          </w:pPr>
          <w:r w:rsidRPr="00FC7486">
            <w:t>DoS Playbook</w:t>
          </w:r>
        </w:p>
      </w:tc>
      <w:tc>
        <w:tcPr>
          <w:tcW w:w="1701" w:type="dxa"/>
        </w:tcPr>
        <w:p w14:paraId="68A23B95" w14:textId="33801CF6" w:rsidR="00B36A74" w:rsidRPr="00FC7486" w:rsidRDefault="00B36A74">
          <w:pPr>
            <w:pStyle w:val="Header"/>
          </w:pPr>
          <w:r w:rsidRPr="00FC7486">
            <w:t>Expiry Date</w:t>
          </w:r>
          <w:r w:rsidR="00774995" w:rsidRPr="00FC7486">
            <w:t>:</w:t>
          </w:r>
          <w:r w:rsidR="00EA19A9" w:rsidRPr="00FC7486">
            <w:t xml:space="preserve"> </w:t>
          </w:r>
        </w:p>
      </w:tc>
      <w:tc>
        <w:tcPr>
          <w:tcW w:w="2070" w:type="dxa"/>
        </w:tcPr>
        <w:p w14:paraId="32D4BFE3" w14:textId="64016B30" w:rsidR="00B36A74" w:rsidRPr="00FC7486" w:rsidRDefault="002C2FC5">
          <w:pPr>
            <w:pStyle w:val="Header"/>
          </w:pPr>
          <w:r w:rsidRPr="00FC7486">
            <w:t>10 April 2025</w:t>
          </w:r>
        </w:p>
      </w:tc>
    </w:tr>
  </w:tbl>
  <w:p w14:paraId="1E7F5F0C" w14:textId="7BD56107" w:rsidR="00B36A74" w:rsidRPr="00FC7486"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A00FC2"/>
    <w:multiLevelType w:val="hybridMultilevel"/>
    <w:tmpl w:val="50403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A4B86"/>
    <w:multiLevelType w:val="multilevel"/>
    <w:tmpl w:val="37508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5" w15:restartNumberingAfterBreak="0">
    <w:nsid w:val="15EE0319"/>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432084"/>
    <w:multiLevelType w:val="multilevel"/>
    <w:tmpl w:val="2FA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F1E1E"/>
    <w:multiLevelType w:val="multilevel"/>
    <w:tmpl w:val="578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0"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1"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2"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BF7448"/>
    <w:multiLevelType w:val="multilevel"/>
    <w:tmpl w:val="74B6F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E3183"/>
    <w:multiLevelType w:val="multilevel"/>
    <w:tmpl w:val="6E90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D83B49"/>
    <w:multiLevelType w:val="multilevel"/>
    <w:tmpl w:val="380ED89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C3C7DCE"/>
    <w:multiLevelType w:val="multilevel"/>
    <w:tmpl w:val="3808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580027"/>
    <w:multiLevelType w:val="multilevel"/>
    <w:tmpl w:val="10D4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2D10C6D"/>
    <w:multiLevelType w:val="hybridMultilevel"/>
    <w:tmpl w:val="BE648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C146F00"/>
    <w:multiLevelType w:val="multilevel"/>
    <w:tmpl w:val="4992FA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C76048B"/>
    <w:multiLevelType w:val="multilevel"/>
    <w:tmpl w:val="F07E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AB195A"/>
    <w:multiLevelType w:val="multilevel"/>
    <w:tmpl w:val="95E03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31"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F9F33B1"/>
    <w:multiLevelType w:val="multilevel"/>
    <w:tmpl w:val="83944B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52630D2"/>
    <w:multiLevelType w:val="multilevel"/>
    <w:tmpl w:val="E886FB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6657EB1"/>
    <w:multiLevelType w:val="multilevel"/>
    <w:tmpl w:val="371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36" w15:restartNumberingAfterBreak="0">
    <w:nsid w:val="6EC84D7E"/>
    <w:multiLevelType w:val="multilevel"/>
    <w:tmpl w:val="1E089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D30DA1"/>
    <w:multiLevelType w:val="multilevel"/>
    <w:tmpl w:val="F14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B87DFF"/>
    <w:multiLevelType w:val="multilevel"/>
    <w:tmpl w:val="F006A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E91931"/>
    <w:multiLevelType w:val="multilevel"/>
    <w:tmpl w:val="69EE6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05506"/>
    <w:multiLevelType w:val="multilevel"/>
    <w:tmpl w:val="F7A06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90151277">
    <w:abstractNumId w:val="0"/>
  </w:num>
  <w:num w:numId="2" w16cid:durableId="1279531484">
    <w:abstractNumId w:val="30"/>
  </w:num>
  <w:num w:numId="3" w16cid:durableId="409161995">
    <w:abstractNumId w:val="35"/>
  </w:num>
  <w:num w:numId="4" w16cid:durableId="1950235616">
    <w:abstractNumId w:val="16"/>
  </w:num>
  <w:num w:numId="5" w16cid:durableId="29720435">
    <w:abstractNumId w:val="15"/>
  </w:num>
  <w:num w:numId="6" w16cid:durableId="530655154">
    <w:abstractNumId w:val="3"/>
  </w:num>
  <w:num w:numId="7" w16cid:durableId="1623414723">
    <w:abstractNumId w:val="31"/>
  </w:num>
  <w:num w:numId="8" w16cid:durableId="2143502936">
    <w:abstractNumId w:val="11"/>
  </w:num>
  <w:num w:numId="9" w16cid:durableId="414401885">
    <w:abstractNumId w:val="9"/>
  </w:num>
  <w:num w:numId="10" w16cid:durableId="685597904">
    <w:abstractNumId w:val="4"/>
  </w:num>
  <w:num w:numId="11" w16cid:durableId="1289118911">
    <w:abstractNumId w:val="10"/>
  </w:num>
  <w:num w:numId="12" w16cid:durableId="376197389">
    <w:abstractNumId w:val="22"/>
  </w:num>
  <w:num w:numId="13" w16cid:durableId="1960061378">
    <w:abstractNumId w:val="24"/>
  </w:num>
  <w:num w:numId="14" w16cid:durableId="1312712954">
    <w:abstractNumId w:val="19"/>
  </w:num>
  <w:num w:numId="15" w16cid:durableId="1824931122">
    <w:abstractNumId w:val="29"/>
  </w:num>
  <w:num w:numId="16" w16cid:durableId="1048534575">
    <w:abstractNumId w:val="17"/>
  </w:num>
  <w:num w:numId="17" w16cid:durableId="1859125423">
    <w:abstractNumId w:val="8"/>
  </w:num>
  <w:num w:numId="18" w16cid:durableId="212928274">
    <w:abstractNumId w:val="41"/>
  </w:num>
  <w:num w:numId="19" w16cid:durableId="934947829">
    <w:abstractNumId w:val="12"/>
  </w:num>
  <w:num w:numId="20" w16cid:durableId="856120944">
    <w:abstractNumId w:val="42"/>
  </w:num>
  <w:num w:numId="21" w16cid:durableId="1454709388">
    <w:abstractNumId w:val="27"/>
  </w:num>
  <w:num w:numId="22" w16cid:durableId="624234166">
    <w:abstractNumId w:val="32"/>
  </w:num>
  <w:num w:numId="23" w16cid:durableId="794131658">
    <w:abstractNumId w:val="5"/>
  </w:num>
  <w:num w:numId="24" w16cid:durableId="832335193">
    <w:abstractNumId w:val="33"/>
  </w:num>
  <w:num w:numId="25" w16cid:durableId="1429231972">
    <w:abstractNumId w:val="40"/>
  </w:num>
  <w:num w:numId="26" w16cid:durableId="2032492350">
    <w:abstractNumId w:val="25"/>
  </w:num>
  <w:num w:numId="27" w16cid:durableId="1878203371">
    <w:abstractNumId w:val="18"/>
  </w:num>
  <w:num w:numId="28" w16cid:durableId="1074427066">
    <w:abstractNumId w:val="39"/>
  </w:num>
  <w:num w:numId="29" w16cid:durableId="1397318724">
    <w:abstractNumId w:val="38"/>
  </w:num>
  <w:num w:numId="30" w16cid:durableId="2110199767">
    <w:abstractNumId w:val="26"/>
  </w:num>
  <w:num w:numId="31" w16cid:durableId="1363677170">
    <w:abstractNumId w:val="28"/>
  </w:num>
  <w:num w:numId="32" w16cid:durableId="1142455492">
    <w:abstractNumId w:val="36"/>
  </w:num>
  <w:num w:numId="33" w16cid:durableId="2143037506">
    <w:abstractNumId w:val="2"/>
  </w:num>
  <w:num w:numId="34" w16cid:durableId="65618430">
    <w:abstractNumId w:val="13"/>
  </w:num>
  <w:num w:numId="35" w16cid:durableId="1252281090">
    <w:abstractNumId w:val="23"/>
  </w:num>
  <w:num w:numId="36" w16cid:durableId="479418695">
    <w:abstractNumId w:val="37"/>
  </w:num>
  <w:num w:numId="37" w16cid:durableId="1771006861">
    <w:abstractNumId w:val="20"/>
  </w:num>
  <w:num w:numId="38" w16cid:durableId="496533094">
    <w:abstractNumId w:val="6"/>
  </w:num>
  <w:num w:numId="39" w16cid:durableId="226886777">
    <w:abstractNumId w:val="34"/>
  </w:num>
  <w:num w:numId="40" w16cid:durableId="883978870">
    <w:abstractNumId w:val="21"/>
  </w:num>
  <w:num w:numId="41" w16cid:durableId="444231340">
    <w:abstractNumId w:val="14"/>
  </w:num>
  <w:num w:numId="42" w16cid:durableId="416168888">
    <w:abstractNumId w:val="7"/>
  </w:num>
  <w:num w:numId="43" w16cid:durableId="55209057">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4087"/>
    <w:rsid w:val="000257E0"/>
    <w:rsid w:val="000276A6"/>
    <w:rsid w:val="0003648A"/>
    <w:rsid w:val="00041DCA"/>
    <w:rsid w:val="00072C91"/>
    <w:rsid w:val="000840EA"/>
    <w:rsid w:val="00094A37"/>
    <w:rsid w:val="000A427E"/>
    <w:rsid w:val="000C1540"/>
    <w:rsid w:val="000C49B4"/>
    <w:rsid w:val="000D146C"/>
    <w:rsid w:val="000D3A36"/>
    <w:rsid w:val="000E1332"/>
    <w:rsid w:val="000E4A0F"/>
    <w:rsid w:val="000F62C8"/>
    <w:rsid w:val="00102959"/>
    <w:rsid w:val="00103C90"/>
    <w:rsid w:val="0010527C"/>
    <w:rsid w:val="0010640E"/>
    <w:rsid w:val="0011146C"/>
    <w:rsid w:val="00123FBC"/>
    <w:rsid w:val="00132CED"/>
    <w:rsid w:val="0013325A"/>
    <w:rsid w:val="00147854"/>
    <w:rsid w:val="0015597C"/>
    <w:rsid w:val="00160582"/>
    <w:rsid w:val="00181EC4"/>
    <w:rsid w:val="00183433"/>
    <w:rsid w:val="00186BA1"/>
    <w:rsid w:val="00193278"/>
    <w:rsid w:val="001A2923"/>
    <w:rsid w:val="001B6A8C"/>
    <w:rsid w:val="001F5ABB"/>
    <w:rsid w:val="00200832"/>
    <w:rsid w:val="00212A48"/>
    <w:rsid w:val="00212BB2"/>
    <w:rsid w:val="00217214"/>
    <w:rsid w:val="0024076E"/>
    <w:rsid w:val="002455FB"/>
    <w:rsid w:val="002535E3"/>
    <w:rsid w:val="00295783"/>
    <w:rsid w:val="002A0C42"/>
    <w:rsid w:val="002A6C81"/>
    <w:rsid w:val="002B1A14"/>
    <w:rsid w:val="002B2D05"/>
    <w:rsid w:val="002C04C0"/>
    <w:rsid w:val="002C2FC5"/>
    <w:rsid w:val="002C460F"/>
    <w:rsid w:val="002D5225"/>
    <w:rsid w:val="002E54D8"/>
    <w:rsid w:val="002F0116"/>
    <w:rsid w:val="00302D87"/>
    <w:rsid w:val="00321CF1"/>
    <w:rsid w:val="00323D48"/>
    <w:rsid w:val="00331303"/>
    <w:rsid w:val="00340F8B"/>
    <w:rsid w:val="0034646D"/>
    <w:rsid w:val="00352E83"/>
    <w:rsid w:val="00356181"/>
    <w:rsid w:val="003657A3"/>
    <w:rsid w:val="00365FBF"/>
    <w:rsid w:val="00375141"/>
    <w:rsid w:val="003A0A48"/>
    <w:rsid w:val="003A587C"/>
    <w:rsid w:val="003A75CD"/>
    <w:rsid w:val="003E618D"/>
    <w:rsid w:val="00414974"/>
    <w:rsid w:val="0042577B"/>
    <w:rsid w:val="004304F8"/>
    <w:rsid w:val="00430749"/>
    <w:rsid w:val="00434FB6"/>
    <w:rsid w:val="00436BDB"/>
    <w:rsid w:val="00455277"/>
    <w:rsid w:val="00462546"/>
    <w:rsid w:val="004654D1"/>
    <w:rsid w:val="0046700F"/>
    <w:rsid w:val="00467E58"/>
    <w:rsid w:val="0047342B"/>
    <w:rsid w:val="004771EB"/>
    <w:rsid w:val="00482B03"/>
    <w:rsid w:val="00490BA9"/>
    <w:rsid w:val="00491C7F"/>
    <w:rsid w:val="004D1B0B"/>
    <w:rsid w:val="004E403A"/>
    <w:rsid w:val="004E4E5F"/>
    <w:rsid w:val="00501799"/>
    <w:rsid w:val="005056B1"/>
    <w:rsid w:val="0052275F"/>
    <w:rsid w:val="00526B12"/>
    <w:rsid w:val="005342D4"/>
    <w:rsid w:val="005448A9"/>
    <w:rsid w:val="005453CE"/>
    <w:rsid w:val="00551CFF"/>
    <w:rsid w:val="00562B9B"/>
    <w:rsid w:val="00566580"/>
    <w:rsid w:val="00567A19"/>
    <w:rsid w:val="0057170D"/>
    <w:rsid w:val="00584DB4"/>
    <w:rsid w:val="00592184"/>
    <w:rsid w:val="005A7315"/>
    <w:rsid w:val="005B0D72"/>
    <w:rsid w:val="005B1D2C"/>
    <w:rsid w:val="005C6637"/>
    <w:rsid w:val="005E7B28"/>
    <w:rsid w:val="005F1CD5"/>
    <w:rsid w:val="005F4E88"/>
    <w:rsid w:val="00623161"/>
    <w:rsid w:val="0064788A"/>
    <w:rsid w:val="00671161"/>
    <w:rsid w:val="00690B14"/>
    <w:rsid w:val="00692B52"/>
    <w:rsid w:val="00696496"/>
    <w:rsid w:val="006A7720"/>
    <w:rsid w:val="006B4931"/>
    <w:rsid w:val="006C2137"/>
    <w:rsid w:val="006C246E"/>
    <w:rsid w:val="006C37F9"/>
    <w:rsid w:val="006D3FDC"/>
    <w:rsid w:val="006F7C1F"/>
    <w:rsid w:val="00704470"/>
    <w:rsid w:val="00705394"/>
    <w:rsid w:val="00714E97"/>
    <w:rsid w:val="00726155"/>
    <w:rsid w:val="007321A9"/>
    <w:rsid w:val="007419C2"/>
    <w:rsid w:val="00747657"/>
    <w:rsid w:val="00774995"/>
    <w:rsid w:val="007759BA"/>
    <w:rsid w:val="007778D0"/>
    <w:rsid w:val="007840E3"/>
    <w:rsid w:val="00796223"/>
    <w:rsid w:val="007A11D0"/>
    <w:rsid w:val="007A4CD0"/>
    <w:rsid w:val="007F52F8"/>
    <w:rsid w:val="00801467"/>
    <w:rsid w:val="00801695"/>
    <w:rsid w:val="008150C5"/>
    <w:rsid w:val="00824054"/>
    <w:rsid w:val="00845188"/>
    <w:rsid w:val="008522B0"/>
    <w:rsid w:val="008565A1"/>
    <w:rsid w:val="008800A5"/>
    <w:rsid w:val="00887844"/>
    <w:rsid w:val="008A11BA"/>
    <w:rsid w:val="008A6E33"/>
    <w:rsid w:val="008B2329"/>
    <w:rsid w:val="008C1AFB"/>
    <w:rsid w:val="008E3432"/>
    <w:rsid w:val="008F1DF7"/>
    <w:rsid w:val="008F459D"/>
    <w:rsid w:val="00910CFB"/>
    <w:rsid w:val="00917F59"/>
    <w:rsid w:val="00923E2B"/>
    <w:rsid w:val="0093118B"/>
    <w:rsid w:val="00937FA0"/>
    <w:rsid w:val="00947619"/>
    <w:rsid w:val="00984B83"/>
    <w:rsid w:val="00987FDD"/>
    <w:rsid w:val="009C7A88"/>
    <w:rsid w:val="00A05CE4"/>
    <w:rsid w:val="00A20802"/>
    <w:rsid w:val="00A25FDB"/>
    <w:rsid w:val="00A3185C"/>
    <w:rsid w:val="00A366D8"/>
    <w:rsid w:val="00A43FDD"/>
    <w:rsid w:val="00A65177"/>
    <w:rsid w:val="00A71A91"/>
    <w:rsid w:val="00A813B9"/>
    <w:rsid w:val="00A97F80"/>
    <w:rsid w:val="00AC27BB"/>
    <w:rsid w:val="00AC769E"/>
    <w:rsid w:val="00AD2662"/>
    <w:rsid w:val="00AE1DB0"/>
    <w:rsid w:val="00AE52F5"/>
    <w:rsid w:val="00AF312D"/>
    <w:rsid w:val="00B259AF"/>
    <w:rsid w:val="00B30FD9"/>
    <w:rsid w:val="00B36A74"/>
    <w:rsid w:val="00B451D3"/>
    <w:rsid w:val="00B70C16"/>
    <w:rsid w:val="00B906EB"/>
    <w:rsid w:val="00BD31DC"/>
    <w:rsid w:val="00BF4A6B"/>
    <w:rsid w:val="00C128AB"/>
    <w:rsid w:val="00C206F5"/>
    <w:rsid w:val="00C2443D"/>
    <w:rsid w:val="00C336D8"/>
    <w:rsid w:val="00C36CBC"/>
    <w:rsid w:val="00C37C3B"/>
    <w:rsid w:val="00C37CC9"/>
    <w:rsid w:val="00C4563C"/>
    <w:rsid w:val="00C630BA"/>
    <w:rsid w:val="00C87726"/>
    <w:rsid w:val="00CA0CF1"/>
    <w:rsid w:val="00D012BE"/>
    <w:rsid w:val="00D27D2F"/>
    <w:rsid w:val="00D456E8"/>
    <w:rsid w:val="00D56CC1"/>
    <w:rsid w:val="00D60F25"/>
    <w:rsid w:val="00D944A3"/>
    <w:rsid w:val="00DB0EFC"/>
    <w:rsid w:val="00DB730C"/>
    <w:rsid w:val="00DC2897"/>
    <w:rsid w:val="00DE7917"/>
    <w:rsid w:val="00E00D1D"/>
    <w:rsid w:val="00E22E83"/>
    <w:rsid w:val="00E4042A"/>
    <w:rsid w:val="00E43531"/>
    <w:rsid w:val="00E4583E"/>
    <w:rsid w:val="00E568F4"/>
    <w:rsid w:val="00E6690B"/>
    <w:rsid w:val="00E84674"/>
    <w:rsid w:val="00E92F1B"/>
    <w:rsid w:val="00E95C35"/>
    <w:rsid w:val="00EA19A9"/>
    <w:rsid w:val="00EA3ADC"/>
    <w:rsid w:val="00EA5513"/>
    <w:rsid w:val="00EF1636"/>
    <w:rsid w:val="00F06086"/>
    <w:rsid w:val="00F104B2"/>
    <w:rsid w:val="00F10E0D"/>
    <w:rsid w:val="00F14A83"/>
    <w:rsid w:val="00F16452"/>
    <w:rsid w:val="00F432F8"/>
    <w:rsid w:val="00F57691"/>
    <w:rsid w:val="00F65E83"/>
    <w:rsid w:val="00F83E49"/>
    <w:rsid w:val="00F8429A"/>
    <w:rsid w:val="00F844C0"/>
    <w:rsid w:val="00F91DC2"/>
    <w:rsid w:val="00FA229D"/>
    <w:rsid w:val="00FA6BCA"/>
    <w:rsid w:val="00FA7DA7"/>
    <w:rsid w:val="00FC7486"/>
    <w:rsid w:val="00FF0FAF"/>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lang w:val="en-AU"/>
    </w:rPr>
  </w:style>
  <w:style w:type="paragraph" w:styleId="Heading1">
    <w:name w:val="heading 1"/>
    <w:basedOn w:val="Normal"/>
    <w:next w:val="Normal"/>
    <w:link w:val="Heading1Char"/>
    <w:uiPriority w:val="9"/>
    <w:qFormat/>
    <w:rsid w:val="0003648A"/>
    <w:pPr>
      <w:keepNext/>
      <w:keepLines/>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03648A"/>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03648A"/>
    <w:rPr>
      <w:rFonts w:eastAsiaTheme="majorEastAsia" w:cstheme="majorBidi"/>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03648A"/>
    <w:rPr>
      <w:rFonts w:eastAsiaTheme="majorEastAsia" w:cstheme="majorBidi"/>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styleId="UnresolvedMention">
    <w:name w:val="Unresolved Mention"/>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3592">
      <w:bodyDiv w:val="1"/>
      <w:marLeft w:val="0"/>
      <w:marRight w:val="0"/>
      <w:marTop w:val="0"/>
      <w:marBottom w:val="0"/>
      <w:divBdr>
        <w:top w:val="none" w:sz="0" w:space="0" w:color="auto"/>
        <w:left w:val="none" w:sz="0" w:space="0" w:color="auto"/>
        <w:bottom w:val="none" w:sz="0" w:space="0" w:color="auto"/>
        <w:right w:val="none" w:sz="0" w:space="0" w:color="auto"/>
      </w:divBdr>
    </w:div>
    <w:div w:id="112287196">
      <w:bodyDiv w:val="1"/>
      <w:marLeft w:val="0"/>
      <w:marRight w:val="0"/>
      <w:marTop w:val="0"/>
      <w:marBottom w:val="0"/>
      <w:divBdr>
        <w:top w:val="none" w:sz="0" w:space="0" w:color="auto"/>
        <w:left w:val="none" w:sz="0" w:space="0" w:color="auto"/>
        <w:bottom w:val="none" w:sz="0" w:space="0" w:color="auto"/>
        <w:right w:val="none" w:sz="0" w:space="0" w:color="auto"/>
      </w:divBdr>
    </w:div>
    <w:div w:id="131604603">
      <w:bodyDiv w:val="1"/>
      <w:marLeft w:val="0"/>
      <w:marRight w:val="0"/>
      <w:marTop w:val="0"/>
      <w:marBottom w:val="0"/>
      <w:divBdr>
        <w:top w:val="none" w:sz="0" w:space="0" w:color="auto"/>
        <w:left w:val="none" w:sz="0" w:space="0" w:color="auto"/>
        <w:bottom w:val="none" w:sz="0" w:space="0" w:color="auto"/>
        <w:right w:val="none" w:sz="0" w:space="0" w:color="auto"/>
      </w:divBdr>
    </w:div>
    <w:div w:id="184178702">
      <w:bodyDiv w:val="1"/>
      <w:marLeft w:val="0"/>
      <w:marRight w:val="0"/>
      <w:marTop w:val="0"/>
      <w:marBottom w:val="0"/>
      <w:divBdr>
        <w:top w:val="none" w:sz="0" w:space="0" w:color="auto"/>
        <w:left w:val="none" w:sz="0" w:space="0" w:color="auto"/>
        <w:bottom w:val="none" w:sz="0" w:space="0" w:color="auto"/>
        <w:right w:val="none" w:sz="0" w:space="0" w:color="auto"/>
      </w:divBdr>
    </w:div>
    <w:div w:id="191381506">
      <w:bodyDiv w:val="1"/>
      <w:marLeft w:val="0"/>
      <w:marRight w:val="0"/>
      <w:marTop w:val="0"/>
      <w:marBottom w:val="0"/>
      <w:divBdr>
        <w:top w:val="none" w:sz="0" w:space="0" w:color="auto"/>
        <w:left w:val="none" w:sz="0" w:space="0" w:color="auto"/>
        <w:bottom w:val="none" w:sz="0" w:space="0" w:color="auto"/>
        <w:right w:val="none" w:sz="0" w:space="0" w:color="auto"/>
      </w:divBdr>
    </w:div>
    <w:div w:id="212157431">
      <w:bodyDiv w:val="1"/>
      <w:marLeft w:val="0"/>
      <w:marRight w:val="0"/>
      <w:marTop w:val="0"/>
      <w:marBottom w:val="0"/>
      <w:divBdr>
        <w:top w:val="none" w:sz="0" w:space="0" w:color="auto"/>
        <w:left w:val="none" w:sz="0" w:space="0" w:color="auto"/>
        <w:bottom w:val="none" w:sz="0" w:space="0" w:color="auto"/>
        <w:right w:val="none" w:sz="0" w:space="0" w:color="auto"/>
      </w:divBdr>
    </w:div>
    <w:div w:id="293407764">
      <w:bodyDiv w:val="1"/>
      <w:marLeft w:val="0"/>
      <w:marRight w:val="0"/>
      <w:marTop w:val="0"/>
      <w:marBottom w:val="0"/>
      <w:divBdr>
        <w:top w:val="none" w:sz="0" w:space="0" w:color="auto"/>
        <w:left w:val="none" w:sz="0" w:space="0" w:color="auto"/>
        <w:bottom w:val="none" w:sz="0" w:space="0" w:color="auto"/>
        <w:right w:val="none" w:sz="0" w:space="0" w:color="auto"/>
      </w:divBdr>
    </w:div>
    <w:div w:id="303972020">
      <w:bodyDiv w:val="1"/>
      <w:marLeft w:val="0"/>
      <w:marRight w:val="0"/>
      <w:marTop w:val="0"/>
      <w:marBottom w:val="0"/>
      <w:divBdr>
        <w:top w:val="none" w:sz="0" w:space="0" w:color="auto"/>
        <w:left w:val="none" w:sz="0" w:space="0" w:color="auto"/>
        <w:bottom w:val="none" w:sz="0" w:space="0" w:color="auto"/>
        <w:right w:val="none" w:sz="0" w:space="0" w:color="auto"/>
      </w:divBdr>
    </w:div>
    <w:div w:id="366490059">
      <w:bodyDiv w:val="1"/>
      <w:marLeft w:val="0"/>
      <w:marRight w:val="0"/>
      <w:marTop w:val="0"/>
      <w:marBottom w:val="0"/>
      <w:divBdr>
        <w:top w:val="none" w:sz="0" w:space="0" w:color="auto"/>
        <w:left w:val="none" w:sz="0" w:space="0" w:color="auto"/>
        <w:bottom w:val="none" w:sz="0" w:space="0" w:color="auto"/>
        <w:right w:val="none" w:sz="0" w:space="0" w:color="auto"/>
      </w:divBdr>
    </w:div>
    <w:div w:id="435444735">
      <w:bodyDiv w:val="1"/>
      <w:marLeft w:val="0"/>
      <w:marRight w:val="0"/>
      <w:marTop w:val="0"/>
      <w:marBottom w:val="0"/>
      <w:divBdr>
        <w:top w:val="none" w:sz="0" w:space="0" w:color="auto"/>
        <w:left w:val="none" w:sz="0" w:space="0" w:color="auto"/>
        <w:bottom w:val="none" w:sz="0" w:space="0" w:color="auto"/>
        <w:right w:val="none" w:sz="0" w:space="0" w:color="auto"/>
      </w:divBdr>
    </w:div>
    <w:div w:id="441338586">
      <w:bodyDiv w:val="1"/>
      <w:marLeft w:val="0"/>
      <w:marRight w:val="0"/>
      <w:marTop w:val="0"/>
      <w:marBottom w:val="0"/>
      <w:divBdr>
        <w:top w:val="none" w:sz="0" w:space="0" w:color="auto"/>
        <w:left w:val="none" w:sz="0" w:space="0" w:color="auto"/>
        <w:bottom w:val="none" w:sz="0" w:space="0" w:color="auto"/>
        <w:right w:val="none" w:sz="0" w:space="0" w:color="auto"/>
      </w:divBdr>
    </w:div>
    <w:div w:id="449591101">
      <w:bodyDiv w:val="1"/>
      <w:marLeft w:val="0"/>
      <w:marRight w:val="0"/>
      <w:marTop w:val="0"/>
      <w:marBottom w:val="0"/>
      <w:divBdr>
        <w:top w:val="none" w:sz="0" w:space="0" w:color="auto"/>
        <w:left w:val="none" w:sz="0" w:space="0" w:color="auto"/>
        <w:bottom w:val="none" w:sz="0" w:space="0" w:color="auto"/>
        <w:right w:val="none" w:sz="0" w:space="0" w:color="auto"/>
      </w:divBdr>
    </w:div>
    <w:div w:id="495346145">
      <w:bodyDiv w:val="1"/>
      <w:marLeft w:val="0"/>
      <w:marRight w:val="0"/>
      <w:marTop w:val="0"/>
      <w:marBottom w:val="0"/>
      <w:divBdr>
        <w:top w:val="none" w:sz="0" w:space="0" w:color="auto"/>
        <w:left w:val="none" w:sz="0" w:space="0" w:color="auto"/>
        <w:bottom w:val="none" w:sz="0" w:space="0" w:color="auto"/>
        <w:right w:val="none" w:sz="0" w:space="0" w:color="auto"/>
      </w:divBdr>
    </w:div>
    <w:div w:id="540089955">
      <w:bodyDiv w:val="1"/>
      <w:marLeft w:val="0"/>
      <w:marRight w:val="0"/>
      <w:marTop w:val="0"/>
      <w:marBottom w:val="0"/>
      <w:divBdr>
        <w:top w:val="none" w:sz="0" w:space="0" w:color="auto"/>
        <w:left w:val="none" w:sz="0" w:space="0" w:color="auto"/>
        <w:bottom w:val="none" w:sz="0" w:space="0" w:color="auto"/>
        <w:right w:val="none" w:sz="0" w:space="0" w:color="auto"/>
      </w:divBdr>
    </w:div>
    <w:div w:id="586502442">
      <w:bodyDiv w:val="1"/>
      <w:marLeft w:val="0"/>
      <w:marRight w:val="0"/>
      <w:marTop w:val="0"/>
      <w:marBottom w:val="0"/>
      <w:divBdr>
        <w:top w:val="none" w:sz="0" w:space="0" w:color="auto"/>
        <w:left w:val="none" w:sz="0" w:space="0" w:color="auto"/>
        <w:bottom w:val="none" w:sz="0" w:space="0" w:color="auto"/>
        <w:right w:val="none" w:sz="0" w:space="0" w:color="auto"/>
      </w:divBdr>
    </w:div>
    <w:div w:id="612903218">
      <w:bodyDiv w:val="1"/>
      <w:marLeft w:val="0"/>
      <w:marRight w:val="0"/>
      <w:marTop w:val="0"/>
      <w:marBottom w:val="0"/>
      <w:divBdr>
        <w:top w:val="none" w:sz="0" w:space="0" w:color="auto"/>
        <w:left w:val="none" w:sz="0" w:space="0" w:color="auto"/>
        <w:bottom w:val="none" w:sz="0" w:space="0" w:color="auto"/>
        <w:right w:val="none" w:sz="0" w:space="0" w:color="auto"/>
      </w:divBdr>
    </w:div>
    <w:div w:id="645671944">
      <w:bodyDiv w:val="1"/>
      <w:marLeft w:val="0"/>
      <w:marRight w:val="0"/>
      <w:marTop w:val="0"/>
      <w:marBottom w:val="0"/>
      <w:divBdr>
        <w:top w:val="none" w:sz="0" w:space="0" w:color="auto"/>
        <w:left w:val="none" w:sz="0" w:space="0" w:color="auto"/>
        <w:bottom w:val="none" w:sz="0" w:space="0" w:color="auto"/>
        <w:right w:val="none" w:sz="0" w:space="0" w:color="auto"/>
      </w:divBdr>
    </w:div>
    <w:div w:id="714040264">
      <w:bodyDiv w:val="1"/>
      <w:marLeft w:val="0"/>
      <w:marRight w:val="0"/>
      <w:marTop w:val="0"/>
      <w:marBottom w:val="0"/>
      <w:divBdr>
        <w:top w:val="none" w:sz="0" w:space="0" w:color="auto"/>
        <w:left w:val="none" w:sz="0" w:space="0" w:color="auto"/>
        <w:bottom w:val="none" w:sz="0" w:space="0" w:color="auto"/>
        <w:right w:val="none" w:sz="0" w:space="0" w:color="auto"/>
      </w:divBdr>
    </w:div>
    <w:div w:id="787894475">
      <w:bodyDiv w:val="1"/>
      <w:marLeft w:val="0"/>
      <w:marRight w:val="0"/>
      <w:marTop w:val="0"/>
      <w:marBottom w:val="0"/>
      <w:divBdr>
        <w:top w:val="none" w:sz="0" w:space="0" w:color="auto"/>
        <w:left w:val="none" w:sz="0" w:space="0" w:color="auto"/>
        <w:bottom w:val="none" w:sz="0" w:space="0" w:color="auto"/>
        <w:right w:val="none" w:sz="0" w:space="0" w:color="auto"/>
      </w:divBdr>
    </w:div>
    <w:div w:id="791821296">
      <w:bodyDiv w:val="1"/>
      <w:marLeft w:val="0"/>
      <w:marRight w:val="0"/>
      <w:marTop w:val="0"/>
      <w:marBottom w:val="0"/>
      <w:divBdr>
        <w:top w:val="none" w:sz="0" w:space="0" w:color="auto"/>
        <w:left w:val="none" w:sz="0" w:space="0" w:color="auto"/>
        <w:bottom w:val="none" w:sz="0" w:space="0" w:color="auto"/>
        <w:right w:val="none" w:sz="0" w:space="0" w:color="auto"/>
      </w:divBdr>
    </w:div>
    <w:div w:id="812602470">
      <w:bodyDiv w:val="1"/>
      <w:marLeft w:val="0"/>
      <w:marRight w:val="0"/>
      <w:marTop w:val="0"/>
      <w:marBottom w:val="0"/>
      <w:divBdr>
        <w:top w:val="none" w:sz="0" w:space="0" w:color="auto"/>
        <w:left w:val="none" w:sz="0" w:space="0" w:color="auto"/>
        <w:bottom w:val="none" w:sz="0" w:space="0" w:color="auto"/>
        <w:right w:val="none" w:sz="0" w:space="0" w:color="auto"/>
      </w:divBdr>
    </w:div>
    <w:div w:id="820661641">
      <w:bodyDiv w:val="1"/>
      <w:marLeft w:val="0"/>
      <w:marRight w:val="0"/>
      <w:marTop w:val="0"/>
      <w:marBottom w:val="0"/>
      <w:divBdr>
        <w:top w:val="none" w:sz="0" w:space="0" w:color="auto"/>
        <w:left w:val="none" w:sz="0" w:space="0" w:color="auto"/>
        <w:bottom w:val="none" w:sz="0" w:space="0" w:color="auto"/>
        <w:right w:val="none" w:sz="0" w:space="0" w:color="auto"/>
      </w:divBdr>
    </w:div>
    <w:div w:id="838495853">
      <w:bodyDiv w:val="1"/>
      <w:marLeft w:val="0"/>
      <w:marRight w:val="0"/>
      <w:marTop w:val="0"/>
      <w:marBottom w:val="0"/>
      <w:divBdr>
        <w:top w:val="none" w:sz="0" w:space="0" w:color="auto"/>
        <w:left w:val="none" w:sz="0" w:space="0" w:color="auto"/>
        <w:bottom w:val="none" w:sz="0" w:space="0" w:color="auto"/>
        <w:right w:val="none" w:sz="0" w:space="0" w:color="auto"/>
      </w:divBdr>
    </w:div>
    <w:div w:id="854617537">
      <w:bodyDiv w:val="1"/>
      <w:marLeft w:val="0"/>
      <w:marRight w:val="0"/>
      <w:marTop w:val="0"/>
      <w:marBottom w:val="0"/>
      <w:divBdr>
        <w:top w:val="none" w:sz="0" w:space="0" w:color="auto"/>
        <w:left w:val="none" w:sz="0" w:space="0" w:color="auto"/>
        <w:bottom w:val="none" w:sz="0" w:space="0" w:color="auto"/>
        <w:right w:val="none" w:sz="0" w:space="0" w:color="auto"/>
      </w:divBdr>
    </w:div>
    <w:div w:id="855535708">
      <w:bodyDiv w:val="1"/>
      <w:marLeft w:val="0"/>
      <w:marRight w:val="0"/>
      <w:marTop w:val="0"/>
      <w:marBottom w:val="0"/>
      <w:divBdr>
        <w:top w:val="none" w:sz="0" w:space="0" w:color="auto"/>
        <w:left w:val="none" w:sz="0" w:space="0" w:color="auto"/>
        <w:bottom w:val="none" w:sz="0" w:space="0" w:color="auto"/>
        <w:right w:val="none" w:sz="0" w:space="0" w:color="auto"/>
      </w:divBdr>
    </w:div>
    <w:div w:id="906691612">
      <w:bodyDiv w:val="1"/>
      <w:marLeft w:val="0"/>
      <w:marRight w:val="0"/>
      <w:marTop w:val="0"/>
      <w:marBottom w:val="0"/>
      <w:divBdr>
        <w:top w:val="none" w:sz="0" w:space="0" w:color="auto"/>
        <w:left w:val="none" w:sz="0" w:space="0" w:color="auto"/>
        <w:bottom w:val="none" w:sz="0" w:space="0" w:color="auto"/>
        <w:right w:val="none" w:sz="0" w:space="0" w:color="auto"/>
      </w:divBdr>
    </w:div>
    <w:div w:id="973028192">
      <w:bodyDiv w:val="1"/>
      <w:marLeft w:val="0"/>
      <w:marRight w:val="0"/>
      <w:marTop w:val="0"/>
      <w:marBottom w:val="0"/>
      <w:divBdr>
        <w:top w:val="none" w:sz="0" w:space="0" w:color="auto"/>
        <w:left w:val="none" w:sz="0" w:space="0" w:color="auto"/>
        <w:bottom w:val="none" w:sz="0" w:space="0" w:color="auto"/>
        <w:right w:val="none" w:sz="0" w:space="0" w:color="auto"/>
      </w:divBdr>
      <w:divsChild>
        <w:div w:id="2066565400">
          <w:marLeft w:val="0"/>
          <w:marRight w:val="0"/>
          <w:marTop w:val="0"/>
          <w:marBottom w:val="0"/>
          <w:divBdr>
            <w:top w:val="none" w:sz="0" w:space="0" w:color="auto"/>
            <w:left w:val="none" w:sz="0" w:space="0" w:color="auto"/>
            <w:bottom w:val="none" w:sz="0" w:space="0" w:color="auto"/>
            <w:right w:val="none" w:sz="0" w:space="0" w:color="auto"/>
          </w:divBdr>
          <w:divsChild>
            <w:div w:id="1380205903">
              <w:marLeft w:val="0"/>
              <w:marRight w:val="0"/>
              <w:marTop w:val="0"/>
              <w:marBottom w:val="0"/>
              <w:divBdr>
                <w:top w:val="none" w:sz="0" w:space="0" w:color="auto"/>
                <w:left w:val="none" w:sz="0" w:space="0" w:color="auto"/>
                <w:bottom w:val="none" w:sz="0" w:space="0" w:color="auto"/>
                <w:right w:val="none" w:sz="0" w:space="0" w:color="auto"/>
              </w:divBdr>
              <w:divsChild>
                <w:div w:id="21462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3336">
      <w:bodyDiv w:val="1"/>
      <w:marLeft w:val="0"/>
      <w:marRight w:val="0"/>
      <w:marTop w:val="0"/>
      <w:marBottom w:val="0"/>
      <w:divBdr>
        <w:top w:val="none" w:sz="0" w:space="0" w:color="auto"/>
        <w:left w:val="none" w:sz="0" w:space="0" w:color="auto"/>
        <w:bottom w:val="none" w:sz="0" w:space="0" w:color="auto"/>
        <w:right w:val="none" w:sz="0" w:space="0" w:color="auto"/>
      </w:divBdr>
    </w:div>
    <w:div w:id="985860254">
      <w:bodyDiv w:val="1"/>
      <w:marLeft w:val="0"/>
      <w:marRight w:val="0"/>
      <w:marTop w:val="0"/>
      <w:marBottom w:val="0"/>
      <w:divBdr>
        <w:top w:val="none" w:sz="0" w:space="0" w:color="auto"/>
        <w:left w:val="none" w:sz="0" w:space="0" w:color="auto"/>
        <w:bottom w:val="none" w:sz="0" w:space="0" w:color="auto"/>
        <w:right w:val="none" w:sz="0" w:space="0" w:color="auto"/>
      </w:divBdr>
    </w:div>
    <w:div w:id="991712535">
      <w:bodyDiv w:val="1"/>
      <w:marLeft w:val="0"/>
      <w:marRight w:val="0"/>
      <w:marTop w:val="0"/>
      <w:marBottom w:val="0"/>
      <w:divBdr>
        <w:top w:val="none" w:sz="0" w:space="0" w:color="auto"/>
        <w:left w:val="none" w:sz="0" w:space="0" w:color="auto"/>
        <w:bottom w:val="none" w:sz="0" w:space="0" w:color="auto"/>
        <w:right w:val="none" w:sz="0" w:space="0" w:color="auto"/>
      </w:divBdr>
    </w:div>
    <w:div w:id="998658431">
      <w:bodyDiv w:val="1"/>
      <w:marLeft w:val="0"/>
      <w:marRight w:val="0"/>
      <w:marTop w:val="0"/>
      <w:marBottom w:val="0"/>
      <w:divBdr>
        <w:top w:val="none" w:sz="0" w:space="0" w:color="auto"/>
        <w:left w:val="none" w:sz="0" w:space="0" w:color="auto"/>
        <w:bottom w:val="none" w:sz="0" w:space="0" w:color="auto"/>
        <w:right w:val="none" w:sz="0" w:space="0" w:color="auto"/>
      </w:divBdr>
    </w:div>
    <w:div w:id="1031417468">
      <w:bodyDiv w:val="1"/>
      <w:marLeft w:val="0"/>
      <w:marRight w:val="0"/>
      <w:marTop w:val="0"/>
      <w:marBottom w:val="0"/>
      <w:divBdr>
        <w:top w:val="none" w:sz="0" w:space="0" w:color="auto"/>
        <w:left w:val="none" w:sz="0" w:space="0" w:color="auto"/>
        <w:bottom w:val="none" w:sz="0" w:space="0" w:color="auto"/>
        <w:right w:val="none" w:sz="0" w:space="0" w:color="auto"/>
      </w:divBdr>
    </w:div>
    <w:div w:id="1046949052">
      <w:bodyDiv w:val="1"/>
      <w:marLeft w:val="0"/>
      <w:marRight w:val="0"/>
      <w:marTop w:val="0"/>
      <w:marBottom w:val="0"/>
      <w:divBdr>
        <w:top w:val="none" w:sz="0" w:space="0" w:color="auto"/>
        <w:left w:val="none" w:sz="0" w:space="0" w:color="auto"/>
        <w:bottom w:val="none" w:sz="0" w:space="0" w:color="auto"/>
        <w:right w:val="none" w:sz="0" w:space="0" w:color="auto"/>
      </w:divBdr>
    </w:div>
    <w:div w:id="1087313250">
      <w:bodyDiv w:val="1"/>
      <w:marLeft w:val="0"/>
      <w:marRight w:val="0"/>
      <w:marTop w:val="0"/>
      <w:marBottom w:val="0"/>
      <w:divBdr>
        <w:top w:val="none" w:sz="0" w:space="0" w:color="auto"/>
        <w:left w:val="none" w:sz="0" w:space="0" w:color="auto"/>
        <w:bottom w:val="none" w:sz="0" w:space="0" w:color="auto"/>
        <w:right w:val="none" w:sz="0" w:space="0" w:color="auto"/>
      </w:divBdr>
    </w:div>
    <w:div w:id="1109860662">
      <w:bodyDiv w:val="1"/>
      <w:marLeft w:val="0"/>
      <w:marRight w:val="0"/>
      <w:marTop w:val="0"/>
      <w:marBottom w:val="0"/>
      <w:divBdr>
        <w:top w:val="none" w:sz="0" w:space="0" w:color="auto"/>
        <w:left w:val="none" w:sz="0" w:space="0" w:color="auto"/>
        <w:bottom w:val="none" w:sz="0" w:space="0" w:color="auto"/>
        <w:right w:val="none" w:sz="0" w:space="0" w:color="auto"/>
      </w:divBdr>
    </w:div>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204251029">
      <w:bodyDiv w:val="1"/>
      <w:marLeft w:val="0"/>
      <w:marRight w:val="0"/>
      <w:marTop w:val="0"/>
      <w:marBottom w:val="0"/>
      <w:divBdr>
        <w:top w:val="none" w:sz="0" w:space="0" w:color="auto"/>
        <w:left w:val="none" w:sz="0" w:space="0" w:color="auto"/>
        <w:bottom w:val="none" w:sz="0" w:space="0" w:color="auto"/>
        <w:right w:val="none" w:sz="0" w:space="0" w:color="auto"/>
      </w:divBdr>
    </w:div>
    <w:div w:id="1242524512">
      <w:bodyDiv w:val="1"/>
      <w:marLeft w:val="0"/>
      <w:marRight w:val="0"/>
      <w:marTop w:val="0"/>
      <w:marBottom w:val="0"/>
      <w:divBdr>
        <w:top w:val="none" w:sz="0" w:space="0" w:color="auto"/>
        <w:left w:val="none" w:sz="0" w:space="0" w:color="auto"/>
        <w:bottom w:val="none" w:sz="0" w:space="0" w:color="auto"/>
        <w:right w:val="none" w:sz="0" w:space="0" w:color="auto"/>
      </w:divBdr>
    </w:div>
    <w:div w:id="1256742292">
      <w:bodyDiv w:val="1"/>
      <w:marLeft w:val="0"/>
      <w:marRight w:val="0"/>
      <w:marTop w:val="0"/>
      <w:marBottom w:val="0"/>
      <w:divBdr>
        <w:top w:val="none" w:sz="0" w:space="0" w:color="auto"/>
        <w:left w:val="none" w:sz="0" w:space="0" w:color="auto"/>
        <w:bottom w:val="none" w:sz="0" w:space="0" w:color="auto"/>
        <w:right w:val="none" w:sz="0" w:space="0" w:color="auto"/>
      </w:divBdr>
    </w:div>
    <w:div w:id="1272124913">
      <w:bodyDiv w:val="1"/>
      <w:marLeft w:val="0"/>
      <w:marRight w:val="0"/>
      <w:marTop w:val="0"/>
      <w:marBottom w:val="0"/>
      <w:divBdr>
        <w:top w:val="none" w:sz="0" w:space="0" w:color="auto"/>
        <w:left w:val="none" w:sz="0" w:space="0" w:color="auto"/>
        <w:bottom w:val="none" w:sz="0" w:space="0" w:color="auto"/>
        <w:right w:val="none" w:sz="0" w:space="0" w:color="auto"/>
      </w:divBdr>
    </w:div>
    <w:div w:id="1278756452">
      <w:bodyDiv w:val="1"/>
      <w:marLeft w:val="0"/>
      <w:marRight w:val="0"/>
      <w:marTop w:val="0"/>
      <w:marBottom w:val="0"/>
      <w:divBdr>
        <w:top w:val="none" w:sz="0" w:space="0" w:color="auto"/>
        <w:left w:val="none" w:sz="0" w:space="0" w:color="auto"/>
        <w:bottom w:val="none" w:sz="0" w:space="0" w:color="auto"/>
        <w:right w:val="none" w:sz="0" w:space="0" w:color="auto"/>
      </w:divBdr>
    </w:div>
    <w:div w:id="1281183268">
      <w:bodyDiv w:val="1"/>
      <w:marLeft w:val="0"/>
      <w:marRight w:val="0"/>
      <w:marTop w:val="0"/>
      <w:marBottom w:val="0"/>
      <w:divBdr>
        <w:top w:val="none" w:sz="0" w:space="0" w:color="auto"/>
        <w:left w:val="none" w:sz="0" w:space="0" w:color="auto"/>
        <w:bottom w:val="none" w:sz="0" w:space="0" w:color="auto"/>
        <w:right w:val="none" w:sz="0" w:space="0" w:color="auto"/>
      </w:divBdr>
    </w:div>
    <w:div w:id="1283220988">
      <w:bodyDiv w:val="1"/>
      <w:marLeft w:val="0"/>
      <w:marRight w:val="0"/>
      <w:marTop w:val="0"/>
      <w:marBottom w:val="0"/>
      <w:divBdr>
        <w:top w:val="none" w:sz="0" w:space="0" w:color="auto"/>
        <w:left w:val="none" w:sz="0" w:space="0" w:color="auto"/>
        <w:bottom w:val="none" w:sz="0" w:space="0" w:color="auto"/>
        <w:right w:val="none" w:sz="0" w:space="0" w:color="auto"/>
      </w:divBdr>
    </w:div>
    <w:div w:id="1305820413">
      <w:bodyDiv w:val="1"/>
      <w:marLeft w:val="0"/>
      <w:marRight w:val="0"/>
      <w:marTop w:val="0"/>
      <w:marBottom w:val="0"/>
      <w:divBdr>
        <w:top w:val="none" w:sz="0" w:space="0" w:color="auto"/>
        <w:left w:val="none" w:sz="0" w:space="0" w:color="auto"/>
        <w:bottom w:val="none" w:sz="0" w:space="0" w:color="auto"/>
        <w:right w:val="none" w:sz="0" w:space="0" w:color="auto"/>
      </w:divBdr>
    </w:div>
    <w:div w:id="1378166901">
      <w:bodyDiv w:val="1"/>
      <w:marLeft w:val="0"/>
      <w:marRight w:val="0"/>
      <w:marTop w:val="0"/>
      <w:marBottom w:val="0"/>
      <w:divBdr>
        <w:top w:val="none" w:sz="0" w:space="0" w:color="auto"/>
        <w:left w:val="none" w:sz="0" w:space="0" w:color="auto"/>
        <w:bottom w:val="none" w:sz="0" w:space="0" w:color="auto"/>
        <w:right w:val="none" w:sz="0" w:space="0" w:color="auto"/>
      </w:divBdr>
    </w:div>
    <w:div w:id="1413621313">
      <w:bodyDiv w:val="1"/>
      <w:marLeft w:val="0"/>
      <w:marRight w:val="0"/>
      <w:marTop w:val="0"/>
      <w:marBottom w:val="0"/>
      <w:divBdr>
        <w:top w:val="none" w:sz="0" w:space="0" w:color="auto"/>
        <w:left w:val="none" w:sz="0" w:space="0" w:color="auto"/>
        <w:bottom w:val="none" w:sz="0" w:space="0" w:color="auto"/>
        <w:right w:val="none" w:sz="0" w:space="0" w:color="auto"/>
      </w:divBdr>
    </w:div>
    <w:div w:id="1425878159">
      <w:bodyDiv w:val="1"/>
      <w:marLeft w:val="0"/>
      <w:marRight w:val="0"/>
      <w:marTop w:val="0"/>
      <w:marBottom w:val="0"/>
      <w:divBdr>
        <w:top w:val="none" w:sz="0" w:space="0" w:color="auto"/>
        <w:left w:val="none" w:sz="0" w:space="0" w:color="auto"/>
        <w:bottom w:val="none" w:sz="0" w:space="0" w:color="auto"/>
        <w:right w:val="none" w:sz="0" w:space="0" w:color="auto"/>
      </w:divBdr>
    </w:div>
    <w:div w:id="1511990863">
      <w:bodyDiv w:val="1"/>
      <w:marLeft w:val="0"/>
      <w:marRight w:val="0"/>
      <w:marTop w:val="0"/>
      <w:marBottom w:val="0"/>
      <w:divBdr>
        <w:top w:val="none" w:sz="0" w:space="0" w:color="auto"/>
        <w:left w:val="none" w:sz="0" w:space="0" w:color="auto"/>
        <w:bottom w:val="none" w:sz="0" w:space="0" w:color="auto"/>
        <w:right w:val="none" w:sz="0" w:space="0" w:color="auto"/>
      </w:divBdr>
    </w:div>
    <w:div w:id="1533152067">
      <w:bodyDiv w:val="1"/>
      <w:marLeft w:val="0"/>
      <w:marRight w:val="0"/>
      <w:marTop w:val="0"/>
      <w:marBottom w:val="0"/>
      <w:divBdr>
        <w:top w:val="none" w:sz="0" w:space="0" w:color="auto"/>
        <w:left w:val="none" w:sz="0" w:space="0" w:color="auto"/>
        <w:bottom w:val="none" w:sz="0" w:space="0" w:color="auto"/>
        <w:right w:val="none" w:sz="0" w:space="0" w:color="auto"/>
      </w:divBdr>
    </w:div>
    <w:div w:id="1536311921">
      <w:bodyDiv w:val="1"/>
      <w:marLeft w:val="0"/>
      <w:marRight w:val="0"/>
      <w:marTop w:val="0"/>
      <w:marBottom w:val="0"/>
      <w:divBdr>
        <w:top w:val="none" w:sz="0" w:space="0" w:color="auto"/>
        <w:left w:val="none" w:sz="0" w:space="0" w:color="auto"/>
        <w:bottom w:val="none" w:sz="0" w:space="0" w:color="auto"/>
        <w:right w:val="none" w:sz="0" w:space="0" w:color="auto"/>
      </w:divBdr>
    </w:div>
    <w:div w:id="1541556292">
      <w:bodyDiv w:val="1"/>
      <w:marLeft w:val="0"/>
      <w:marRight w:val="0"/>
      <w:marTop w:val="0"/>
      <w:marBottom w:val="0"/>
      <w:divBdr>
        <w:top w:val="none" w:sz="0" w:space="0" w:color="auto"/>
        <w:left w:val="none" w:sz="0" w:space="0" w:color="auto"/>
        <w:bottom w:val="none" w:sz="0" w:space="0" w:color="auto"/>
        <w:right w:val="none" w:sz="0" w:space="0" w:color="auto"/>
      </w:divBdr>
    </w:div>
    <w:div w:id="1616473837">
      <w:bodyDiv w:val="1"/>
      <w:marLeft w:val="0"/>
      <w:marRight w:val="0"/>
      <w:marTop w:val="0"/>
      <w:marBottom w:val="0"/>
      <w:divBdr>
        <w:top w:val="none" w:sz="0" w:space="0" w:color="auto"/>
        <w:left w:val="none" w:sz="0" w:space="0" w:color="auto"/>
        <w:bottom w:val="none" w:sz="0" w:space="0" w:color="auto"/>
        <w:right w:val="none" w:sz="0" w:space="0" w:color="auto"/>
      </w:divBdr>
    </w:div>
    <w:div w:id="1628971850">
      <w:bodyDiv w:val="1"/>
      <w:marLeft w:val="0"/>
      <w:marRight w:val="0"/>
      <w:marTop w:val="0"/>
      <w:marBottom w:val="0"/>
      <w:divBdr>
        <w:top w:val="none" w:sz="0" w:space="0" w:color="auto"/>
        <w:left w:val="none" w:sz="0" w:space="0" w:color="auto"/>
        <w:bottom w:val="none" w:sz="0" w:space="0" w:color="auto"/>
        <w:right w:val="none" w:sz="0" w:space="0" w:color="auto"/>
      </w:divBdr>
    </w:div>
    <w:div w:id="1657951083">
      <w:bodyDiv w:val="1"/>
      <w:marLeft w:val="0"/>
      <w:marRight w:val="0"/>
      <w:marTop w:val="0"/>
      <w:marBottom w:val="0"/>
      <w:divBdr>
        <w:top w:val="none" w:sz="0" w:space="0" w:color="auto"/>
        <w:left w:val="none" w:sz="0" w:space="0" w:color="auto"/>
        <w:bottom w:val="none" w:sz="0" w:space="0" w:color="auto"/>
        <w:right w:val="none" w:sz="0" w:space="0" w:color="auto"/>
      </w:divBdr>
    </w:div>
    <w:div w:id="1669164019">
      <w:bodyDiv w:val="1"/>
      <w:marLeft w:val="0"/>
      <w:marRight w:val="0"/>
      <w:marTop w:val="0"/>
      <w:marBottom w:val="0"/>
      <w:divBdr>
        <w:top w:val="none" w:sz="0" w:space="0" w:color="auto"/>
        <w:left w:val="none" w:sz="0" w:space="0" w:color="auto"/>
        <w:bottom w:val="none" w:sz="0" w:space="0" w:color="auto"/>
        <w:right w:val="none" w:sz="0" w:space="0" w:color="auto"/>
      </w:divBdr>
    </w:div>
    <w:div w:id="1670517624">
      <w:bodyDiv w:val="1"/>
      <w:marLeft w:val="0"/>
      <w:marRight w:val="0"/>
      <w:marTop w:val="0"/>
      <w:marBottom w:val="0"/>
      <w:divBdr>
        <w:top w:val="none" w:sz="0" w:space="0" w:color="auto"/>
        <w:left w:val="none" w:sz="0" w:space="0" w:color="auto"/>
        <w:bottom w:val="none" w:sz="0" w:space="0" w:color="auto"/>
        <w:right w:val="none" w:sz="0" w:space="0" w:color="auto"/>
      </w:divBdr>
    </w:div>
    <w:div w:id="1671981661">
      <w:bodyDiv w:val="1"/>
      <w:marLeft w:val="0"/>
      <w:marRight w:val="0"/>
      <w:marTop w:val="0"/>
      <w:marBottom w:val="0"/>
      <w:divBdr>
        <w:top w:val="none" w:sz="0" w:space="0" w:color="auto"/>
        <w:left w:val="none" w:sz="0" w:space="0" w:color="auto"/>
        <w:bottom w:val="none" w:sz="0" w:space="0" w:color="auto"/>
        <w:right w:val="none" w:sz="0" w:space="0" w:color="auto"/>
      </w:divBdr>
    </w:div>
    <w:div w:id="1683125618">
      <w:bodyDiv w:val="1"/>
      <w:marLeft w:val="0"/>
      <w:marRight w:val="0"/>
      <w:marTop w:val="0"/>
      <w:marBottom w:val="0"/>
      <w:divBdr>
        <w:top w:val="none" w:sz="0" w:space="0" w:color="auto"/>
        <w:left w:val="none" w:sz="0" w:space="0" w:color="auto"/>
        <w:bottom w:val="none" w:sz="0" w:space="0" w:color="auto"/>
        <w:right w:val="none" w:sz="0" w:space="0" w:color="auto"/>
      </w:divBdr>
    </w:div>
    <w:div w:id="1685548111">
      <w:bodyDiv w:val="1"/>
      <w:marLeft w:val="0"/>
      <w:marRight w:val="0"/>
      <w:marTop w:val="0"/>
      <w:marBottom w:val="0"/>
      <w:divBdr>
        <w:top w:val="none" w:sz="0" w:space="0" w:color="auto"/>
        <w:left w:val="none" w:sz="0" w:space="0" w:color="auto"/>
        <w:bottom w:val="none" w:sz="0" w:space="0" w:color="auto"/>
        <w:right w:val="none" w:sz="0" w:space="0" w:color="auto"/>
      </w:divBdr>
    </w:div>
    <w:div w:id="1702432327">
      <w:bodyDiv w:val="1"/>
      <w:marLeft w:val="0"/>
      <w:marRight w:val="0"/>
      <w:marTop w:val="0"/>
      <w:marBottom w:val="0"/>
      <w:divBdr>
        <w:top w:val="none" w:sz="0" w:space="0" w:color="auto"/>
        <w:left w:val="none" w:sz="0" w:space="0" w:color="auto"/>
        <w:bottom w:val="none" w:sz="0" w:space="0" w:color="auto"/>
        <w:right w:val="none" w:sz="0" w:space="0" w:color="auto"/>
      </w:divBdr>
    </w:div>
    <w:div w:id="1711419108">
      <w:bodyDiv w:val="1"/>
      <w:marLeft w:val="0"/>
      <w:marRight w:val="0"/>
      <w:marTop w:val="0"/>
      <w:marBottom w:val="0"/>
      <w:divBdr>
        <w:top w:val="none" w:sz="0" w:space="0" w:color="auto"/>
        <w:left w:val="none" w:sz="0" w:space="0" w:color="auto"/>
        <w:bottom w:val="none" w:sz="0" w:space="0" w:color="auto"/>
        <w:right w:val="none" w:sz="0" w:space="0" w:color="auto"/>
      </w:divBdr>
    </w:div>
    <w:div w:id="1717971976">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 w:id="1790932220">
      <w:bodyDiv w:val="1"/>
      <w:marLeft w:val="0"/>
      <w:marRight w:val="0"/>
      <w:marTop w:val="0"/>
      <w:marBottom w:val="0"/>
      <w:divBdr>
        <w:top w:val="none" w:sz="0" w:space="0" w:color="auto"/>
        <w:left w:val="none" w:sz="0" w:space="0" w:color="auto"/>
        <w:bottom w:val="none" w:sz="0" w:space="0" w:color="auto"/>
        <w:right w:val="none" w:sz="0" w:space="0" w:color="auto"/>
      </w:divBdr>
    </w:div>
    <w:div w:id="1871608866">
      <w:bodyDiv w:val="1"/>
      <w:marLeft w:val="0"/>
      <w:marRight w:val="0"/>
      <w:marTop w:val="0"/>
      <w:marBottom w:val="0"/>
      <w:divBdr>
        <w:top w:val="none" w:sz="0" w:space="0" w:color="auto"/>
        <w:left w:val="none" w:sz="0" w:space="0" w:color="auto"/>
        <w:bottom w:val="none" w:sz="0" w:space="0" w:color="auto"/>
        <w:right w:val="none" w:sz="0" w:space="0" w:color="auto"/>
      </w:divBdr>
    </w:div>
    <w:div w:id="1920477427">
      <w:bodyDiv w:val="1"/>
      <w:marLeft w:val="0"/>
      <w:marRight w:val="0"/>
      <w:marTop w:val="0"/>
      <w:marBottom w:val="0"/>
      <w:divBdr>
        <w:top w:val="none" w:sz="0" w:space="0" w:color="auto"/>
        <w:left w:val="none" w:sz="0" w:space="0" w:color="auto"/>
        <w:bottom w:val="none" w:sz="0" w:space="0" w:color="auto"/>
        <w:right w:val="none" w:sz="0" w:space="0" w:color="auto"/>
      </w:divBdr>
    </w:div>
    <w:div w:id="1952786332">
      <w:bodyDiv w:val="1"/>
      <w:marLeft w:val="0"/>
      <w:marRight w:val="0"/>
      <w:marTop w:val="0"/>
      <w:marBottom w:val="0"/>
      <w:divBdr>
        <w:top w:val="none" w:sz="0" w:space="0" w:color="auto"/>
        <w:left w:val="none" w:sz="0" w:space="0" w:color="auto"/>
        <w:bottom w:val="none" w:sz="0" w:space="0" w:color="auto"/>
        <w:right w:val="none" w:sz="0" w:space="0" w:color="auto"/>
      </w:divBdr>
    </w:div>
    <w:div w:id="1957131865">
      <w:bodyDiv w:val="1"/>
      <w:marLeft w:val="0"/>
      <w:marRight w:val="0"/>
      <w:marTop w:val="0"/>
      <w:marBottom w:val="0"/>
      <w:divBdr>
        <w:top w:val="none" w:sz="0" w:space="0" w:color="auto"/>
        <w:left w:val="none" w:sz="0" w:space="0" w:color="auto"/>
        <w:bottom w:val="none" w:sz="0" w:space="0" w:color="auto"/>
        <w:right w:val="none" w:sz="0" w:space="0" w:color="auto"/>
      </w:divBdr>
    </w:div>
    <w:div w:id="2006400308">
      <w:bodyDiv w:val="1"/>
      <w:marLeft w:val="0"/>
      <w:marRight w:val="0"/>
      <w:marTop w:val="0"/>
      <w:marBottom w:val="0"/>
      <w:divBdr>
        <w:top w:val="none" w:sz="0" w:space="0" w:color="auto"/>
        <w:left w:val="none" w:sz="0" w:space="0" w:color="auto"/>
        <w:bottom w:val="none" w:sz="0" w:space="0" w:color="auto"/>
        <w:right w:val="none" w:sz="0" w:space="0" w:color="auto"/>
      </w:divBdr>
    </w:div>
    <w:div w:id="2065057753">
      <w:bodyDiv w:val="1"/>
      <w:marLeft w:val="0"/>
      <w:marRight w:val="0"/>
      <w:marTop w:val="0"/>
      <w:marBottom w:val="0"/>
      <w:divBdr>
        <w:top w:val="none" w:sz="0" w:space="0" w:color="auto"/>
        <w:left w:val="none" w:sz="0" w:space="0" w:color="auto"/>
        <w:bottom w:val="none" w:sz="0" w:space="0" w:color="auto"/>
        <w:right w:val="none" w:sz="0" w:space="0" w:color="auto"/>
      </w:divBdr>
    </w:div>
    <w:div w:id="2071343557">
      <w:bodyDiv w:val="1"/>
      <w:marLeft w:val="0"/>
      <w:marRight w:val="0"/>
      <w:marTop w:val="0"/>
      <w:marBottom w:val="0"/>
      <w:divBdr>
        <w:top w:val="none" w:sz="0" w:space="0" w:color="auto"/>
        <w:left w:val="none" w:sz="0" w:space="0" w:color="auto"/>
        <w:bottom w:val="none" w:sz="0" w:space="0" w:color="auto"/>
        <w:right w:val="none" w:sz="0" w:space="0" w:color="auto"/>
      </w:divBdr>
    </w:div>
    <w:div w:id="2086565813">
      <w:bodyDiv w:val="1"/>
      <w:marLeft w:val="0"/>
      <w:marRight w:val="0"/>
      <w:marTop w:val="0"/>
      <w:marBottom w:val="0"/>
      <w:divBdr>
        <w:top w:val="none" w:sz="0" w:space="0" w:color="auto"/>
        <w:left w:val="none" w:sz="0" w:space="0" w:color="auto"/>
        <w:bottom w:val="none" w:sz="0" w:space="0" w:color="auto"/>
        <w:right w:val="none" w:sz="0" w:space="0" w:color="auto"/>
      </w:divBdr>
    </w:div>
    <w:div w:id="2091854798">
      <w:bodyDiv w:val="1"/>
      <w:marLeft w:val="0"/>
      <w:marRight w:val="0"/>
      <w:marTop w:val="0"/>
      <w:marBottom w:val="0"/>
      <w:divBdr>
        <w:top w:val="none" w:sz="0" w:space="0" w:color="auto"/>
        <w:left w:val="none" w:sz="0" w:space="0" w:color="auto"/>
        <w:bottom w:val="none" w:sz="0" w:space="0" w:color="auto"/>
        <w:right w:val="none" w:sz="0" w:space="0" w:color="auto"/>
      </w:divBdr>
    </w:div>
    <w:div w:id="212600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2.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3.xml><?xml version="1.0" encoding="utf-8"?>
<ds:datastoreItem xmlns:ds="http://schemas.openxmlformats.org/officeDocument/2006/customXml" ds:itemID="{C30430C2-3359-4DC0-A067-FD84B6003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E8714C-C39D-4458-B5CC-95BFC77E3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14926</TotalTime>
  <Pages>1</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PARI</cp:lastModifiedBy>
  <cp:revision>22</cp:revision>
  <cp:lastPrinted>2024-04-23T08:00:00Z</cp:lastPrinted>
  <dcterms:created xsi:type="dcterms:W3CDTF">2023-08-31T12:42:00Z</dcterms:created>
  <dcterms:modified xsi:type="dcterms:W3CDTF">2024-04-23T08:03:00Z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