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7F11" w14:textId="77777777" w:rsidR="009C1EAB" w:rsidRPr="009C1EAB" w:rsidRDefault="009C1EAB" w:rsidP="00C746EF">
      <w:pPr>
        <w:spacing w:after="240"/>
        <w:rPr>
          <w:rFonts w:ascii="Calibri" w:hAnsi="Calibri" w:cs="Calibri"/>
        </w:rPr>
      </w:pPr>
    </w:p>
    <w:p w14:paraId="67CE1828" w14:textId="77777777" w:rsidR="009C1EAB" w:rsidRPr="009C1EAB" w:rsidRDefault="009C1EAB" w:rsidP="00C746EF">
      <w:pPr>
        <w:spacing w:after="240"/>
        <w:rPr>
          <w:rFonts w:ascii="Calibri" w:hAnsi="Calibri" w:cs="Calibri"/>
        </w:rPr>
      </w:pPr>
    </w:p>
    <w:p w14:paraId="524687BD" w14:textId="77777777" w:rsidR="009C1EAB" w:rsidRPr="009C1EAB" w:rsidRDefault="009C1EAB" w:rsidP="00C746EF">
      <w:pPr>
        <w:spacing w:after="240"/>
        <w:rPr>
          <w:rFonts w:ascii="Calibri" w:hAnsi="Calibri" w:cs="Calibri"/>
        </w:rPr>
      </w:pPr>
    </w:p>
    <w:p w14:paraId="784C2AD1" w14:textId="77777777" w:rsidR="009C1EAB" w:rsidRPr="009C1EAB" w:rsidRDefault="009C1EAB" w:rsidP="00C746EF">
      <w:pPr>
        <w:spacing w:after="240"/>
        <w:rPr>
          <w:rFonts w:ascii="Calibri" w:hAnsi="Calibri" w:cs="Calibri"/>
        </w:rPr>
      </w:pPr>
    </w:p>
    <w:p w14:paraId="13154884" w14:textId="77777777" w:rsidR="009C1EAB" w:rsidRPr="009C1EAB" w:rsidRDefault="009C1EAB" w:rsidP="00C746EF">
      <w:pPr>
        <w:spacing w:after="240"/>
        <w:rPr>
          <w:rFonts w:ascii="Calibri" w:hAnsi="Calibri" w:cs="Calibri"/>
        </w:rPr>
      </w:pPr>
    </w:p>
    <w:p w14:paraId="30F870EC" w14:textId="77777777" w:rsidR="009C1EAB" w:rsidRPr="009C1EAB" w:rsidRDefault="009C1EAB" w:rsidP="00C746EF">
      <w:pPr>
        <w:spacing w:after="240"/>
        <w:rPr>
          <w:rFonts w:ascii="Calibri" w:hAnsi="Calibri" w:cs="Calibri"/>
        </w:rPr>
      </w:pPr>
    </w:p>
    <w:p w14:paraId="494DBEE4" w14:textId="2188FA54" w:rsidR="00A02BF0" w:rsidRDefault="001E2523" w:rsidP="00A02BF0">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Arial" w:eastAsiaTheme="majorEastAsia" w:hAnsi="Arial" w:cs="Arial"/>
          <w:color w:val="000000"/>
          <w:sz w:val="96"/>
          <w:szCs w:val="96"/>
        </w:rPr>
        <w:t>Improper Usage</w:t>
      </w:r>
      <w:r w:rsidR="00A02BF0">
        <w:rPr>
          <w:rStyle w:val="normaltextrun"/>
          <w:rFonts w:ascii="Arial" w:eastAsiaTheme="majorEastAsia" w:hAnsi="Arial" w:cs="Arial"/>
          <w:color w:val="000000"/>
          <w:sz w:val="96"/>
          <w:szCs w:val="96"/>
        </w:rPr>
        <w:t xml:space="preserve"> Incident </w:t>
      </w:r>
      <w:r w:rsidR="00A02BF0">
        <w:rPr>
          <w:rStyle w:val="eop"/>
          <w:rFonts w:ascii="Arial" w:eastAsiaTheme="majorEastAsia" w:hAnsi="Arial" w:cs="Arial"/>
          <w:color w:val="000000"/>
          <w:sz w:val="96"/>
          <w:szCs w:val="96"/>
        </w:rPr>
        <w:t> </w:t>
      </w:r>
    </w:p>
    <w:p w14:paraId="46A1196E" w14:textId="77777777" w:rsidR="00A02BF0" w:rsidRDefault="00A02BF0" w:rsidP="00A02BF0">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Arial" w:eastAsiaTheme="majorEastAsia" w:hAnsi="Arial" w:cs="Arial"/>
          <w:color w:val="000000"/>
          <w:sz w:val="96"/>
          <w:szCs w:val="96"/>
        </w:rPr>
        <w:t>Response Playbook </w:t>
      </w:r>
      <w:r>
        <w:rPr>
          <w:rStyle w:val="eop"/>
          <w:rFonts w:ascii="Arial" w:eastAsiaTheme="majorEastAsia" w:hAnsi="Arial" w:cs="Arial"/>
          <w:color w:val="000000"/>
          <w:sz w:val="96"/>
          <w:szCs w:val="96"/>
        </w:rPr>
        <w:t> </w:t>
      </w:r>
    </w:p>
    <w:p w14:paraId="2D595A51" w14:textId="77777777" w:rsidR="00A02BF0" w:rsidRDefault="00A02BF0" w:rsidP="00A02BF0">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color w:val="000000"/>
        </w:rPr>
        <w:t> </w:t>
      </w:r>
      <w:r>
        <w:rPr>
          <w:rStyle w:val="eop"/>
          <w:rFonts w:ascii="Arial" w:eastAsiaTheme="majorEastAsia" w:hAnsi="Arial" w:cs="Arial"/>
          <w:color w:val="000000"/>
        </w:rPr>
        <w:t> </w:t>
      </w:r>
    </w:p>
    <w:p w14:paraId="57EAA898" w14:textId="77777777" w:rsidR="00A02BF0" w:rsidRDefault="00A02BF0" w:rsidP="00A02BF0">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i/>
          <w:iCs/>
          <w:color w:val="404040"/>
          <w:sz w:val="28"/>
          <w:szCs w:val="28"/>
        </w:rPr>
        <w:t>Redback Operations </w:t>
      </w:r>
      <w:r>
        <w:rPr>
          <w:rStyle w:val="eop"/>
          <w:rFonts w:ascii="Arial" w:eastAsiaTheme="majorEastAsia" w:hAnsi="Arial" w:cs="Arial"/>
          <w:color w:val="404040"/>
          <w:sz w:val="28"/>
          <w:szCs w:val="28"/>
        </w:rPr>
        <w:t> </w:t>
      </w:r>
    </w:p>
    <w:p w14:paraId="0CED997D" w14:textId="77777777" w:rsidR="009C1EAB" w:rsidRPr="009C1EAB" w:rsidRDefault="009C1EAB" w:rsidP="00C746EF">
      <w:pPr>
        <w:spacing w:after="240"/>
        <w:rPr>
          <w:rFonts w:ascii="Calibri" w:hAnsi="Calibri" w:cs="Calibri"/>
        </w:rPr>
      </w:pPr>
    </w:p>
    <w:p w14:paraId="597835BA" w14:textId="77777777" w:rsidR="009C1EAB" w:rsidRPr="009C1EAB" w:rsidRDefault="009C1EAB" w:rsidP="00C746EF">
      <w:pPr>
        <w:spacing w:after="240"/>
        <w:rPr>
          <w:rFonts w:ascii="Calibri" w:hAnsi="Calibri" w:cs="Calibri"/>
        </w:rPr>
      </w:pPr>
    </w:p>
    <w:p w14:paraId="11025BBD" w14:textId="77777777" w:rsidR="009C1EAB" w:rsidRDefault="009C1EAB" w:rsidP="00C746EF">
      <w:pPr>
        <w:spacing w:after="240"/>
        <w:rPr>
          <w:rFonts w:ascii="Calibri" w:hAnsi="Calibri" w:cs="Calibri"/>
        </w:rPr>
      </w:pPr>
    </w:p>
    <w:p w14:paraId="58A5A069" w14:textId="77777777" w:rsidR="00287BD2" w:rsidRDefault="00287BD2" w:rsidP="00C746EF">
      <w:pPr>
        <w:spacing w:after="240"/>
        <w:rPr>
          <w:rFonts w:ascii="Calibri" w:hAnsi="Calibri" w:cs="Calibri"/>
        </w:rPr>
      </w:pPr>
    </w:p>
    <w:p w14:paraId="73B7F7E6" w14:textId="77777777" w:rsidR="00287BD2" w:rsidRDefault="00287BD2" w:rsidP="00C746EF">
      <w:pPr>
        <w:spacing w:after="240"/>
        <w:rPr>
          <w:rFonts w:ascii="Calibri" w:hAnsi="Calibri" w:cs="Calibri"/>
        </w:rPr>
      </w:pPr>
    </w:p>
    <w:p w14:paraId="795496E2" w14:textId="77777777" w:rsidR="00287BD2" w:rsidRDefault="00287BD2" w:rsidP="00C746EF">
      <w:pPr>
        <w:spacing w:after="240"/>
        <w:rPr>
          <w:rFonts w:ascii="Calibri" w:hAnsi="Calibri" w:cs="Calibri"/>
        </w:rPr>
      </w:pPr>
    </w:p>
    <w:p w14:paraId="34CD63EF" w14:textId="77777777" w:rsidR="00A02BF0" w:rsidRDefault="00A02BF0" w:rsidP="00C746EF">
      <w:pPr>
        <w:spacing w:after="240"/>
        <w:rPr>
          <w:rFonts w:ascii="Calibri" w:hAnsi="Calibri" w:cs="Calibri"/>
        </w:rPr>
      </w:pPr>
    </w:p>
    <w:p w14:paraId="5AC5F981" w14:textId="77777777" w:rsidR="00A02BF0" w:rsidRDefault="00A02BF0" w:rsidP="00C746EF">
      <w:pPr>
        <w:spacing w:after="240"/>
        <w:rPr>
          <w:rFonts w:ascii="Calibri" w:hAnsi="Calibri" w:cs="Calibri"/>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1513"/>
        <w:gridCol w:w="1781"/>
        <w:gridCol w:w="1825"/>
        <w:gridCol w:w="2781"/>
      </w:tblGrid>
      <w:tr w:rsidR="00A02BF0" w:rsidRPr="00A02BF0" w14:paraId="6C22AC4F" w14:textId="77777777" w:rsidTr="00436CBA">
        <w:trPr>
          <w:trHeight w:val="585"/>
        </w:trPr>
        <w:tc>
          <w:tcPr>
            <w:tcW w:w="1110" w:type="dxa"/>
            <w:tcBorders>
              <w:top w:val="single" w:sz="6" w:space="0" w:color="000000"/>
              <w:left w:val="single" w:sz="6" w:space="0" w:color="000000"/>
              <w:bottom w:val="single" w:sz="6" w:space="0" w:color="000000"/>
              <w:right w:val="single" w:sz="6" w:space="0" w:color="000000"/>
            </w:tcBorders>
            <w:shd w:val="clear" w:color="auto" w:fill="A6A6A6"/>
            <w:hideMark/>
          </w:tcPr>
          <w:p w14:paraId="50BA714E" w14:textId="77777777" w:rsidR="00A02BF0" w:rsidRPr="004F00F2" w:rsidRDefault="00A02BF0" w:rsidP="00A02BF0">
            <w:pPr>
              <w:jc w:val="center"/>
              <w:textAlignment w:val="baseline"/>
              <w:rPr>
                <w:color w:val="000000"/>
              </w:rPr>
            </w:pPr>
            <w:r w:rsidRPr="004F00F2">
              <w:rPr>
                <w:b/>
                <w:bCs/>
                <w:color w:val="000000"/>
              </w:rPr>
              <w:t>Version</w:t>
            </w:r>
            <w:r w:rsidRPr="004F00F2">
              <w:rPr>
                <w:color w:val="000000"/>
              </w:rPr>
              <w:t> </w:t>
            </w:r>
          </w:p>
        </w:tc>
        <w:tc>
          <w:tcPr>
            <w:tcW w:w="1513" w:type="dxa"/>
            <w:tcBorders>
              <w:top w:val="single" w:sz="6" w:space="0" w:color="000000"/>
              <w:left w:val="single" w:sz="6" w:space="0" w:color="000000"/>
              <w:bottom w:val="single" w:sz="6" w:space="0" w:color="000000"/>
              <w:right w:val="single" w:sz="6" w:space="0" w:color="000000"/>
            </w:tcBorders>
            <w:shd w:val="clear" w:color="auto" w:fill="A6A6A6"/>
            <w:hideMark/>
          </w:tcPr>
          <w:p w14:paraId="1B998DD0" w14:textId="77777777" w:rsidR="00A02BF0" w:rsidRPr="004F00F2" w:rsidRDefault="00A02BF0" w:rsidP="00A02BF0">
            <w:pPr>
              <w:jc w:val="center"/>
              <w:textAlignment w:val="baseline"/>
              <w:rPr>
                <w:color w:val="000000"/>
              </w:rPr>
            </w:pPr>
            <w:r w:rsidRPr="004F00F2">
              <w:rPr>
                <w:b/>
                <w:bCs/>
                <w:color w:val="000000"/>
              </w:rPr>
              <w:t>Modified By</w:t>
            </w:r>
            <w:r w:rsidRPr="004F00F2">
              <w:rPr>
                <w:color w:val="000000"/>
              </w:rPr>
              <w:t> </w:t>
            </w:r>
          </w:p>
        </w:tc>
        <w:tc>
          <w:tcPr>
            <w:tcW w:w="1781" w:type="dxa"/>
            <w:tcBorders>
              <w:top w:val="single" w:sz="6" w:space="0" w:color="000000"/>
              <w:left w:val="single" w:sz="6" w:space="0" w:color="000000"/>
              <w:bottom w:val="single" w:sz="6" w:space="0" w:color="000000"/>
              <w:right w:val="single" w:sz="6" w:space="0" w:color="000000"/>
            </w:tcBorders>
            <w:shd w:val="clear" w:color="auto" w:fill="A6A6A6"/>
            <w:hideMark/>
          </w:tcPr>
          <w:p w14:paraId="6CE21B2F" w14:textId="77777777" w:rsidR="00A02BF0" w:rsidRPr="004F00F2" w:rsidRDefault="00A02BF0" w:rsidP="00A02BF0">
            <w:pPr>
              <w:jc w:val="center"/>
              <w:textAlignment w:val="baseline"/>
              <w:rPr>
                <w:color w:val="000000"/>
              </w:rPr>
            </w:pPr>
            <w:r w:rsidRPr="004F00F2">
              <w:rPr>
                <w:b/>
                <w:bCs/>
                <w:color w:val="000000"/>
              </w:rPr>
              <w:t>Approver</w:t>
            </w:r>
            <w:r w:rsidRPr="004F00F2">
              <w:rPr>
                <w:color w:val="000000"/>
              </w:rPr>
              <w:t> </w:t>
            </w:r>
          </w:p>
        </w:tc>
        <w:tc>
          <w:tcPr>
            <w:tcW w:w="1825" w:type="dxa"/>
            <w:tcBorders>
              <w:top w:val="single" w:sz="6" w:space="0" w:color="000000"/>
              <w:left w:val="single" w:sz="6" w:space="0" w:color="000000"/>
              <w:bottom w:val="single" w:sz="6" w:space="0" w:color="000000"/>
              <w:right w:val="single" w:sz="6" w:space="0" w:color="000000"/>
            </w:tcBorders>
            <w:shd w:val="clear" w:color="auto" w:fill="A6A6A6"/>
            <w:hideMark/>
          </w:tcPr>
          <w:p w14:paraId="3939C3E0" w14:textId="77777777" w:rsidR="00A02BF0" w:rsidRPr="004F00F2" w:rsidRDefault="00A02BF0" w:rsidP="00A02BF0">
            <w:pPr>
              <w:jc w:val="center"/>
              <w:textAlignment w:val="baseline"/>
              <w:rPr>
                <w:color w:val="000000"/>
              </w:rPr>
            </w:pPr>
            <w:r w:rsidRPr="004F00F2">
              <w:rPr>
                <w:b/>
                <w:bCs/>
                <w:color w:val="000000"/>
              </w:rPr>
              <w:t>Date</w:t>
            </w:r>
            <w:r w:rsidRPr="004F00F2">
              <w:rPr>
                <w:color w:val="000000"/>
              </w:rPr>
              <w:t> </w:t>
            </w:r>
          </w:p>
        </w:tc>
        <w:tc>
          <w:tcPr>
            <w:tcW w:w="2781" w:type="dxa"/>
            <w:tcBorders>
              <w:top w:val="single" w:sz="6" w:space="0" w:color="000000"/>
              <w:left w:val="single" w:sz="6" w:space="0" w:color="000000"/>
              <w:bottom w:val="single" w:sz="6" w:space="0" w:color="000000"/>
              <w:right w:val="single" w:sz="6" w:space="0" w:color="000000"/>
            </w:tcBorders>
            <w:shd w:val="clear" w:color="auto" w:fill="A6A6A6"/>
            <w:hideMark/>
          </w:tcPr>
          <w:p w14:paraId="781C2E21" w14:textId="77777777" w:rsidR="00A02BF0" w:rsidRPr="004F00F2" w:rsidRDefault="00A02BF0" w:rsidP="00A02BF0">
            <w:pPr>
              <w:jc w:val="center"/>
              <w:textAlignment w:val="baseline"/>
              <w:rPr>
                <w:color w:val="000000"/>
              </w:rPr>
            </w:pPr>
            <w:r w:rsidRPr="004F00F2">
              <w:rPr>
                <w:b/>
                <w:bCs/>
                <w:color w:val="000000"/>
              </w:rPr>
              <w:t>Changes made</w:t>
            </w:r>
            <w:r w:rsidRPr="004F00F2">
              <w:rPr>
                <w:color w:val="000000"/>
              </w:rPr>
              <w:t> </w:t>
            </w:r>
          </w:p>
        </w:tc>
      </w:tr>
      <w:tr w:rsidR="00A02BF0" w:rsidRPr="00A02BF0" w14:paraId="36C1BEA4" w14:textId="77777777" w:rsidTr="00436CBA">
        <w:trPr>
          <w:trHeight w:val="300"/>
        </w:trPr>
        <w:tc>
          <w:tcPr>
            <w:tcW w:w="1110" w:type="dxa"/>
            <w:tcBorders>
              <w:top w:val="single" w:sz="6" w:space="0" w:color="000000"/>
              <w:left w:val="single" w:sz="6" w:space="0" w:color="000000"/>
              <w:bottom w:val="single" w:sz="6" w:space="0" w:color="000000"/>
              <w:right w:val="single" w:sz="6" w:space="0" w:color="000000"/>
            </w:tcBorders>
            <w:shd w:val="clear" w:color="auto" w:fill="auto"/>
            <w:hideMark/>
          </w:tcPr>
          <w:p w14:paraId="09394A83" w14:textId="188514DC" w:rsidR="00A02BF0" w:rsidRPr="004F00F2" w:rsidRDefault="006C0302" w:rsidP="00A02BF0">
            <w:pPr>
              <w:jc w:val="center"/>
              <w:textAlignment w:val="baseline"/>
              <w:rPr>
                <w:color w:val="000000"/>
              </w:rPr>
            </w:pPr>
            <w:r>
              <w:rPr>
                <w:color w:val="000000"/>
              </w:rPr>
              <w:t>0</w:t>
            </w:r>
            <w:r>
              <w:t>.1</w:t>
            </w:r>
            <w:r w:rsidR="00A02BF0" w:rsidRPr="004F00F2">
              <w:rPr>
                <w:color w:val="000000"/>
              </w:rPr>
              <w:t> </w:t>
            </w:r>
          </w:p>
        </w:tc>
        <w:tc>
          <w:tcPr>
            <w:tcW w:w="1513" w:type="dxa"/>
            <w:tcBorders>
              <w:top w:val="single" w:sz="6" w:space="0" w:color="000000"/>
              <w:left w:val="single" w:sz="6" w:space="0" w:color="000000"/>
              <w:bottom w:val="single" w:sz="6" w:space="0" w:color="000000"/>
              <w:right w:val="single" w:sz="6" w:space="0" w:color="000000"/>
            </w:tcBorders>
            <w:shd w:val="clear" w:color="auto" w:fill="auto"/>
            <w:hideMark/>
          </w:tcPr>
          <w:p w14:paraId="75EC4825" w14:textId="37E62275" w:rsidR="00A02BF0" w:rsidRPr="004F00F2" w:rsidRDefault="00A02BF0" w:rsidP="00A02BF0">
            <w:pPr>
              <w:textAlignment w:val="baseline"/>
              <w:rPr>
                <w:color w:val="000000"/>
              </w:rPr>
            </w:pPr>
            <w:r w:rsidRPr="004F00F2">
              <w:rPr>
                <w:color w:val="000000"/>
              </w:rPr>
              <w:t>Priyanshu </w:t>
            </w:r>
          </w:p>
        </w:tc>
        <w:tc>
          <w:tcPr>
            <w:tcW w:w="1781" w:type="dxa"/>
            <w:tcBorders>
              <w:top w:val="single" w:sz="6" w:space="0" w:color="000000"/>
              <w:left w:val="single" w:sz="6" w:space="0" w:color="000000"/>
              <w:bottom w:val="single" w:sz="6" w:space="0" w:color="000000"/>
              <w:right w:val="single" w:sz="6" w:space="0" w:color="000000"/>
            </w:tcBorders>
            <w:shd w:val="clear" w:color="auto" w:fill="auto"/>
            <w:hideMark/>
          </w:tcPr>
          <w:p w14:paraId="0498BB5E" w14:textId="77777777" w:rsidR="00A02BF0" w:rsidRPr="004F00F2" w:rsidRDefault="00A02BF0" w:rsidP="00A02BF0">
            <w:pPr>
              <w:jc w:val="center"/>
              <w:textAlignment w:val="baseline"/>
              <w:rPr>
                <w:color w:val="000000"/>
              </w:rPr>
            </w:pPr>
            <w:r w:rsidRPr="004F00F2">
              <w:rPr>
                <w:color w:val="000000"/>
              </w:rPr>
              <w:t> </w:t>
            </w:r>
          </w:p>
        </w:tc>
        <w:tc>
          <w:tcPr>
            <w:tcW w:w="1825" w:type="dxa"/>
            <w:tcBorders>
              <w:top w:val="single" w:sz="6" w:space="0" w:color="000000"/>
              <w:left w:val="single" w:sz="6" w:space="0" w:color="000000"/>
              <w:bottom w:val="single" w:sz="6" w:space="0" w:color="000000"/>
              <w:right w:val="single" w:sz="6" w:space="0" w:color="000000"/>
            </w:tcBorders>
            <w:shd w:val="clear" w:color="auto" w:fill="auto"/>
            <w:hideMark/>
          </w:tcPr>
          <w:p w14:paraId="7258A571" w14:textId="6A707268" w:rsidR="00A02BF0" w:rsidRPr="004F00F2" w:rsidRDefault="00D16C5E" w:rsidP="00A02BF0">
            <w:pPr>
              <w:jc w:val="center"/>
              <w:textAlignment w:val="baseline"/>
              <w:rPr>
                <w:color w:val="000000"/>
              </w:rPr>
            </w:pPr>
            <w:r w:rsidRPr="004F00F2">
              <w:rPr>
                <w:color w:val="000000"/>
              </w:rPr>
              <w:t xml:space="preserve">20 </w:t>
            </w:r>
            <w:r w:rsidR="00A02BF0" w:rsidRPr="004F00F2">
              <w:rPr>
                <w:color w:val="000000"/>
              </w:rPr>
              <w:t>April 2024 </w:t>
            </w:r>
          </w:p>
        </w:tc>
        <w:tc>
          <w:tcPr>
            <w:tcW w:w="2781" w:type="dxa"/>
            <w:tcBorders>
              <w:top w:val="single" w:sz="6" w:space="0" w:color="000000"/>
              <w:left w:val="single" w:sz="6" w:space="0" w:color="000000"/>
              <w:bottom w:val="single" w:sz="6" w:space="0" w:color="000000"/>
              <w:right w:val="single" w:sz="6" w:space="0" w:color="000000"/>
            </w:tcBorders>
            <w:shd w:val="clear" w:color="auto" w:fill="auto"/>
            <w:hideMark/>
          </w:tcPr>
          <w:p w14:paraId="4DCFC4E7" w14:textId="40190BB0" w:rsidR="0078025D" w:rsidRPr="004F00F2" w:rsidRDefault="00A02BF0" w:rsidP="00436CBA">
            <w:pPr>
              <w:textAlignment w:val="baseline"/>
              <w:rPr>
                <w:color w:val="000000"/>
              </w:rPr>
            </w:pPr>
            <w:r w:rsidRPr="004F00F2">
              <w:rPr>
                <w:color w:val="000000"/>
              </w:rPr>
              <w:t>First draft</w:t>
            </w:r>
          </w:p>
        </w:tc>
      </w:tr>
      <w:tr w:rsidR="0078025D" w:rsidRPr="00A02BF0" w14:paraId="12E7DE22" w14:textId="77777777" w:rsidTr="00436CBA">
        <w:trPr>
          <w:trHeight w:val="300"/>
        </w:trPr>
        <w:tc>
          <w:tcPr>
            <w:tcW w:w="1110" w:type="dxa"/>
            <w:tcBorders>
              <w:top w:val="single" w:sz="6" w:space="0" w:color="000000"/>
              <w:left w:val="single" w:sz="6" w:space="0" w:color="000000"/>
              <w:bottom w:val="single" w:sz="6" w:space="0" w:color="000000"/>
              <w:right w:val="single" w:sz="6" w:space="0" w:color="000000"/>
            </w:tcBorders>
            <w:shd w:val="clear" w:color="auto" w:fill="auto"/>
          </w:tcPr>
          <w:p w14:paraId="03B93396" w14:textId="5D819BD6" w:rsidR="0078025D" w:rsidRPr="004F00F2" w:rsidRDefault="006C0302" w:rsidP="00A02BF0">
            <w:pPr>
              <w:jc w:val="center"/>
              <w:textAlignment w:val="baseline"/>
              <w:rPr>
                <w:color w:val="000000"/>
              </w:rPr>
            </w:pPr>
            <w:r>
              <w:rPr>
                <w:color w:val="000000"/>
              </w:rPr>
              <w:t>0</w:t>
            </w:r>
            <w:r>
              <w:t>.2</w:t>
            </w:r>
          </w:p>
        </w:tc>
        <w:tc>
          <w:tcPr>
            <w:tcW w:w="1513" w:type="dxa"/>
            <w:tcBorders>
              <w:top w:val="single" w:sz="6" w:space="0" w:color="000000"/>
              <w:left w:val="single" w:sz="6" w:space="0" w:color="000000"/>
              <w:bottom w:val="single" w:sz="6" w:space="0" w:color="000000"/>
              <w:right w:val="single" w:sz="6" w:space="0" w:color="000000"/>
            </w:tcBorders>
            <w:shd w:val="clear" w:color="auto" w:fill="auto"/>
          </w:tcPr>
          <w:p w14:paraId="72FCC500" w14:textId="7DDDB900" w:rsidR="0078025D" w:rsidRPr="004F00F2" w:rsidRDefault="00C02A46" w:rsidP="00A02BF0">
            <w:pPr>
              <w:textAlignment w:val="baseline"/>
              <w:rPr>
                <w:color w:val="000000"/>
              </w:rPr>
            </w:pPr>
            <w:r w:rsidRPr="004F00F2">
              <w:rPr>
                <w:color w:val="000000"/>
              </w:rPr>
              <w:t>Devika Sivakumar</w:t>
            </w:r>
          </w:p>
        </w:tc>
        <w:tc>
          <w:tcPr>
            <w:tcW w:w="1781" w:type="dxa"/>
            <w:tcBorders>
              <w:top w:val="single" w:sz="6" w:space="0" w:color="000000"/>
              <w:left w:val="single" w:sz="6" w:space="0" w:color="000000"/>
              <w:bottom w:val="single" w:sz="6" w:space="0" w:color="000000"/>
              <w:right w:val="single" w:sz="6" w:space="0" w:color="000000"/>
            </w:tcBorders>
            <w:shd w:val="clear" w:color="auto" w:fill="auto"/>
          </w:tcPr>
          <w:p w14:paraId="661E8416" w14:textId="77777777" w:rsidR="0078025D" w:rsidRPr="004F00F2" w:rsidRDefault="0078025D" w:rsidP="00A02BF0">
            <w:pPr>
              <w:jc w:val="center"/>
              <w:textAlignment w:val="baseline"/>
              <w:rPr>
                <w:color w:val="000000"/>
              </w:rPr>
            </w:pPr>
          </w:p>
        </w:tc>
        <w:tc>
          <w:tcPr>
            <w:tcW w:w="1825" w:type="dxa"/>
            <w:tcBorders>
              <w:top w:val="single" w:sz="6" w:space="0" w:color="000000"/>
              <w:left w:val="single" w:sz="6" w:space="0" w:color="000000"/>
              <w:bottom w:val="single" w:sz="6" w:space="0" w:color="000000"/>
              <w:right w:val="single" w:sz="6" w:space="0" w:color="000000"/>
            </w:tcBorders>
            <w:shd w:val="clear" w:color="auto" w:fill="auto"/>
          </w:tcPr>
          <w:p w14:paraId="3BBE4032" w14:textId="2B1E0A3F" w:rsidR="0078025D" w:rsidRPr="004F00F2" w:rsidRDefault="00C02A46" w:rsidP="00C02A46">
            <w:pPr>
              <w:jc w:val="center"/>
              <w:textAlignment w:val="baseline"/>
              <w:rPr>
                <w:color w:val="000000"/>
              </w:rPr>
            </w:pPr>
            <w:r w:rsidRPr="004F00F2">
              <w:rPr>
                <w:color w:val="000000"/>
              </w:rPr>
              <w:t>10</w:t>
            </w:r>
            <w:r w:rsidR="00436CBA">
              <w:rPr>
                <w:color w:val="000000"/>
              </w:rPr>
              <w:t xml:space="preserve"> </w:t>
            </w:r>
            <w:r w:rsidRPr="004F00F2">
              <w:rPr>
                <w:color w:val="000000"/>
              </w:rPr>
              <w:t>May</w:t>
            </w:r>
            <w:r w:rsidR="00436CBA">
              <w:rPr>
                <w:color w:val="000000"/>
              </w:rPr>
              <w:t xml:space="preserve"> </w:t>
            </w:r>
            <w:r w:rsidRPr="004F00F2">
              <w:rPr>
                <w:color w:val="000000"/>
              </w:rPr>
              <w:t>2024</w:t>
            </w:r>
          </w:p>
        </w:tc>
        <w:tc>
          <w:tcPr>
            <w:tcW w:w="2781" w:type="dxa"/>
            <w:tcBorders>
              <w:top w:val="single" w:sz="6" w:space="0" w:color="000000"/>
              <w:left w:val="single" w:sz="6" w:space="0" w:color="000000"/>
              <w:bottom w:val="single" w:sz="6" w:space="0" w:color="000000"/>
              <w:right w:val="single" w:sz="6" w:space="0" w:color="000000"/>
            </w:tcBorders>
            <w:shd w:val="clear" w:color="auto" w:fill="auto"/>
          </w:tcPr>
          <w:p w14:paraId="0CB18FD7" w14:textId="50D7815C" w:rsidR="0078025D" w:rsidRPr="004F00F2" w:rsidRDefault="00A82E9B" w:rsidP="00436CBA">
            <w:pPr>
              <w:textAlignment w:val="baseline"/>
              <w:rPr>
                <w:color w:val="000000"/>
              </w:rPr>
            </w:pPr>
            <w:r w:rsidRPr="004F00F2">
              <w:rPr>
                <w:color w:val="000000"/>
              </w:rPr>
              <w:t xml:space="preserve">Changed the </w:t>
            </w:r>
            <w:r w:rsidR="003740DF" w:rsidRPr="004F00F2">
              <w:rPr>
                <w:color w:val="000000"/>
              </w:rPr>
              <w:t xml:space="preserve">flowchart mentioned the stages, updated the incident response stages in part-5 and </w:t>
            </w:r>
            <w:r w:rsidR="004606B9" w:rsidRPr="004F00F2">
              <w:rPr>
                <w:color w:val="000000"/>
              </w:rPr>
              <w:t>arranged the document with correct format. Added correct page number.</w:t>
            </w:r>
            <w:r w:rsidR="00801FBF" w:rsidRPr="004F00F2">
              <w:rPr>
                <w:color w:val="000000"/>
              </w:rPr>
              <w:t xml:space="preserve"> Added the content table.</w:t>
            </w:r>
            <w:r w:rsidR="004F00F2" w:rsidRPr="004F00F2">
              <w:rPr>
                <w:color w:val="000000"/>
              </w:rPr>
              <w:t xml:space="preserve"> Gave correct font size and theme</w:t>
            </w:r>
          </w:p>
        </w:tc>
      </w:tr>
      <w:tr w:rsidR="0078025D" w:rsidRPr="00A02BF0" w14:paraId="663D53DE" w14:textId="77777777" w:rsidTr="00436CBA">
        <w:trPr>
          <w:trHeight w:val="300"/>
        </w:trPr>
        <w:tc>
          <w:tcPr>
            <w:tcW w:w="1110" w:type="dxa"/>
            <w:tcBorders>
              <w:top w:val="single" w:sz="6" w:space="0" w:color="000000"/>
              <w:left w:val="single" w:sz="6" w:space="0" w:color="000000"/>
              <w:bottom w:val="single" w:sz="6" w:space="0" w:color="000000"/>
              <w:right w:val="single" w:sz="6" w:space="0" w:color="000000"/>
            </w:tcBorders>
            <w:shd w:val="clear" w:color="auto" w:fill="auto"/>
          </w:tcPr>
          <w:p w14:paraId="64418C93" w14:textId="09D78478" w:rsidR="0078025D" w:rsidRPr="00436CBA" w:rsidRDefault="00436CBA" w:rsidP="00A02BF0">
            <w:pPr>
              <w:jc w:val="center"/>
              <w:textAlignment w:val="baseline"/>
              <w:rPr>
                <w:color w:val="000000"/>
              </w:rPr>
            </w:pPr>
            <w:r>
              <w:rPr>
                <w:color w:val="000000"/>
              </w:rPr>
              <w:t>1.0</w:t>
            </w:r>
          </w:p>
        </w:tc>
        <w:tc>
          <w:tcPr>
            <w:tcW w:w="1513" w:type="dxa"/>
            <w:tcBorders>
              <w:top w:val="single" w:sz="6" w:space="0" w:color="000000"/>
              <w:left w:val="single" w:sz="6" w:space="0" w:color="000000"/>
              <w:bottom w:val="single" w:sz="6" w:space="0" w:color="000000"/>
              <w:right w:val="single" w:sz="6" w:space="0" w:color="000000"/>
            </w:tcBorders>
            <w:shd w:val="clear" w:color="auto" w:fill="auto"/>
          </w:tcPr>
          <w:p w14:paraId="41BAD585" w14:textId="1649D443" w:rsidR="0078025D" w:rsidRPr="00436CBA" w:rsidRDefault="00436CBA" w:rsidP="00A02BF0">
            <w:pPr>
              <w:textAlignment w:val="baseline"/>
              <w:rPr>
                <w:color w:val="000000"/>
              </w:rPr>
            </w:pPr>
            <w:proofErr w:type="spellStart"/>
            <w:r>
              <w:rPr>
                <w:color w:val="000000"/>
              </w:rPr>
              <w:t>Priyanshu</w:t>
            </w:r>
            <w:proofErr w:type="spellEnd"/>
            <w:r>
              <w:rPr>
                <w:color w:val="000000"/>
              </w:rPr>
              <w:t>, Devika Sivakumar</w:t>
            </w:r>
          </w:p>
        </w:tc>
        <w:tc>
          <w:tcPr>
            <w:tcW w:w="1781" w:type="dxa"/>
            <w:tcBorders>
              <w:top w:val="single" w:sz="6" w:space="0" w:color="000000"/>
              <w:left w:val="single" w:sz="6" w:space="0" w:color="000000"/>
              <w:bottom w:val="single" w:sz="6" w:space="0" w:color="000000"/>
              <w:right w:val="single" w:sz="6" w:space="0" w:color="000000"/>
            </w:tcBorders>
            <w:shd w:val="clear" w:color="auto" w:fill="auto"/>
          </w:tcPr>
          <w:p w14:paraId="379E1B4B" w14:textId="2590D8F0" w:rsidR="0078025D" w:rsidRPr="00436CBA" w:rsidRDefault="00436CBA" w:rsidP="00A02BF0">
            <w:pPr>
              <w:jc w:val="center"/>
              <w:textAlignment w:val="baseline"/>
              <w:rPr>
                <w:color w:val="000000"/>
              </w:rPr>
            </w:pPr>
            <w:r>
              <w:rPr>
                <w:color w:val="000000"/>
              </w:rPr>
              <w:t>Joel Daniel</w:t>
            </w:r>
          </w:p>
        </w:tc>
        <w:tc>
          <w:tcPr>
            <w:tcW w:w="1825" w:type="dxa"/>
            <w:tcBorders>
              <w:top w:val="single" w:sz="6" w:space="0" w:color="000000"/>
              <w:left w:val="single" w:sz="6" w:space="0" w:color="000000"/>
              <w:bottom w:val="single" w:sz="6" w:space="0" w:color="000000"/>
              <w:right w:val="single" w:sz="6" w:space="0" w:color="000000"/>
            </w:tcBorders>
            <w:shd w:val="clear" w:color="auto" w:fill="auto"/>
          </w:tcPr>
          <w:p w14:paraId="4789ED21" w14:textId="4DF68A0E" w:rsidR="0078025D" w:rsidRPr="00436CBA" w:rsidRDefault="00436CBA" w:rsidP="00A02BF0">
            <w:pPr>
              <w:jc w:val="center"/>
              <w:textAlignment w:val="baseline"/>
              <w:rPr>
                <w:color w:val="000000"/>
              </w:rPr>
            </w:pPr>
            <w:r>
              <w:rPr>
                <w:color w:val="000000"/>
              </w:rPr>
              <w:t>12 May 2024</w:t>
            </w:r>
          </w:p>
        </w:tc>
        <w:tc>
          <w:tcPr>
            <w:tcW w:w="2781" w:type="dxa"/>
            <w:tcBorders>
              <w:top w:val="single" w:sz="6" w:space="0" w:color="000000"/>
              <w:left w:val="single" w:sz="6" w:space="0" w:color="000000"/>
              <w:bottom w:val="single" w:sz="6" w:space="0" w:color="000000"/>
              <w:right w:val="single" w:sz="6" w:space="0" w:color="000000"/>
            </w:tcBorders>
            <w:shd w:val="clear" w:color="auto" w:fill="auto"/>
          </w:tcPr>
          <w:p w14:paraId="115ADF83" w14:textId="4BAF383B" w:rsidR="0078025D" w:rsidRPr="00436CBA" w:rsidRDefault="00436CBA" w:rsidP="00436CBA">
            <w:pPr>
              <w:textAlignment w:val="baseline"/>
              <w:rPr>
                <w:color w:val="000000"/>
              </w:rPr>
            </w:pPr>
            <w:r>
              <w:rPr>
                <w:color w:val="000000"/>
              </w:rPr>
              <w:t>Approved for Publishing</w:t>
            </w:r>
          </w:p>
        </w:tc>
      </w:tr>
      <w:tr w:rsidR="00982635" w:rsidRPr="00A02BF0" w14:paraId="6BB82274" w14:textId="77777777" w:rsidTr="00436CBA">
        <w:trPr>
          <w:trHeight w:val="300"/>
        </w:trPr>
        <w:tc>
          <w:tcPr>
            <w:tcW w:w="1110" w:type="dxa"/>
            <w:tcBorders>
              <w:top w:val="single" w:sz="6" w:space="0" w:color="000000"/>
              <w:left w:val="single" w:sz="6" w:space="0" w:color="000000"/>
              <w:bottom w:val="single" w:sz="6" w:space="0" w:color="000000"/>
              <w:right w:val="single" w:sz="6" w:space="0" w:color="000000"/>
            </w:tcBorders>
            <w:shd w:val="clear" w:color="auto" w:fill="auto"/>
          </w:tcPr>
          <w:p w14:paraId="181EE2EB" w14:textId="77777777" w:rsidR="00982635" w:rsidRPr="00A02BF0" w:rsidRDefault="00982635" w:rsidP="00982635">
            <w:pPr>
              <w:textAlignment w:val="baseline"/>
              <w:rPr>
                <w:rFonts w:ascii="Arial" w:hAnsi="Arial" w:cs="Arial"/>
                <w:color w:val="000000"/>
              </w:rPr>
            </w:pPr>
          </w:p>
        </w:tc>
        <w:tc>
          <w:tcPr>
            <w:tcW w:w="1513" w:type="dxa"/>
            <w:tcBorders>
              <w:top w:val="single" w:sz="6" w:space="0" w:color="000000"/>
              <w:left w:val="single" w:sz="6" w:space="0" w:color="000000"/>
              <w:bottom w:val="single" w:sz="6" w:space="0" w:color="000000"/>
              <w:right w:val="single" w:sz="6" w:space="0" w:color="000000"/>
            </w:tcBorders>
            <w:shd w:val="clear" w:color="auto" w:fill="auto"/>
          </w:tcPr>
          <w:p w14:paraId="73F417E0" w14:textId="77777777" w:rsidR="00982635" w:rsidRDefault="00982635" w:rsidP="00A02BF0">
            <w:pPr>
              <w:textAlignment w:val="baseline"/>
              <w:rPr>
                <w:rFonts w:ascii="Arial" w:hAnsi="Arial" w:cs="Arial"/>
                <w:color w:val="000000"/>
              </w:rPr>
            </w:pPr>
          </w:p>
        </w:tc>
        <w:tc>
          <w:tcPr>
            <w:tcW w:w="1781" w:type="dxa"/>
            <w:tcBorders>
              <w:top w:val="single" w:sz="6" w:space="0" w:color="000000"/>
              <w:left w:val="single" w:sz="6" w:space="0" w:color="000000"/>
              <w:bottom w:val="single" w:sz="6" w:space="0" w:color="000000"/>
              <w:right w:val="single" w:sz="6" w:space="0" w:color="000000"/>
            </w:tcBorders>
            <w:shd w:val="clear" w:color="auto" w:fill="auto"/>
          </w:tcPr>
          <w:p w14:paraId="7644E9A7" w14:textId="77777777" w:rsidR="00982635" w:rsidRPr="00A02BF0" w:rsidRDefault="00982635" w:rsidP="00A02BF0">
            <w:pPr>
              <w:jc w:val="center"/>
              <w:textAlignment w:val="baseline"/>
              <w:rPr>
                <w:rFonts w:ascii="Arial" w:hAnsi="Arial" w:cs="Arial"/>
                <w:color w:val="000000"/>
              </w:rPr>
            </w:pPr>
          </w:p>
        </w:tc>
        <w:tc>
          <w:tcPr>
            <w:tcW w:w="1825" w:type="dxa"/>
            <w:tcBorders>
              <w:top w:val="single" w:sz="6" w:space="0" w:color="000000"/>
              <w:left w:val="single" w:sz="6" w:space="0" w:color="000000"/>
              <w:bottom w:val="single" w:sz="6" w:space="0" w:color="000000"/>
              <w:right w:val="single" w:sz="6" w:space="0" w:color="000000"/>
            </w:tcBorders>
            <w:shd w:val="clear" w:color="auto" w:fill="auto"/>
          </w:tcPr>
          <w:p w14:paraId="4CC4A07B" w14:textId="77777777" w:rsidR="00982635" w:rsidRDefault="00982635" w:rsidP="00A02BF0">
            <w:pPr>
              <w:jc w:val="center"/>
              <w:textAlignment w:val="baseline"/>
              <w:rPr>
                <w:rFonts w:ascii="Arial" w:hAnsi="Arial" w:cs="Arial"/>
                <w:color w:val="000000"/>
              </w:rPr>
            </w:pPr>
          </w:p>
        </w:tc>
        <w:tc>
          <w:tcPr>
            <w:tcW w:w="2781" w:type="dxa"/>
            <w:tcBorders>
              <w:top w:val="single" w:sz="6" w:space="0" w:color="000000"/>
              <w:left w:val="single" w:sz="6" w:space="0" w:color="000000"/>
              <w:bottom w:val="single" w:sz="6" w:space="0" w:color="000000"/>
              <w:right w:val="single" w:sz="6" w:space="0" w:color="000000"/>
            </w:tcBorders>
            <w:shd w:val="clear" w:color="auto" w:fill="auto"/>
          </w:tcPr>
          <w:p w14:paraId="2E4D6F6B" w14:textId="77777777" w:rsidR="00982635" w:rsidRPr="00A02BF0" w:rsidRDefault="00982635" w:rsidP="0078025D">
            <w:pPr>
              <w:jc w:val="center"/>
              <w:textAlignment w:val="baseline"/>
              <w:rPr>
                <w:rFonts w:ascii="Arial" w:hAnsi="Arial" w:cs="Arial"/>
                <w:color w:val="000000"/>
              </w:rPr>
            </w:pPr>
          </w:p>
        </w:tc>
      </w:tr>
    </w:tbl>
    <w:p w14:paraId="41BB628F" w14:textId="77777777" w:rsidR="00A02BF0" w:rsidRPr="00A02BF0" w:rsidRDefault="00A02BF0" w:rsidP="00A02BF0">
      <w:pPr>
        <w:textAlignment w:val="baseline"/>
        <w:rPr>
          <w:rFonts w:ascii="Segoe UI" w:hAnsi="Segoe UI" w:cs="Segoe UI"/>
          <w:color w:val="000000"/>
          <w:sz w:val="18"/>
          <w:szCs w:val="18"/>
        </w:rPr>
      </w:pPr>
      <w:r w:rsidRPr="00A02BF0">
        <w:rPr>
          <w:rFonts w:ascii="Arial" w:hAnsi="Arial" w:cs="Arial"/>
          <w:color w:val="000000"/>
          <w:sz w:val="40"/>
          <w:szCs w:val="40"/>
        </w:rPr>
        <w:t> </w:t>
      </w:r>
    </w:p>
    <w:p w14:paraId="730035E7" w14:textId="77777777" w:rsidR="00A02BF0" w:rsidRPr="009C1EAB" w:rsidRDefault="00A02BF0" w:rsidP="00C746EF">
      <w:pPr>
        <w:spacing w:after="240"/>
        <w:rPr>
          <w:rFonts w:ascii="Calibri" w:hAnsi="Calibri" w:cs="Calibri"/>
        </w:rPr>
      </w:pPr>
    </w:p>
    <w:p w14:paraId="0D027019" w14:textId="77777777" w:rsidR="009C1EAB" w:rsidRDefault="009C1EAB" w:rsidP="00C746EF">
      <w:pPr>
        <w:spacing w:after="240"/>
        <w:rPr>
          <w:rFonts w:ascii="Calibri" w:hAnsi="Calibri" w:cs="Calibri"/>
        </w:rPr>
      </w:pPr>
    </w:p>
    <w:p w14:paraId="20F8C7F4" w14:textId="77777777" w:rsidR="00A02BF0" w:rsidRDefault="00A02BF0" w:rsidP="00C746EF">
      <w:pPr>
        <w:spacing w:after="240"/>
        <w:rPr>
          <w:rFonts w:ascii="Calibri" w:hAnsi="Calibri" w:cs="Calibri"/>
        </w:rPr>
      </w:pPr>
    </w:p>
    <w:p w14:paraId="54CF723D" w14:textId="77777777" w:rsidR="00A02BF0" w:rsidRDefault="00A02BF0" w:rsidP="00C746EF">
      <w:pPr>
        <w:spacing w:after="240"/>
        <w:rPr>
          <w:rFonts w:ascii="Calibri" w:hAnsi="Calibri" w:cs="Calibri"/>
        </w:rPr>
      </w:pPr>
    </w:p>
    <w:p w14:paraId="0532895D" w14:textId="77777777" w:rsidR="00A02BF0" w:rsidRDefault="00A02BF0" w:rsidP="00C746EF">
      <w:pPr>
        <w:spacing w:after="240"/>
        <w:rPr>
          <w:rFonts w:ascii="Calibri" w:hAnsi="Calibri" w:cs="Calibri"/>
        </w:rPr>
      </w:pPr>
    </w:p>
    <w:p w14:paraId="03557DAE" w14:textId="77777777" w:rsidR="00A02BF0" w:rsidRDefault="00A02BF0" w:rsidP="00C746EF">
      <w:pPr>
        <w:spacing w:after="240"/>
        <w:rPr>
          <w:rFonts w:ascii="Calibri" w:hAnsi="Calibri" w:cs="Calibri"/>
        </w:rPr>
      </w:pPr>
    </w:p>
    <w:p w14:paraId="3676D6B7" w14:textId="77777777" w:rsidR="00A02BF0" w:rsidRDefault="00A02BF0" w:rsidP="00C746EF">
      <w:pPr>
        <w:spacing w:after="240"/>
        <w:rPr>
          <w:rFonts w:ascii="Calibri" w:hAnsi="Calibri" w:cs="Calibri"/>
        </w:rPr>
      </w:pPr>
    </w:p>
    <w:p w14:paraId="568C231F" w14:textId="77777777" w:rsidR="00621524" w:rsidRDefault="00621524" w:rsidP="00C746EF">
      <w:pPr>
        <w:spacing w:after="240"/>
        <w:rPr>
          <w:rFonts w:ascii="Calibri" w:hAnsi="Calibri" w:cs="Calibri"/>
          <w:sz w:val="36"/>
          <w:szCs w:val="36"/>
        </w:rPr>
      </w:pPr>
    </w:p>
    <w:p w14:paraId="0A78F0F9" w14:textId="77777777" w:rsidR="00341D8C" w:rsidRDefault="00341D8C" w:rsidP="00C746EF">
      <w:pPr>
        <w:spacing w:after="240"/>
        <w:rPr>
          <w:rFonts w:ascii="Calibri" w:hAnsi="Calibri" w:cs="Calibri"/>
          <w:sz w:val="36"/>
          <w:szCs w:val="36"/>
        </w:rPr>
      </w:pPr>
    </w:p>
    <w:p w14:paraId="7D33EF80" w14:textId="7981B6BA" w:rsidR="0021160D" w:rsidRDefault="0021160D">
      <w:pPr>
        <w:spacing w:after="160" w:line="278" w:lineRule="auto"/>
        <w:rPr>
          <w:rFonts w:ascii="Calibri" w:hAnsi="Calibri" w:cs="Calibri"/>
          <w:sz w:val="36"/>
          <w:szCs w:val="36"/>
        </w:rPr>
      </w:pPr>
      <w:r>
        <w:rPr>
          <w:rFonts w:ascii="Calibri" w:hAnsi="Calibri" w:cs="Calibri"/>
          <w:sz w:val="36"/>
          <w:szCs w:val="36"/>
        </w:rPr>
        <w:br w:type="page"/>
      </w:r>
    </w:p>
    <w:sdt>
      <w:sdtPr>
        <w:rPr>
          <w:rFonts w:eastAsia="Calibri"/>
          <w:color w:val="000000"/>
          <w:kern w:val="2"/>
          <w:sz w:val="24"/>
          <w:szCs w:val="24"/>
          <w:lang w:val="en-IN"/>
          <w14:ligatures w14:val="standardContextual"/>
        </w:rPr>
        <w:id w:val="2064441165"/>
        <w:docPartObj>
          <w:docPartGallery w:val="Table of Contents"/>
          <w:docPartUnique/>
        </w:docPartObj>
      </w:sdtPr>
      <w:sdtEndPr>
        <w:rPr>
          <w:rFonts w:ascii="Times New Roman" w:eastAsia="Times New Roman" w:hAnsi="Times New Roman"/>
          <w:b/>
          <w:bCs/>
          <w:noProof/>
          <w:color w:val="auto"/>
          <w:kern w:val="0"/>
          <w14:ligatures w14:val="none"/>
        </w:rPr>
      </w:sdtEndPr>
      <w:sdtContent>
        <w:p w14:paraId="1208E652" w14:textId="77777777" w:rsidR="00982635" w:rsidRPr="000E7871" w:rsidRDefault="00982635" w:rsidP="0021160D">
          <w:pPr>
            <w:pStyle w:val="TOCHeading"/>
          </w:pPr>
          <w:r w:rsidRPr="000E7871">
            <w:t>Contents</w:t>
          </w:r>
        </w:p>
        <w:p w14:paraId="150A4B21" w14:textId="767050B5" w:rsidR="0021160D" w:rsidRDefault="00982635">
          <w:pPr>
            <w:pStyle w:val="TOC2"/>
            <w:tabs>
              <w:tab w:val="right" w:leader="dot" w:pos="9016"/>
            </w:tabs>
            <w:rPr>
              <w:rFonts w:asciiTheme="minorHAnsi" w:hAnsiTheme="minorHAnsi" w:cstheme="minorBidi"/>
              <w:noProof/>
              <w:lang w:eastAsia="en-US"/>
            </w:rPr>
          </w:pPr>
          <w:r w:rsidRPr="000E7871">
            <w:rPr>
              <w:sz w:val="26"/>
              <w:szCs w:val="26"/>
            </w:rPr>
            <w:fldChar w:fldCharType="begin"/>
          </w:r>
          <w:r w:rsidRPr="000E7871">
            <w:instrText xml:space="preserve"> TOC \o "1-3" \h \z \u </w:instrText>
          </w:r>
          <w:r w:rsidRPr="000E7871">
            <w:rPr>
              <w:sz w:val="26"/>
              <w:szCs w:val="26"/>
            </w:rPr>
            <w:fldChar w:fldCharType="separate"/>
          </w:r>
          <w:hyperlink w:anchor="_Toc166431036" w:history="1">
            <w:r w:rsidR="0021160D" w:rsidRPr="0036080D">
              <w:rPr>
                <w:rStyle w:val="Hyperlink"/>
                <w:b/>
                <w:bCs/>
                <w:noProof/>
              </w:rPr>
              <w:t>5.1 Preparation</w:t>
            </w:r>
            <w:r w:rsidR="0021160D">
              <w:rPr>
                <w:noProof/>
                <w:webHidden/>
              </w:rPr>
              <w:tab/>
            </w:r>
            <w:r w:rsidR="0021160D">
              <w:rPr>
                <w:noProof/>
                <w:webHidden/>
              </w:rPr>
              <w:fldChar w:fldCharType="begin"/>
            </w:r>
            <w:r w:rsidR="0021160D">
              <w:rPr>
                <w:noProof/>
                <w:webHidden/>
              </w:rPr>
              <w:instrText xml:space="preserve"> PAGEREF _Toc166431036 \h </w:instrText>
            </w:r>
            <w:r w:rsidR="0021160D">
              <w:rPr>
                <w:noProof/>
                <w:webHidden/>
              </w:rPr>
            </w:r>
            <w:r w:rsidR="0021160D">
              <w:rPr>
                <w:noProof/>
                <w:webHidden/>
              </w:rPr>
              <w:fldChar w:fldCharType="separate"/>
            </w:r>
            <w:r w:rsidR="00DD042B">
              <w:rPr>
                <w:noProof/>
                <w:webHidden/>
              </w:rPr>
              <w:t>11</w:t>
            </w:r>
            <w:r w:rsidR="0021160D">
              <w:rPr>
                <w:noProof/>
                <w:webHidden/>
              </w:rPr>
              <w:fldChar w:fldCharType="end"/>
            </w:r>
          </w:hyperlink>
        </w:p>
        <w:p w14:paraId="0E233D53" w14:textId="46F0DC4C" w:rsidR="00982635" w:rsidRDefault="00982635" w:rsidP="00982635">
          <w:pPr>
            <w:spacing w:after="243" w:line="258" w:lineRule="auto"/>
            <w:ind w:left="10" w:hanging="10"/>
            <w:rPr>
              <w:b/>
              <w:bCs/>
              <w:noProof/>
            </w:rPr>
          </w:pPr>
          <w:r w:rsidRPr="000E7871">
            <w:rPr>
              <w:b/>
              <w:bCs/>
              <w:noProof/>
            </w:rPr>
            <w:fldChar w:fldCharType="end"/>
          </w:r>
        </w:p>
      </w:sdtContent>
    </w:sdt>
    <w:p w14:paraId="5537C8F2" w14:textId="77777777" w:rsidR="00982635" w:rsidRDefault="00982635" w:rsidP="00C746EF">
      <w:pPr>
        <w:spacing w:after="240"/>
        <w:rPr>
          <w:rFonts w:ascii="Calibri" w:hAnsi="Calibri" w:cs="Calibri"/>
          <w:sz w:val="36"/>
          <w:szCs w:val="36"/>
        </w:rPr>
      </w:pPr>
    </w:p>
    <w:p w14:paraId="17E29658" w14:textId="77777777" w:rsidR="00982635" w:rsidRDefault="00982635" w:rsidP="00C746EF">
      <w:pPr>
        <w:spacing w:after="240"/>
        <w:rPr>
          <w:rFonts w:ascii="Calibri" w:hAnsi="Calibri" w:cs="Calibri"/>
          <w:sz w:val="36"/>
          <w:szCs w:val="36"/>
        </w:rPr>
      </w:pPr>
    </w:p>
    <w:p w14:paraId="141202FA" w14:textId="77777777" w:rsidR="00982635" w:rsidRDefault="00982635" w:rsidP="00C746EF">
      <w:pPr>
        <w:spacing w:after="240"/>
        <w:rPr>
          <w:rFonts w:ascii="Calibri" w:hAnsi="Calibri" w:cs="Calibri"/>
          <w:sz w:val="36"/>
          <w:szCs w:val="36"/>
        </w:rPr>
      </w:pPr>
    </w:p>
    <w:p w14:paraId="5A65BA96" w14:textId="77777777" w:rsidR="0021160D" w:rsidRDefault="0021160D">
      <w:pPr>
        <w:spacing w:after="160" w:line="278" w:lineRule="auto"/>
        <w:rPr>
          <w:sz w:val="36"/>
          <w:szCs w:val="36"/>
        </w:rPr>
      </w:pPr>
      <w:r>
        <w:rPr>
          <w:sz w:val="36"/>
          <w:szCs w:val="36"/>
        </w:rPr>
        <w:br w:type="page"/>
      </w:r>
    </w:p>
    <w:p w14:paraId="275A8B3F" w14:textId="00085306" w:rsidR="00D16C5E" w:rsidRPr="003740DF" w:rsidRDefault="00C746EF" w:rsidP="00D16C5E">
      <w:pPr>
        <w:spacing w:after="240"/>
      </w:pPr>
      <w:r w:rsidRPr="0021160D">
        <w:rPr>
          <w:rStyle w:val="Heading1Char"/>
        </w:rPr>
        <w:lastRenderedPageBreak/>
        <w:t>1. Introduction</w:t>
      </w:r>
      <w:r w:rsidRPr="0021160D">
        <w:rPr>
          <w:rFonts w:ascii="Calibri" w:hAnsi="Calibri" w:cs="Calibri"/>
          <w:sz w:val="36"/>
          <w:szCs w:val="36"/>
        </w:rPr>
        <w:t xml:space="preserve"> </w:t>
      </w:r>
      <w:r w:rsidRPr="00C746EF">
        <w:rPr>
          <w:rFonts w:ascii="Calibri" w:hAnsi="Calibri" w:cs="Calibri"/>
        </w:rPr>
        <w:br/>
      </w:r>
      <w:r w:rsidRPr="00C746EF">
        <w:rPr>
          <w:rFonts w:ascii="Calibri" w:hAnsi="Calibri" w:cs="Calibri"/>
        </w:rPr>
        <w:br/>
      </w:r>
      <w:r w:rsidRPr="0021160D">
        <w:rPr>
          <w:rStyle w:val="Heading2Char"/>
        </w:rPr>
        <w:t>1.1 Overview</w:t>
      </w:r>
      <w:r w:rsidRPr="0021160D">
        <w:rPr>
          <w:sz w:val="32"/>
          <w:szCs w:val="32"/>
        </w:rPr>
        <w:t xml:space="preserve"> </w:t>
      </w:r>
      <w:r w:rsidRPr="003740DF">
        <w:br/>
      </w:r>
      <w:r w:rsidRPr="003740DF">
        <w:br/>
      </w:r>
      <w:r w:rsidR="00D16C5E" w:rsidRPr="003740DF">
        <w:t xml:space="preserve">Redback Operations is at the forefront of innovation and technological improvement in the always changing field of cybersecurity. But these innovations also bring with them a host of new difficulties, one of which is improper usage instances, which should worry us greatly. These occurrences include a broad spectrum of improper or unauthorised use of Redback's systems, data, or resources. Improper usage incidents pose serious risks to Redback's data security, operational continuity, and industry reputation. These risks can stem from employee error resulting in accidental data exposure, insiders purposefully abusing their access privileges, or malicious actors coordinating sophisticated external attacks. </w:t>
      </w:r>
    </w:p>
    <w:p w14:paraId="1D655BDB" w14:textId="77777777" w:rsidR="00D16C5E" w:rsidRPr="003740DF" w:rsidRDefault="00D16C5E" w:rsidP="00D16C5E">
      <w:pPr>
        <w:spacing w:after="240"/>
      </w:pPr>
      <w:r w:rsidRPr="003740DF">
        <w:t xml:space="preserve">Redback Operations is a member of its field and understands the value of prompt and efficient incident response procedures in reducing the risks associated with improper usage events. Redback can lessen the impact of these occurrences on its operations and guarantee the security and confidentiality of its data and systems by quickly discovering, evaluating, and mitigating them. </w:t>
      </w:r>
    </w:p>
    <w:p w14:paraId="060C772C" w14:textId="58701578" w:rsidR="00C746EF" w:rsidRPr="003740DF" w:rsidRDefault="00C746EF" w:rsidP="00D16C5E">
      <w:pPr>
        <w:spacing w:after="240"/>
      </w:pPr>
      <w:r w:rsidRPr="0021160D">
        <w:rPr>
          <w:rStyle w:val="Heading2Char"/>
        </w:rPr>
        <w:t>1.2 Purpose</w:t>
      </w:r>
      <w:r w:rsidRPr="003740DF">
        <w:t xml:space="preserve"> </w:t>
      </w:r>
      <w:r w:rsidRPr="003740DF">
        <w:br/>
      </w:r>
      <w:r w:rsidRPr="003740DF">
        <w:br/>
      </w:r>
      <w:r w:rsidR="00D16C5E" w:rsidRPr="003740DF">
        <w:t>This incident response plan is meant to give Redback Operations a methodical and all-inclusive way to deal with issues involving improper usage. The playbook seeks to enable Redback to react quickly and forcefully to improper usage issues, minimising their impact on data security, operational continuity, and the company's reputation. It does this by outlining clear principles, protocols, and best practices</w:t>
      </w:r>
      <w:r w:rsidRPr="003740DF">
        <w:t>.</w:t>
      </w:r>
    </w:p>
    <w:p w14:paraId="6BCD9A75" w14:textId="6BE6B28D" w:rsidR="00D16C5E" w:rsidRPr="003740DF" w:rsidRDefault="00D16C5E" w:rsidP="00287BD2">
      <w:pPr>
        <w:spacing w:after="240"/>
      </w:pPr>
      <w:r w:rsidRPr="003740DF">
        <w:t xml:space="preserve">Fundamentally, the playbook is a proactive instrument that strengthens Redback's readiness and resilience to changing cybersecurity threats. Redback can enhance its response efficiency, better manage risks, and preserve the faith and confidence of its stakeholders, partners, and customers by instituting standardised incident response processes and standards. </w:t>
      </w:r>
    </w:p>
    <w:p w14:paraId="71D8FB2D" w14:textId="77777777" w:rsidR="00C746EF" w:rsidRPr="003740DF" w:rsidRDefault="00C746EF" w:rsidP="00C746EF"/>
    <w:p w14:paraId="7DC114F5" w14:textId="7A6053C8" w:rsidR="00C746EF" w:rsidRPr="003740DF" w:rsidRDefault="00C746EF" w:rsidP="00982635">
      <w:pPr>
        <w:spacing w:after="240"/>
      </w:pPr>
      <w:r w:rsidRPr="0021160D">
        <w:rPr>
          <w:rStyle w:val="Heading2Char"/>
        </w:rPr>
        <w:t>1.3 Attack Definition</w:t>
      </w:r>
      <w:r w:rsidRPr="003740DF">
        <w:br/>
      </w:r>
      <w:r w:rsidRPr="003740DF">
        <w:br/>
      </w:r>
      <w:r w:rsidR="00D16C5E" w:rsidRPr="003740DF">
        <w:t xml:space="preserve">At Redback Operations, incidents involving improper usage can take many different forms, each with unique difficulties and consequences for incident response. Insider threats are internal threats that come from staff members abusing their access rights for improper reasons, such as sabotage, personal gain, or other nefarious motive. Insider threats can take many different forms, from unintentional data disclosure from carelessness to intentional acts of sabotage meant to compromise sensitive data or interfere with operations. </w:t>
      </w:r>
      <w:r w:rsidR="00D16C5E" w:rsidRPr="003740DF">
        <w:br/>
      </w:r>
      <w:r w:rsidR="00D16C5E" w:rsidRPr="003740DF">
        <w:br/>
      </w:r>
      <w:r w:rsidR="00D16C5E" w:rsidRPr="003740DF">
        <w:lastRenderedPageBreak/>
        <w:t xml:space="preserve">However, external attacks are planned by hostile organisations outside of Redback with the intention of compromising systems, stealing data, or interfering with business operations to obtain financial advantage or carry out other evil deeds. Targeting Redback's networks, applications, or infrastructure, these assaults could be sophisticated hacks like malware infections, denial-of-service attacks, or hacking. </w:t>
      </w:r>
    </w:p>
    <w:p w14:paraId="65F0A83A" w14:textId="77777777" w:rsidR="00D16C5E" w:rsidRDefault="00C746EF" w:rsidP="00D16C5E">
      <w:r w:rsidRPr="0021160D">
        <w:rPr>
          <w:rStyle w:val="Heading2Char"/>
        </w:rPr>
        <w:t xml:space="preserve">1.4 </w:t>
      </w:r>
      <w:r w:rsidR="000659EA" w:rsidRPr="0021160D">
        <w:rPr>
          <w:rStyle w:val="Heading2Char"/>
        </w:rPr>
        <w:t>Scope</w:t>
      </w:r>
      <w:r w:rsidRPr="003740DF">
        <w:t xml:space="preserve"> </w:t>
      </w:r>
      <w:r w:rsidRPr="003740DF">
        <w:br/>
      </w:r>
      <w:r w:rsidRPr="003740DF">
        <w:br/>
      </w:r>
      <w:r w:rsidR="00D16C5E" w:rsidRPr="003740DF">
        <w:t xml:space="preserve">This playbook covers all types of inappropriate or unauthorised use of Redback Operations' resources, systems, or data. It is intended to handle cases of improper usage. The playbook offers instructions for handling different kinds of improper usage issues, whether they are the result of malevolent external intent or internal carelessness. This guarantees a well-coordinated and efficient response that is in line with Redback's goals and priorities. </w:t>
      </w:r>
      <w:r w:rsidR="00D16C5E" w:rsidRPr="003740DF">
        <w:br/>
      </w:r>
      <w:r w:rsidR="00D16C5E" w:rsidRPr="003740DF">
        <w:br/>
        <w:t>The playbook gives Redback the flexibility and adaptability required to effectively respond to changing threats and challenges by covering a broad range of attack types and situations. The playbook includes practical insights and tactics for managing risks, controlling incidents, and minimising their impact on Redback's operations, ranging from internal threats to external assaults, data breaches, phishing attempts, ransomware outbreaks, and credential theft.</w:t>
      </w:r>
    </w:p>
    <w:p w14:paraId="26F6F953" w14:textId="77777777" w:rsidR="003740DF" w:rsidRDefault="003740DF" w:rsidP="00D16C5E"/>
    <w:p w14:paraId="310B8504" w14:textId="77777777" w:rsidR="003740DF" w:rsidRDefault="003740DF" w:rsidP="00D16C5E"/>
    <w:p w14:paraId="27CE5685" w14:textId="77777777" w:rsidR="003740DF" w:rsidRDefault="003740DF" w:rsidP="00D16C5E"/>
    <w:p w14:paraId="134DA82A" w14:textId="77777777" w:rsidR="003740DF" w:rsidRDefault="003740DF" w:rsidP="00D16C5E"/>
    <w:p w14:paraId="19427AC5" w14:textId="77777777" w:rsidR="003740DF" w:rsidRDefault="003740DF" w:rsidP="00D16C5E"/>
    <w:p w14:paraId="3126E83E" w14:textId="77777777" w:rsidR="003740DF" w:rsidRDefault="003740DF" w:rsidP="00D16C5E"/>
    <w:p w14:paraId="2102039C" w14:textId="77777777" w:rsidR="003740DF" w:rsidRDefault="003740DF" w:rsidP="00D16C5E"/>
    <w:p w14:paraId="79D69599" w14:textId="77777777" w:rsidR="003740DF" w:rsidRDefault="003740DF" w:rsidP="00D16C5E"/>
    <w:p w14:paraId="0B3B79B5" w14:textId="77777777" w:rsidR="003740DF" w:rsidRDefault="003740DF" w:rsidP="00D16C5E"/>
    <w:p w14:paraId="61A17FB8" w14:textId="77777777" w:rsidR="003740DF" w:rsidRDefault="003740DF" w:rsidP="00D16C5E"/>
    <w:p w14:paraId="1D28D5D8" w14:textId="77777777" w:rsidR="003740DF" w:rsidRDefault="003740DF" w:rsidP="00D16C5E"/>
    <w:p w14:paraId="206F1F33" w14:textId="77777777" w:rsidR="003740DF" w:rsidRDefault="003740DF" w:rsidP="00D16C5E"/>
    <w:p w14:paraId="1C777AF0" w14:textId="77777777" w:rsidR="003740DF" w:rsidRDefault="003740DF" w:rsidP="00D16C5E"/>
    <w:p w14:paraId="4BFEDFC3" w14:textId="77777777" w:rsidR="003740DF" w:rsidRDefault="003740DF" w:rsidP="00D16C5E"/>
    <w:p w14:paraId="70C15006" w14:textId="77777777" w:rsidR="003740DF" w:rsidRDefault="003740DF" w:rsidP="00D16C5E"/>
    <w:p w14:paraId="6E2F8A6A" w14:textId="77777777" w:rsidR="003740DF" w:rsidRDefault="003740DF" w:rsidP="00D16C5E"/>
    <w:p w14:paraId="4D6DCE36" w14:textId="77777777" w:rsidR="003740DF" w:rsidRDefault="003740DF" w:rsidP="00D16C5E"/>
    <w:p w14:paraId="1AC15135" w14:textId="77777777" w:rsidR="003740DF" w:rsidRDefault="003740DF" w:rsidP="00D16C5E"/>
    <w:p w14:paraId="2B766608" w14:textId="77777777" w:rsidR="003740DF" w:rsidRDefault="003740DF" w:rsidP="00D16C5E"/>
    <w:p w14:paraId="238A3A06" w14:textId="77777777" w:rsidR="003740DF" w:rsidRDefault="003740DF" w:rsidP="00D16C5E"/>
    <w:p w14:paraId="31DAB307" w14:textId="77777777" w:rsidR="003740DF" w:rsidRDefault="003740DF" w:rsidP="00D16C5E"/>
    <w:p w14:paraId="248338CC" w14:textId="77777777" w:rsidR="003740DF" w:rsidRDefault="003740DF" w:rsidP="00D16C5E"/>
    <w:p w14:paraId="3B6C7EA9" w14:textId="77777777" w:rsidR="003740DF" w:rsidRDefault="003740DF" w:rsidP="00D16C5E"/>
    <w:p w14:paraId="37370287" w14:textId="5C7298D4" w:rsidR="00C746EF" w:rsidRPr="003740DF" w:rsidRDefault="00C746EF" w:rsidP="00C746EF"/>
    <w:p w14:paraId="41DF6A83" w14:textId="77777777" w:rsidR="00C746EF" w:rsidRPr="003740DF" w:rsidRDefault="00C746EF" w:rsidP="00807E2C">
      <w:pPr>
        <w:pStyle w:val="Heading1"/>
      </w:pPr>
      <w:r w:rsidRPr="003740DF">
        <w:lastRenderedPageBreak/>
        <w:t xml:space="preserve">2. Attack Types </w:t>
      </w:r>
    </w:p>
    <w:p w14:paraId="08E94A5A" w14:textId="77777777" w:rsidR="00C746EF" w:rsidRPr="009C1EAB" w:rsidRDefault="00C746EF" w:rsidP="00C746EF">
      <w:pPr>
        <w:rPr>
          <w:rFonts w:ascii="Calibri" w:hAnsi="Calibri" w:cs="Calibri"/>
        </w:rPr>
      </w:pPr>
    </w:p>
    <w:p w14:paraId="0A1E9E99" w14:textId="77C21FCD" w:rsidR="003740DF" w:rsidRPr="003740DF" w:rsidRDefault="00C746EF" w:rsidP="00807E2C">
      <w:pPr>
        <w:pStyle w:val="Heading2"/>
      </w:pPr>
      <w:r w:rsidRPr="003740DF">
        <w:t xml:space="preserve">2.1 Insider Threat </w:t>
      </w:r>
    </w:p>
    <w:p w14:paraId="4207E498" w14:textId="77777777" w:rsidR="003740DF" w:rsidRPr="003740DF" w:rsidRDefault="00D16C5E" w:rsidP="004031BD">
      <w:pPr>
        <w:spacing w:after="240"/>
      </w:pPr>
      <w:r w:rsidRPr="003740DF">
        <w:t xml:space="preserve">The security and integrity of Redback Operations' data are seriously threatened by insider threats. These threats entail members of the organisation abusing their access rights for improper intent, which may result in data breaches, sabotage, or the unlawful publication of private information. Insider risks might arise from disgruntled employees, careless behaviour, or unintentional activities. As such, they are challenging to identify and prevent in the absence of effective monitoring and reaction processes. </w:t>
      </w:r>
    </w:p>
    <w:p w14:paraId="08FB0843" w14:textId="3AF58283" w:rsidR="00BE6F7E" w:rsidRPr="003740DF" w:rsidRDefault="00C746EF" w:rsidP="00807E2C">
      <w:pPr>
        <w:spacing w:after="240"/>
      </w:pPr>
      <w:r w:rsidRPr="003740DF">
        <w:br/>
      </w:r>
      <w:r w:rsidRPr="00807E2C">
        <w:rPr>
          <w:rStyle w:val="Heading2Char"/>
        </w:rPr>
        <w:t>2.2 External Attack</w:t>
      </w:r>
      <w:r w:rsidRPr="003740DF">
        <w:t xml:space="preserve"> </w:t>
      </w:r>
      <w:r w:rsidRPr="003740DF">
        <w:br/>
      </w:r>
      <w:r w:rsidRPr="003740DF">
        <w:br/>
      </w:r>
      <w:r w:rsidR="00D16C5E" w:rsidRPr="003740DF">
        <w:t xml:space="preserve">External assaults use a variety of strategies and techniques to infiltrate systems, steal data, or interfere with operations in order to target Redback Operations from outside the company. Cybercriminals, nation-state actors, or other hostile organisations may be the source of these assaults if they are attempting to take advantage of holes in Redback's networks, applications, or infrastructure. Advanced cyberattacks, such as phishing, malware infections, or denial-of-service assaults, are frequently used in external attacks with the intention of breaching Redback's defences and taking advantage of flaws for illicit financial gain or other goals. </w:t>
      </w:r>
      <w:r w:rsidRPr="003740DF">
        <w:br/>
      </w:r>
      <w:r w:rsidRPr="003740DF">
        <w:br/>
      </w:r>
      <w:r w:rsidR="00BE6F7E" w:rsidRPr="00807E2C">
        <w:rPr>
          <w:rStyle w:val="Heading2Char"/>
        </w:rPr>
        <w:t>2.3 Data Breaches</w:t>
      </w:r>
    </w:p>
    <w:p w14:paraId="512E418C" w14:textId="4A44D62D" w:rsidR="00BE6F7E" w:rsidRPr="003740DF" w:rsidRDefault="00D16C5E" w:rsidP="00807E2C">
      <w:pPr>
        <w:spacing w:after="240"/>
      </w:pPr>
      <w:r w:rsidRPr="003740DF">
        <w:t>The security and confidentiality of Redback Operations' data are seriously threatened by data breaches. These instances happen when private or sensitive data is obtained, revealed, or taken without permission, putting Redback at risk of loss of money, legal repercussions, and harm to its reputation. Internal threats, external attacks, and other weaknesses in Redback's systems or procedures can lead to data breaches, which emphasises the significance of strong data protection measures and incident response procedures in reducing the risks and repercussions of such incidents</w:t>
      </w:r>
      <w:r w:rsidR="00BE6F7E" w:rsidRPr="003740DF">
        <w:t xml:space="preserve">. </w:t>
      </w:r>
      <w:r w:rsidR="00BE6F7E" w:rsidRPr="003740DF">
        <w:br/>
      </w:r>
      <w:r w:rsidR="00BE6F7E" w:rsidRPr="003740DF">
        <w:br/>
      </w:r>
      <w:r w:rsidR="00BE6F7E" w:rsidRPr="00807E2C">
        <w:rPr>
          <w:rStyle w:val="Heading2Char"/>
        </w:rPr>
        <w:t>2.4 Phishing Incidents</w:t>
      </w:r>
    </w:p>
    <w:p w14:paraId="556C6C8A" w14:textId="77777777" w:rsidR="00D16C5E" w:rsidRPr="003740DF" w:rsidRDefault="00D16C5E" w:rsidP="00D16C5E">
      <w:pPr>
        <w:spacing w:after="240"/>
      </w:pPr>
      <w:r w:rsidRPr="003740DF">
        <w:t xml:space="preserve">Phishing attacks use phoney emails, messages, or websites to target Redback Operations' stakeholders and employees with the intention of tricking them into divulging private information, including login passwords or financial information. These assaults can be challenging to identify and stop without the right knowledge and training since they frequently pose as authentic messages from reliable sources. Phishing attacks have the potential to cause financial fraud, data breaches, or unauthorised access to Redback's systems, </w:t>
      </w:r>
      <w:r w:rsidRPr="003740DF">
        <w:lastRenderedPageBreak/>
        <w:t xml:space="preserve">which emphasises the significance of preventative steps like email filtering and security awareness training in reducing the dangers associated with these occurrences. </w:t>
      </w:r>
    </w:p>
    <w:p w14:paraId="2DC67C60" w14:textId="77777777" w:rsidR="00727FD5" w:rsidRPr="003740DF" w:rsidRDefault="00727FD5" w:rsidP="00BE6F7E"/>
    <w:p w14:paraId="2508E88C" w14:textId="5D006E4E" w:rsidR="00727FD5" w:rsidRPr="003740DF" w:rsidRDefault="00727FD5" w:rsidP="00D16C5E">
      <w:pPr>
        <w:spacing w:after="240" w:line="278" w:lineRule="auto"/>
      </w:pPr>
      <w:r w:rsidRPr="00807E2C">
        <w:rPr>
          <w:rStyle w:val="Heading2Char"/>
        </w:rPr>
        <w:t>2.5 Ransomware Attacks</w:t>
      </w:r>
      <w:r w:rsidRPr="003740DF">
        <w:t xml:space="preserve"> </w:t>
      </w:r>
      <w:r w:rsidRPr="003740DF">
        <w:br/>
      </w:r>
      <w:r w:rsidRPr="003740DF">
        <w:br/>
      </w:r>
      <w:r w:rsidR="00D16C5E" w:rsidRPr="003740DF">
        <w:t>The data security and operational continuity of Redback Operations are seriously threatened by ransomware assaults. In order to encrypt data or prevent users from accessing computers, malicious software is deployed in these attacks. The attackers then demand a ransom to unlock the encrypted data or to get access back. Attacks using ransomware have the potential to cause data loss, financial extortion, and operational interruptions. This emphasises the significance of having strong backup and recovery procedures in place, as well as proactive steps to stop and lessen the effects of such situations.</w:t>
      </w:r>
    </w:p>
    <w:p w14:paraId="47132CD6" w14:textId="77777777" w:rsidR="00BE6F7E" w:rsidRPr="003740DF" w:rsidRDefault="00BE6F7E" w:rsidP="00C746EF"/>
    <w:p w14:paraId="0A4BEF5B" w14:textId="77777777" w:rsidR="00D16C5E" w:rsidRPr="003740DF" w:rsidRDefault="00BE6F7E" w:rsidP="00D16C5E">
      <w:pPr>
        <w:spacing w:after="240"/>
      </w:pPr>
      <w:r w:rsidRPr="00807E2C">
        <w:rPr>
          <w:rStyle w:val="Heading2Char"/>
        </w:rPr>
        <w:t>2.6 Credential Theft</w:t>
      </w:r>
      <w:r w:rsidRPr="003740DF">
        <w:t xml:space="preserve"> </w:t>
      </w:r>
      <w:r w:rsidRPr="003740DF">
        <w:br/>
      </w:r>
      <w:r w:rsidRPr="003740DF">
        <w:br/>
      </w:r>
      <w:r w:rsidR="00D16C5E" w:rsidRPr="003740DF">
        <w:t xml:space="preserve">One popular strategy used by attackers to obtain unauthorised access to Redback Operations' systems or networks is credential theft. Phishing attacks, social engineering, and other techniques could be used in these incidents to trick employees or stakeholders into giving over their login credentials or authentication tokens. It is crucial to have robust authentication procedures, user awareness, and monitoring in place to identify and lessen the risks associated with credential theft incidents because, with compromised credentials, attackers can evade authentication mechanisms, obtain privileged access to confidential data, or engage in unauthorised activities within Redback's infrastructure. </w:t>
      </w:r>
    </w:p>
    <w:p w14:paraId="1C864019" w14:textId="77777777" w:rsidR="004031BD" w:rsidRDefault="004031BD" w:rsidP="00D16C5E">
      <w:pPr>
        <w:spacing w:after="240"/>
      </w:pPr>
    </w:p>
    <w:p w14:paraId="01B7E14B" w14:textId="77777777" w:rsidR="003740DF" w:rsidRDefault="003740DF" w:rsidP="00D16C5E">
      <w:pPr>
        <w:spacing w:after="240"/>
      </w:pPr>
    </w:p>
    <w:p w14:paraId="76DE0792" w14:textId="77777777" w:rsidR="003740DF" w:rsidRDefault="003740DF" w:rsidP="00D16C5E">
      <w:pPr>
        <w:spacing w:after="240"/>
      </w:pPr>
    </w:p>
    <w:p w14:paraId="1E01CCB0" w14:textId="77777777" w:rsidR="003740DF" w:rsidRDefault="003740DF" w:rsidP="00D16C5E">
      <w:pPr>
        <w:spacing w:after="240"/>
      </w:pPr>
    </w:p>
    <w:p w14:paraId="5DDD9364" w14:textId="77777777" w:rsidR="003740DF" w:rsidRDefault="003740DF" w:rsidP="00D16C5E">
      <w:pPr>
        <w:spacing w:after="240"/>
      </w:pPr>
    </w:p>
    <w:p w14:paraId="0EA0E7B2" w14:textId="77777777" w:rsidR="003740DF" w:rsidRDefault="003740DF" w:rsidP="00D16C5E">
      <w:pPr>
        <w:spacing w:after="240"/>
      </w:pPr>
    </w:p>
    <w:p w14:paraId="73E1AED2" w14:textId="77777777" w:rsidR="003740DF" w:rsidRDefault="003740DF" w:rsidP="00D16C5E">
      <w:pPr>
        <w:spacing w:after="240"/>
      </w:pPr>
    </w:p>
    <w:p w14:paraId="35B3C9A6" w14:textId="77777777" w:rsidR="00C74B89" w:rsidRDefault="00C74B89">
      <w:pPr>
        <w:spacing w:after="160" w:line="278" w:lineRule="auto"/>
      </w:pPr>
      <w:r>
        <w:br w:type="page"/>
      </w:r>
    </w:p>
    <w:p w14:paraId="4355348F" w14:textId="79AB24E8" w:rsidR="00BE6F7E" w:rsidRPr="003740DF" w:rsidRDefault="00BE6F7E" w:rsidP="00C74B89">
      <w:pPr>
        <w:pStyle w:val="Heading1"/>
      </w:pPr>
      <w:r w:rsidRPr="003740DF">
        <w:lastRenderedPageBreak/>
        <w:t>3. Stakeholders</w:t>
      </w:r>
    </w:p>
    <w:p w14:paraId="45458A32" w14:textId="77777777" w:rsidR="00BE6F7E" w:rsidRPr="009C1EAB" w:rsidRDefault="00BE6F7E" w:rsidP="00C746EF">
      <w:pPr>
        <w:rPr>
          <w:rFonts w:ascii="Calibri" w:hAnsi="Calibri" w:cs="Calibri"/>
        </w:rPr>
      </w:pPr>
    </w:p>
    <w:p w14:paraId="604ADBC4" w14:textId="5CF4EA94" w:rsidR="00BE6F7E" w:rsidRPr="003740DF" w:rsidRDefault="00BE6F7E" w:rsidP="00C74B89">
      <w:r w:rsidRPr="003740DF">
        <w:t xml:space="preserve">The proficient handling and settlement of incidents require the coordinated endeavours and cooperation of a heterogeneous group of stakeholders, each possessing distinct knowledge, viewpoints, and roles. The following parties are essential to the incident response process, from frontline responders entrusted with containment and mitigation to senior leadership tasked with making strategic decisions: </w:t>
      </w:r>
    </w:p>
    <w:p w14:paraId="1AFEA56F" w14:textId="77777777" w:rsidR="00BE6F7E" w:rsidRPr="003740DF" w:rsidRDefault="00BE6F7E" w:rsidP="00BE6F7E">
      <w:pPr>
        <w:pStyle w:val="ListParagraph"/>
        <w:ind w:left="502"/>
      </w:pPr>
    </w:p>
    <w:p w14:paraId="75F1DE15" w14:textId="238DFD0F" w:rsidR="00D16C5E" w:rsidRPr="003740DF" w:rsidRDefault="00D16C5E" w:rsidP="00D16C5E">
      <w:pPr>
        <w:pStyle w:val="ListParagraph"/>
        <w:numPr>
          <w:ilvl w:val="0"/>
          <w:numId w:val="2"/>
        </w:numPr>
      </w:pPr>
      <w:r w:rsidRPr="003740DF">
        <w:rPr>
          <w:b/>
          <w:bCs/>
        </w:rPr>
        <w:t>IT Security Team</w:t>
      </w:r>
      <w:r w:rsidRPr="003740DF">
        <w:t xml:space="preserve">: Leading the technical efforts to identify, examine, and address issues involving improper usage, Redback Operations' IT Security Team is a vital component of incident response. To stop similar incidents in the future, this team </w:t>
      </w:r>
      <w:r w:rsidR="00B14E4A" w:rsidRPr="003740DF">
        <w:t>oversees</w:t>
      </w:r>
      <w:r w:rsidRPr="003740DF">
        <w:t xml:space="preserve"> keeping an eye on system and network logs, doing forensic analysis, and putting security controls in place. To ensure a coordinated and efficient reaction to situations of improper usage, they collaborate closely with other relevant parties, thereby reducing the impact on Redback's operations and data protection.</w:t>
      </w:r>
    </w:p>
    <w:p w14:paraId="0A6B5644" w14:textId="77777777" w:rsidR="00B14E4A" w:rsidRPr="003740DF" w:rsidRDefault="00B14E4A" w:rsidP="00B14E4A">
      <w:pPr>
        <w:pStyle w:val="ListParagraph"/>
        <w:ind w:left="502"/>
      </w:pPr>
    </w:p>
    <w:p w14:paraId="3E1F4D56" w14:textId="0F0500E4" w:rsidR="00B14E4A" w:rsidRPr="003740DF" w:rsidRDefault="00B14E4A" w:rsidP="00287BD2">
      <w:pPr>
        <w:pStyle w:val="ListParagraph"/>
        <w:numPr>
          <w:ilvl w:val="0"/>
          <w:numId w:val="2"/>
        </w:numPr>
      </w:pPr>
      <w:r w:rsidRPr="003740DF">
        <w:rPr>
          <w:b/>
          <w:bCs/>
        </w:rPr>
        <w:t>Incident Response Team:</w:t>
      </w:r>
      <w:r w:rsidRPr="003740DF">
        <w:t xml:space="preserve"> Members of Redback Operations' cross-functional incident response team come from the IT, security, legal, compliance, and management divisions. This team is in charge of organising incident response activities, liaising with relevant parties, and making crucial choices to contain and address occurrences involving improper usage. They guarantee that Redback's policies, processes, and regulatory requirements are met by incident response operations, promoting a unified and effective response.</w:t>
      </w:r>
    </w:p>
    <w:p w14:paraId="6FCA4754" w14:textId="77777777" w:rsidR="00B14E4A" w:rsidRPr="003740DF" w:rsidRDefault="00B14E4A" w:rsidP="00B14E4A">
      <w:pPr>
        <w:pStyle w:val="ListParagraph"/>
        <w:ind w:left="502"/>
        <w:rPr>
          <w:b/>
          <w:bCs/>
        </w:rPr>
      </w:pPr>
    </w:p>
    <w:p w14:paraId="1F905159" w14:textId="0ACAFA22" w:rsidR="00BE6F7E" w:rsidRPr="003740DF" w:rsidRDefault="00B14E4A" w:rsidP="00287BD2">
      <w:pPr>
        <w:pStyle w:val="ListParagraph"/>
        <w:numPr>
          <w:ilvl w:val="0"/>
          <w:numId w:val="2"/>
        </w:numPr>
      </w:pPr>
      <w:r w:rsidRPr="003740DF">
        <w:rPr>
          <w:b/>
          <w:bCs/>
        </w:rPr>
        <w:t>Legal and Compliance Department:</w:t>
      </w:r>
      <w:r w:rsidRPr="003740DF">
        <w:t xml:space="preserve"> Regarding regulatory compliance and the legal ramifications of occurrences involving inappropriate usage, the Legal and Compliance Department offers supervision and counsel. They minimise legal liabilities and reputational risks for Redback Operations by making sure incident response actions comply with relevant laws, regulations, and contractual commitments. Furthermore, they work in conjunction with outside legal counsel and law enforcement organisations as required to handle the legal ramifications of instances of inappropriate usage and assist Redback in reducing risks and safeguarding its interests.</w:t>
      </w:r>
    </w:p>
    <w:p w14:paraId="66B8CFE7" w14:textId="77777777" w:rsidR="00BE6F7E" w:rsidRPr="003740DF" w:rsidRDefault="00BE6F7E" w:rsidP="00B14E4A"/>
    <w:p w14:paraId="5D4368A9" w14:textId="2BBE2651" w:rsidR="00BE6F7E" w:rsidRPr="003740DF" w:rsidRDefault="00BE6F7E" w:rsidP="00B14E4A">
      <w:pPr>
        <w:pStyle w:val="ListParagraph"/>
        <w:numPr>
          <w:ilvl w:val="0"/>
          <w:numId w:val="2"/>
        </w:numPr>
      </w:pPr>
      <w:r w:rsidRPr="003740DF">
        <w:rPr>
          <w:b/>
          <w:bCs/>
        </w:rPr>
        <w:t>System Administrators</w:t>
      </w:r>
      <w:r w:rsidRPr="003740DF">
        <w:t xml:space="preserve">: Using their technical know-how and domain experience to restore system integrity and functionality, system administrators, as stewards of organisational systems and networks, have a significant impact on the identification, investigation, and resolution of root access issues. </w:t>
      </w:r>
    </w:p>
    <w:p w14:paraId="3F488C84" w14:textId="77777777" w:rsidR="00BE6F7E" w:rsidRPr="003740DF" w:rsidRDefault="00BE6F7E" w:rsidP="00BE6F7E">
      <w:pPr>
        <w:pStyle w:val="ListParagraph"/>
        <w:ind w:left="502"/>
      </w:pPr>
    </w:p>
    <w:p w14:paraId="48A554B3" w14:textId="77777777" w:rsidR="00BE6F7E" w:rsidRPr="003740DF" w:rsidRDefault="00BE6F7E" w:rsidP="00BE6F7E">
      <w:pPr>
        <w:pStyle w:val="ListParagraph"/>
        <w:numPr>
          <w:ilvl w:val="0"/>
          <w:numId w:val="2"/>
        </w:numPr>
      </w:pPr>
      <w:r w:rsidRPr="003740DF">
        <w:rPr>
          <w:b/>
          <w:bCs/>
        </w:rPr>
        <w:t>Management</w:t>
      </w:r>
      <w:r w:rsidRPr="003740DF">
        <w:t>: Setting organisational priorities, allocating resources, and spearheading strategic efforts aimed at bolstering the organization's resilience against root access threats are all crucial tasks performed by executive leadership, which includes C-suite executives and senior management.</w:t>
      </w:r>
    </w:p>
    <w:p w14:paraId="22804D8F" w14:textId="2A7E418C" w:rsidR="00BE6F7E" w:rsidRPr="003740DF" w:rsidRDefault="00BE6F7E" w:rsidP="00BE6F7E">
      <w:pPr>
        <w:pStyle w:val="ListParagraph"/>
        <w:ind w:left="502"/>
      </w:pPr>
      <w:r w:rsidRPr="003740DF">
        <w:lastRenderedPageBreak/>
        <w:t xml:space="preserve"> </w:t>
      </w:r>
    </w:p>
    <w:p w14:paraId="3BD6808C" w14:textId="543460F0" w:rsidR="00BE6F7E" w:rsidRPr="003740DF" w:rsidRDefault="00BE6F7E" w:rsidP="00341D8C">
      <w:pPr>
        <w:pStyle w:val="ListParagraph"/>
        <w:numPr>
          <w:ilvl w:val="0"/>
          <w:numId w:val="2"/>
        </w:numPr>
      </w:pPr>
      <w:r w:rsidRPr="003740DF">
        <w:rPr>
          <w:b/>
          <w:bCs/>
        </w:rPr>
        <w:t>External Consultants</w:t>
      </w:r>
      <w:r w:rsidRPr="003740DF">
        <w:t>: Organisations may hire outside consultants or third-party vendors to supplement their incident response capabilities in situations requiring specific knowledge or resources. These vendors can help with forensic analysis, threat intelligence, and remediation efforts.</w:t>
      </w:r>
    </w:p>
    <w:p w14:paraId="23C6E5BB" w14:textId="77777777" w:rsidR="00BE6F7E" w:rsidRPr="003740DF" w:rsidRDefault="00BE6F7E" w:rsidP="00BE6F7E"/>
    <w:p w14:paraId="3E50C80E" w14:textId="77777777" w:rsidR="00341D8C" w:rsidRDefault="00341D8C" w:rsidP="00BE6F7E">
      <w:pPr>
        <w:rPr>
          <w:rFonts w:ascii="Calibri" w:hAnsi="Calibri" w:cs="Calibri"/>
        </w:rPr>
      </w:pPr>
    </w:p>
    <w:p w14:paraId="14F9B698" w14:textId="75DB8048" w:rsidR="00A02BF0" w:rsidRPr="003740DF" w:rsidRDefault="00A02BF0" w:rsidP="00C74B89">
      <w:pPr>
        <w:pStyle w:val="Heading1"/>
      </w:pPr>
      <w:r w:rsidRPr="003740DF">
        <w:t>4. Flow Chart</w:t>
      </w:r>
    </w:p>
    <w:p w14:paraId="3ED8A0A3" w14:textId="76339CD2" w:rsidR="00A02BF0" w:rsidRDefault="007D611A" w:rsidP="00BE6F7E">
      <w:pPr>
        <w:rPr>
          <w:rFonts w:ascii="Calibri" w:hAnsi="Calibri" w:cs="Calibri"/>
          <w:sz w:val="36"/>
          <w:szCs w:val="36"/>
        </w:rPr>
      </w:pPr>
      <w:r w:rsidRPr="007D611A">
        <w:rPr>
          <w:rFonts w:ascii="Calibri" w:hAnsi="Calibri" w:cs="Calibri"/>
          <w:noProof/>
          <w:sz w:val="36"/>
          <w:szCs w:val="36"/>
        </w:rPr>
        <w:drawing>
          <wp:inline distT="0" distB="0" distL="0" distR="0" wp14:anchorId="35140B9E" wp14:editId="6467D42C">
            <wp:extent cx="5731510" cy="2438400"/>
            <wp:effectExtent l="0" t="0" r="2540" b="0"/>
            <wp:docPr id="166950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00907" name=""/>
                    <pic:cNvPicPr/>
                  </pic:nvPicPr>
                  <pic:blipFill>
                    <a:blip r:embed="rId11"/>
                    <a:stretch>
                      <a:fillRect/>
                    </a:stretch>
                  </pic:blipFill>
                  <pic:spPr>
                    <a:xfrm>
                      <a:off x="0" y="0"/>
                      <a:ext cx="5731510" cy="2438400"/>
                    </a:xfrm>
                    <a:prstGeom prst="rect">
                      <a:avLst/>
                    </a:prstGeom>
                  </pic:spPr>
                </pic:pic>
              </a:graphicData>
            </a:graphic>
          </wp:inline>
        </w:drawing>
      </w:r>
    </w:p>
    <w:p w14:paraId="0E50DA9C" w14:textId="6BF19353" w:rsidR="007E65D4" w:rsidRPr="003740DF" w:rsidRDefault="007E65D4" w:rsidP="00CF0E4D">
      <w:pPr>
        <w:pStyle w:val="ListParagraph"/>
        <w:numPr>
          <w:ilvl w:val="0"/>
          <w:numId w:val="7"/>
        </w:numPr>
        <w:rPr>
          <w:sz w:val="36"/>
          <w:szCs w:val="36"/>
        </w:rPr>
      </w:pPr>
      <w:r w:rsidRPr="003740DF">
        <w:rPr>
          <w:color w:val="0D0D0D"/>
          <w:shd w:val="clear" w:color="auto" w:fill="FFFFFF"/>
        </w:rPr>
        <w:t>Preparation (Prep): Yellow</w:t>
      </w:r>
    </w:p>
    <w:p w14:paraId="6AAC24FE" w14:textId="77777777" w:rsidR="00CF0E4D" w:rsidRPr="003740DF" w:rsidRDefault="00CF0E4D" w:rsidP="00CF0E4D">
      <w:pPr>
        <w:pStyle w:val="ListParagraph"/>
        <w:numPr>
          <w:ilvl w:val="0"/>
          <w:numId w:val="6"/>
        </w:numPr>
      </w:pPr>
      <w:r w:rsidRPr="003740DF">
        <w:t>This phase denotes the start of the process of becoming ready to handle situations of inappropriate usage. An incorrect usage occurrence is immediately reported to the incident response team. The colour yellow represents the preparation character of this phase, which focuses on gathering the staff and resources required to handle the situation successfully.</w:t>
      </w:r>
    </w:p>
    <w:p w14:paraId="0DBD9887" w14:textId="2D227C6C" w:rsidR="00CF0E4D" w:rsidRPr="003740DF" w:rsidRDefault="009C04A0" w:rsidP="00CF0E4D">
      <w:pPr>
        <w:pStyle w:val="ListParagraph"/>
        <w:numPr>
          <w:ilvl w:val="0"/>
          <w:numId w:val="7"/>
        </w:numPr>
      </w:pPr>
      <w:r w:rsidRPr="003740DF">
        <w:rPr>
          <w:color w:val="0D0D0D"/>
          <w:shd w:val="clear" w:color="auto" w:fill="FFFFFF"/>
        </w:rPr>
        <w:t>Identification (Identify): Red</w:t>
      </w:r>
    </w:p>
    <w:p w14:paraId="612D7B16" w14:textId="7E90C413" w:rsidR="009C04A0" w:rsidRPr="003740DF" w:rsidRDefault="009C04A0" w:rsidP="009C04A0">
      <w:pPr>
        <w:pStyle w:val="ListParagraph"/>
        <w:numPr>
          <w:ilvl w:val="0"/>
          <w:numId w:val="6"/>
        </w:numPr>
      </w:pPr>
      <w:r w:rsidRPr="003740DF">
        <w:t>Identifying the incorrect usage incidence and containing it quickly are part of the identification step. Actions are done to stop the problem from spreading further and isolate the compromised systems. The important and urgent nature of this stage is shown by the colour red, underscoring the significance of acting quickly to stop more harm.</w:t>
      </w:r>
    </w:p>
    <w:p w14:paraId="429F7678" w14:textId="31256071" w:rsidR="009C04A0" w:rsidRPr="003740DF" w:rsidRDefault="007777F5" w:rsidP="009C04A0">
      <w:pPr>
        <w:pStyle w:val="ListParagraph"/>
        <w:numPr>
          <w:ilvl w:val="0"/>
          <w:numId w:val="7"/>
        </w:numPr>
      </w:pPr>
      <w:r w:rsidRPr="003740DF">
        <w:rPr>
          <w:color w:val="0D0D0D"/>
          <w:shd w:val="clear" w:color="auto" w:fill="FFFFFF"/>
        </w:rPr>
        <w:t>Notification (Notif): Violet</w:t>
      </w:r>
    </w:p>
    <w:p w14:paraId="196C243D" w14:textId="06B81247" w:rsidR="007777F5" w:rsidRPr="003740DF" w:rsidRDefault="007777F5" w:rsidP="007777F5">
      <w:pPr>
        <w:pStyle w:val="ListParagraph"/>
        <w:numPr>
          <w:ilvl w:val="0"/>
          <w:numId w:val="6"/>
        </w:numPr>
      </w:pPr>
      <w:r w:rsidRPr="003740DF">
        <w:t>Stakeholders are informed at this phase, and preliminary mitigating actions are put into place. We take steps like modifying login credentials and running scans to find any illegal activity or access. Malicious activity is also examined, and parties are notified so they may organise a response. The colour violet denotes the incident's notice and first reaction attempts, emphasising the need for quick action and communication to lessen its effects.</w:t>
      </w:r>
    </w:p>
    <w:p w14:paraId="3EB7CB6D" w14:textId="4FE32D25" w:rsidR="007777F5" w:rsidRPr="003740DF" w:rsidRDefault="00D41C78" w:rsidP="007777F5">
      <w:pPr>
        <w:pStyle w:val="ListParagraph"/>
        <w:numPr>
          <w:ilvl w:val="0"/>
          <w:numId w:val="7"/>
        </w:numPr>
      </w:pPr>
      <w:r w:rsidRPr="003740DF">
        <w:rPr>
          <w:color w:val="0D0D0D"/>
          <w:shd w:val="clear" w:color="auto" w:fill="FFFFFF"/>
        </w:rPr>
        <w:lastRenderedPageBreak/>
        <w:t>Containment (Contain): Sky Blue</w:t>
      </w:r>
    </w:p>
    <w:p w14:paraId="68D5C7E5" w14:textId="07033949" w:rsidR="00D41C78" w:rsidRPr="003740DF" w:rsidRDefault="00D41C78" w:rsidP="00D41C78">
      <w:pPr>
        <w:pStyle w:val="ListParagraph"/>
        <w:numPr>
          <w:ilvl w:val="0"/>
          <w:numId w:val="6"/>
        </w:numPr>
      </w:pPr>
      <w:r w:rsidRPr="003740DF">
        <w:t>At this point, the main goals are to control the situation and stop more harm or illegal entry. Should containment tactics prove effective, more escalation might not be required. But higher management could be alerted for more assistance or a solution if containment proves difficult. The containment attempts to stop the incident's spread and lessen its effects on operations are symbolised by the colour sky blue.</w:t>
      </w:r>
    </w:p>
    <w:p w14:paraId="5D89F2E4" w14:textId="419BAE69" w:rsidR="00D41C78" w:rsidRPr="003740DF" w:rsidRDefault="007232F3" w:rsidP="00D41C78">
      <w:pPr>
        <w:pStyle w:val="ListParagraph"/>
        <w:numPr>
          <w:ilvl w:val="0"/>
          <w:numId w:val="7"/>
        </w:numPr>
      </w:pPr>
      <w:r w:rsidRPr="003740DF">
        <w:rPr>
          <w:color w:val="0D0D0D"/>
          <w:shd w:val="clear" w:color="auto" w:fill="FFFFFF"/>
        </w:rPr>
        <w:t>Eradication (Erad): Light Green</w:t>
      </w:r>
    </w:p>
    <w:p w14:paraId="47DE973F" w14:textId="1DAC9822" w:rsidR="007232F3" w:rsidRPr="003740DF" w:rsidRDefault="00605B2A" w:rsidP="007232F3">
      <w:pPr>
        <w:pStyle w:val="ListParagraph"/>
        <w:numPr>
          <w:ilvl w:val="0"/>
          <w:numId w:val="6"/>
        </w:numPr>
      </w:pPr>
      <w:r w:rsidRPr="003740DF">
        <w:t xml:space="preserve">The goal of the Eradication step is to restore system integrity and eradicate the incident's underlying cause. Procedures are implemented to eliminate malware, illegal access, and other security risks. Details of the incident are recorded for review and analysis </w:t>
      </w:r>
      <w:r w:rsidR="006763F7" w:rsidRPr="003740DF">
        <w:t>later</w:t>
      </w:r>
      <w:r w:rsidRPr="003740DF">
        <w:t>. The activity of eliminating the event and guaranteeing the security of the organization's systems is symbolised by the light green colour.</w:t>
      </w:r>
    </w:p>
    <w:p w14:paraId="1C9F6D3E" w14:textId="6607DB3B" w:rsidR="00605B2A" w:rsidRPr="003740DF" w:rsidRDefault="00552ABE" w:rsidP="00605B2A">
      <w:pPr>
        <w:pStyle w:val="ListParagraph"/>
        <w:numPr>
          <w:ilvl w:val="0"/>
          <w:numId w:val="7"/>
        </w:numPr>
      </w:pPr>
      <w:r w:rsidRPr="003740DF">
        <w:rPr>
          <w:color w:val="0D0D0D"/>
          <w:shd w:val="clear" w:color="auto" w:fill="FFFFFF"/>
        </w:rPr>
        <w:t>Recovery (Recover): Brown</w:t>
      </w:r>
    </w:p>
    <w:p w14:paraId="58F5C534" w14:textId="34549CBC" w:rsidR="00552ABE" w:rsidRPr="003740DF" w:rsidRDefault="00552ABE" w:rsidP="00552ABE">
      <w:pPr>
        <w:pStyle w:val="ListParagraph"/>
        <w:numPr>
          <w:ilvl w:val="0"/>
          <w:numId w:val="6"/>
        </w:numPr>
      </w:pPr>
      <w:r w:rsidRPr="003740DF">
        <w:t>At this point, attempts are being made to get past the event and resume regular business. Recovery operations begin, which might involve patching hacked systems, recovering data from backups, and adding further protection. Continuous observation is carried out to identify any lingering risks or weaknesses. The recovery phase, which aims to reinforce security measures and restore business continuity, is symbolised by the colour brown.</w:t>
      </w:r>
    </w:p>
    <w:p w14:paraId="0CA239D9" w14:textId="0218FF51" w:rsidR="00552ABE" w:rsidRPr="003740DF" w:rsidRDefault="009B09ED" w:rsidP="00552ABE">
      <w:pPr>
        <w:pStyle w:val="ListParagraph"/>
        <w:numPr>
          <w:ilvl w:val="0"/>
          <w:numId w:val="7"/>
        </w:numPr>
      </w:pPr>
      <w:r w:rsidRPr="003740DF">
        <w:rPr>
          <w:color w:val="0D0D0D"/>
          <w:shd w:val="clear" w:color="auto" w:fill="FFFFFF"/>
        </w:rPr>
        <w:t>Post-Incident Actions (Post): Light Pink</w:t>
      </w:r>
    </w:p>
    <w:p w14:paraId="2AF5DC3E" w14:textId="1A6E9737" w:rsidR="009B09ED" w:rsidRPr="003740DF" w:rsidRDefault="006763F7" w:rsidP="009B09ED">
      <w:pPr>
        <w:pStyle w:val="ListParagraph"/>
        <w:numPr>
          <w:ilvl w:val="0"/>
          <w:numId w:val="6"/>
        </w:numPr>
      </w:pPr>
      <w:r w:rsidRPr="003740DF">
        <w:t>Conducting post-event activities to assess the response's efficacy and pinpoint areas in need of improvement is the last phase. In addition to doing a post-event evaluation to evaluate the organization's reaction and draw lessons from the occurrence, ongoing monitoring is carried out for instances of improper usage. The post-event efforts focused on introspection, education, and ongoing enhancement of incident response skills are represented by the light pink colour.</w:t>
      </w:r>
    </w:p>
    <w:p w14:paraId="4E4AC4A3" w14:textId="77777777" w:rsidR="00CF0E4D" w:rsidRPr="003740DF" w:rsidRDefault="00CF0E4D" w:rsidP="00CF0E4D">
      <w:pPr>
        <w:pStyle w:val="ListParagraph"/>
        <w:rPr>
          <w:sz w:val="36"/>
          <w:szCs w:val="36"/>
        </w:rPr>
      </w:pPr>
    </w:p>
    <w:p w14:paraId="6B8C6258" w14:textId="77777777" w:rsidR="007E65D4" w:rsidRPr="003740DF" w:rsidRDefault="007E65D4" w:rsidP="007E65D4">
      <w:pPr>
        <w:rPr>
          <w:sz w:val="36"/>
          <w:szCs w:val="36"/>
        </w:rPr>
      </w:pPr>
    </w:p>
    <w:p w14:paraId="39E49B1F" w14:textId="77777777" w:rsidR="006763F7" w:rsidRDefault="006763F7" w:rsidP="007E65D4">
      <w:pPr>
        <w:rPr>
          <w:rFonts w:ascii="Calibri" w:hAnsi="Calibri" w:cs="Calibri"/>
          <w:sz w:val="36"/>
          <w:szCs w:val="36"/>
        </w:rPr>
      </w:pPr>
    </w:p>
    <w:p w14:paraId="691E797C" w14:textId="77777777" w:rsidR="006763F7" w:rsidRDefault="006763F7" w:rsidP="007E65D4">
      <w:pPr>
        <w:rPr>
          <w:rFonts w:ascii="Calibri" w:hAnsi="Calibri" w:cs="Calibri"/>
          <w:sz w:val="36"/>
          <w:szCs w:val="36"/>
        </w:rPr>
      </w:pPr>
    </w:p>
    <w:p w14:paraId="723DA9F5" w14:textId="77777777" w:rsidR="006763F7" w:rsidRDefault="006763F7" w:rsidP="007E65D4">
      <w:pPr>
        <w:rPr>
          <w:rFonts w:ascii="Calibri" w:hAnsi="Calibri" w:cs="Calibri"/>
          <w:sz w:val="36"/>
          <w:szCs w:val="36"/>
        </w:rPr>
      </w:pPr>
    </w:p>
    <w:p w14:paraId="2B29BE43" w14:textId="77777777" w:rsidR="006763F7" w:rsidRDefault="006763F7" w:rsidP="007E65D4">
      <w:pPr>
        <w:rPr>
          <w:rFonts w:ascii="Calibri" w:hAnsi="Calibri" w:cs="Calibri"/>
          <w:sz w:val="36"/>
          <w:szCs w:val="36"/>
        </w:rPr>
      </w:pPr>
    </w:p>
    <w:p w14:paraId="080627F1" w14:textId="77777777" w:rsidR="00F71322" w:rsidRPr="009C1EAB" w:rsidRDefault="00F71322" w:rsidP="00BE6F7E">
      <w:pPr>
        <w:rPr>
          <w:rFonts w:ascii="Calibri" w:hAnsi="Calibri" w:cs="Calibri"/>
        </w:rPr>
      </w:pPr>
    </w:p>
    <w:p w14:paraId="5F1D0BDF" w14:textId="77777777" w:rsidR="00256483" w:rsidRDefault="00256483">
      <w:pPr>
        <w:spacing w:after="160" w:line="278" w:lineRule="auto"/>
        <w:rPr>
          <w:rStyle w:val="normaltextrun"/>
          <w:color w:val="000000"/>
          <w:sz w:val="36"/>
          <w:szCs w:val="36"/>
          <w:shd w:val="clear" w:color="auto" w:fill="FFFFFF"/>
        </w:rPr>
      </w:pPr>
      <w:r>
        <w:rPr>
          <w:rStyle w:val="normaltextrun"/>
          <w:color w:val="000000"/>
          <w:sz w:val="36"/>
          <w:szCs w:val="36"/>
          <w:shd w:val="clear" w:color="auto" w:fill="FFFFFF"/>
        </w:rPr>
        <w:br w:type="page"/>
      </w:r>
    </w:p>
    <w:p w14:paraId="3CA3AFEF" w14:textId="2FA16E9B" w:rsidR="00F71322" w:rsidRPr="003740DF" w:rsidRDefault="00F71322" w:rsidP="00256483">
      <w:pPr>
        <w:pStyle w:val="Heading1"/>
      </w:pPr>
      <w:r w:rsidRPr="003740DF">
        <w:rPr>
          <w:rStyle w:val="normaltextrun"/>
          <w:color w:val="000000"/>
          <w:shd w:val="clear" w:color="auto" w:fill="FFFFFF"/>
        </w:rPr>
        <w:lastRenderedPageBreak/>
        <w:t>5. Incident Response Stages</w:t>
      </w:r>
      <w:r w:rsidRPr="003740DF">
        <w:rPr>
          <w:rStyle w:val="normaltextrun"/>
          <w:rFonts w:ascii="Arial" w:hAnsi="Arial" w:cs="Arial"/>
          <w:color w:val="000000"/>
          <w:shd w:val="clear" w:color="auto" w:fill="FFFFFF"/>
        </w:rPr>
        <w:t>  </w:t>
      </w:r>
      <w:r w:rsidRPr="003740DF">
        <w:rPr>
          <w:rStyle w:val="eop"/>
          <w:color w:val="000000"/>
          <w:shd w:val="clear" w:color="auto" w:fill="FFFFFF"/>
        </w:rPr>
        <w:t> </w:t>
      </w:r>
    </w:p>
    <w:p w14:paraId="14932831" w14:textId="77777777" w:rsidR="00B14E4A" w:rsidRDefault="00B14E4A" w:rsidP="00F71322">
      <w:pPr>
        <w:rPr>
          <w:rFonts w:ascii="Calibri" w:hAnsi="Calibri" w:cs="Calibri"/>
          <w:sz w:val="26"/>
          <w:szCs w:val="26"/>
        </w:rPr>
      </w:pPr>
    </w:p>
    <w:p w14:paraId="2DC3CEE9" w14:textId="3D9597EB" w:rsidR="003C640D" w:rsidRPr="003740DF" w:rsidRDefault="00515E1A" w:rsidP="00256483">
      <w:pPr>
        <w:pStyle w:val="Heading2"/>
      </w:pPr>
      <w:bookmarkStart w:id="0" w:name="_Toc166431036"/>
      <w:r w:rsidRPr="003740DF">
        <w:t>5.1 Preparation</w:t>
      </w:r>
      <w:bookmarkEnd w:id="0"/>
    </w:p>
    <w:p w14:paraId="4BE590E4" w14:textId="4AF6D4CF" w:rsidR="003C640D" w:rsidRPr="003740DF" w:rsidRDefault="003C640D" w:rsidP="003C640D">
      <w:pPr>
        <w:pStyle w:val="ListParagraph"/>
        <w:numPr>
          <w:ilvl w:val="0"/>
          <w:numId w:val="8"/>
        </w:numPr>
        <w:spacing w:after="243" w:line="258" w:lineRule="auto"/>
        <w:rPr>
          <w:b/>
          <w:bCs/>
        </w:rPr>
      </w:pPr>
      <w:r w:rsidRPr="003740DF">
        <w:rPr>
          <w:b/>
          <w:bCs/>
        </w:rPr>
        <w:t xml:space="preserve">Objective: </w:t>
      </w:r>
      <w:r w:rsidR="006F309C" w:rsidRPr="003740DF">
        <w:t>Establishing in place the guidelines, practices, and tools required to handle instances of inappropriate usage.</w:t>
      </w:r>
    </w:p>
    <w:p w14:paraId="40F46946" w14:textId="77777777" w:rsidR="003C640D" w:rsidRPr="003740DF" w:rsidRDefault="003C640D" w:rsidP="003C640D">
      <w:pPr>
        <w:pStyle w:val="ListParagraph"/>
        <w:numPr>
          <w:ilvl w:val="0"/>
          <w:numId w:val="8"/>
        </w:numPr>
        <w:spacing w:after="243" w:line="258" w:lineRule="auto"/>
        <w:rPr>
          <w:b/>
          <w:bCs/>
        </w:rPr>
      </w:pPr>
      <w:r w:rsidRPr="003740DF">
        <w:rPr>
          <w:b/>
          <w:bCs/>
        </w:rPr>
        <w:t xml:space="preserve">Activities: </w:t>
      </w:r>
    </w:p>
    <w:p w14:paraId="141F6B4F" w14:textId="77777777" w:rsidR="00F979AB" w:rsidRPr="003740DF" w:rsidRDefault="00F979AB" w:rsidP="00F979AB">
      <w:pPr>
        <w:pStyle w:val="ListParagraph"/>
        <w:numPr>
          <w:ilvl w:val="0"/>
          <w:numId w:val="9"/>
        </w:numPr>
      </w:pPr>
      <w:r w:rsidRPr="003740DF">
        <w:t xml:space="preserve">Putting together a team for incident response with clear roles and duties. </w:t>
      </w:r>
    </w:p>
    <w:p w14:paraId="63B70C40" w14:textId="77777777" w:rsidR="00F979AB" w:rsidRPr="003740DF" w:rsidRDefault="00F979AB" w:rsidP="00F979AB">
      <w:pPr>
        <w:pStyle w:val="ListParagraph"/>
        <w:numPr>
          <w:ilvl w:val="0"/>
          <w:numId w:val="9"/>
        </w:numPr>
      </w:pPr>
      <w:r w:rsidRPr="003740DF">
        <w:t xml:space="preserve">Creating strategies and processes for crisis response, such as escalation routes and communication guidelines. </w:t>
      </w:r>
    </w:p>
    <w:p w14:paraId="7577264F" w14:textId="77777777" w:rsidR="00F979AB" w:rsidRPr="003740DF" w:rsidRDefault="00F979AB" w:rsidP="00F979AB">
      <w:pPr>
        <w:pStyle w:val="ListParagraph"/>
        <w:numPr>
          <w:ilvl w:val="0"/>
          <w:numId w:val="9"/>
        </w:numPr>
      </w:pPr>
      <w:r w:rsidRPr="003740DF">
        <w:t xml:space="preserve">Holding practice sessions and exercises on a regular basis to guarantee readiness and rehearse incident response protocols.  </w:t>
      </w:r>
    </w:p>
    <w:p w14:paraId="199FB0A6" w14:textId="394A64DE" w:rsidR="00F979AB" w:rsidRPr="003740DF" w:rsidRDefault="00F979AB" w:rsidP="00F979AB">
      <w:pPr>
        <w:pStyle w:val="ListParagraph"/>
        <w:numPr>
          <w:ilvl w:val="0"/>
          <w:numId w:val="9"/>
        </w:numPr>
      </w:pPr>
      <w:r w:rsidRPr="003740DF">
        <w:t>Putting in place security measures and surveillance systems to find and stop instances of unauthorised usage.</w:t>
      </w:r>
    </w:p>
    <w:p w14:paraId="2ACFCA96" w14:textId="4A978CB1" w:rsidR="003C640D" w:rsidRPr="00256483" w:rsidRDefault="003C640D" w:rsidP="003C640D">
      <w:pPr>
        <w:pStyle w:val="ListParagraph"/>
        <w:numPr>
          <w:ilvl w:val="0"/>
          <w:numId w:val="10"/>
        </w:numPr>
        <w:rPr>
          <w:b/>
          <w:bCs/>
        </w:rPr>
      </w:pPr>
      <w:r w:rsidRPr="003740DF">
        <w:rPr>
          <w:b/>
          <w:bCs/>
        </w:rPr>
        <w:t xml:space="preserve">Outcome: </w:t>
      </w:r>
      <w:r w:rsidR="003F7D92" w:rsidRPr="003740DF">
        <w:t>A well-equipped company with the ability to react quickly and efficiently to instances of inappropriate use.</w:t>
      </w:r>
    </w:p>
    <w:p w14:paraId="32FD3ED7" w14:textId="77777777" w:rsidR="00256483" w:rsidRPr="003740DF" w:rsidRDefault="00256483" w:rsidP="00256483">
      <w:pPr>
        <w:pStyle w:val="ListParagraph"/>
        <w:ind w:left="1440"/>
        <w:rPr>
          <w:b/>
          <w:bCs/>
        </w:rPr>
      </w:pPr>
    </w:p>
    <w:p w14:paraId="165DA9CE" w14:textId="535C8D50" w:rsidR="00515E1A" w:rsidRPr="003740DF" w:rsidRDefault="00E87D43" w:rsidP="00256483">
      <w:pPr>
        <w:pStyle w:val="Heading2"/>
      </w:pPr>
      <w:r w:rsidRPr="003740DF">
        <w:t>5.2 Detection</w:t>
      </w:r>
    </w:p>
    <w:p w14:paraId="01792885" w14:textId="6F58EDDD" w:rsidR="00E87D43" w:rsidRPr="003740DF" w:rsidRDefault="00E87D43" w:rsidP="00E87D43">
      <w:pPr>
        <w:pStyle w:val="ListParagraph"/>
        <w:numPr>
          <w:ilvl w:val="0"/>
          <w:numId w:val="8"/>
        </w:numPr>
        <w:spacing w:after="243" w:line="258" w:lineRule="auto"/>
        <w:rPr>
          <w:b/>
          <w:bCs/>
        </w:rPr>
      </w:pPr>
      <w:r w:rsidRPr="003740DF">
        <w:rPr>
          <w:b/>
          <w:bCs/>
        </w:rPr>
        <w:t xml:space="preserve">Objective: </w:t>
      </w:r>
      <w:r w:rsidR="005D18A8" w:rsidRPr="003740DF">
        <w:t>Recognising warning signs of inappropriate use or illegal access to the systems and resources of the business.</w:t>
      </w:r>
    </w:p>
    <w:p w14:paraId="3D893C76" w14:textId="0DDD86AE" w:rsidR="00E87D43" w:rsidRPr="003740DF" w:rsidRDefault="00E87D43" w:rsidP="00C92345">
      <w:pPr>
        <w:pStyle w:val="ListParagraph"/>
        <w:numPr>
          <w:ilvl w:val="0"/>
          <w:numId w:val="8"/>
        </w:numPr>
        <w:spacing w:after="243" w:line="258" w:lineRule="auto"/>
        <w:rPr>
          <w:b/>
          <w:bCs/>
        </w:rPr>
      </w:pPr>
      <w:r w:rsidRPr="003740DF">
        <w:rPr>
          <w:b/>
          <w:bCs/>
        </w:rPr>
        <w:t xml:space="preserve">Activities: </w:t>
      </w:r>
    </w:p>
    <w:p w14:paraId="21EEF387" w14:textId="77777777" w:rsidR="00C92345" w:rsidRPr="003740DF" w:rsidRDefault="00C92345" w:rsidP="00C92345">
      <w:pPr>
        <w:pStyle w:val="ListParagraph"/>
        <w:numPr>
          <w:ilvl w:val="0"/>
          <w:numId w:val="9"/>
        </w:numPr>
      </w:pPr>
      <w:r w:rsidRPr="003740DF">
        <w:t xml:space="preserve">Keeping an eye out for questionable activity, such strange access patterns or illicit data transfers. </w:t>
      </w:r>
    </w:p>
    <w:p w14:paraId="6DC3709B" w14:textId="77777777" w:rsidR="00C92345" w:rsidRPr="003740DF" w:rsidRDefault="00C92345" w:rsidP="00C92345">
      <w:pPr>
        <w:pStyle w:val="ListParagraph"/>
        <w:numPr>
          <w:ilvl w:val="0"/>
          <w:numId w:val="9"/>
        </w:numPr>
      </w:pPr>
      <w:r w:rsidRPr="003740DF">
        <w:t xml:space="preserve">Using security information and event management (SIEM) and intrusion detection systems (IDS) to find such problems. </w:t>
      </w:r>
    </w:p>
    <w:p w14:paraId="738A906F" w14:textId="65CCE521" w:rsidR="00C92345" w:rsidRPr="003740DF" w:rsidRDefault="00C92345" w:rsidP="00C92345">
      <w:pPr>
        <w:pStyle w:val="ListParagraph"/>
        <w:numPr>
          <w:ilvl w:val="0"/>
          <w:numId w:val="9"/>
        </w:numPr>
      </w:pPr>
      <w:r w:rsidRPr="003740DF">
        <w:t>Separating malicious from genuine activity by analysing anomalies and alarms.</w:t>
      </w:r>
    </w:p>
    <w:p w14:paraId="45E58402" w14:textId="196901BD" w:rsidR="00E87D43" w:rsidRPr="00256483" w:rsidRDefault="00E87D43" w:rsidP="00E87D43">
      <w:pPr>
        <w:pStyle w:val="ListParagraph"/>
        <w:numPr>
          <w:ilvl w:val="0"/>
          <w:numId w:val="10"/>
        </w:numPr>
        <w:rPr>
          <w:b/>
          <w:bCs/>
        </w:rPr>
      </w:pPr>
      <w:r w:rsidRPr="003740DF">
        <w:rPr>
          <w:b/>
          <w:bCs/>
        </w:rPr>
        <w:t xml:space="preserve">Outcome: </w:t>
      </w:r>
      <w:r w:rsidR="0018682D" w:rsidRPr="003740DF">
        <w:t>Rapid reaction and mitigation efforts are made possible by early identification of inappropriate usage situations.</w:t>
      </w:r>
    </w:p>
    <w:p w14:paraId="6C7480C4" w14:textId="77777777" w:rsidR="00256483" w:rsidRPr="003740DF" w:rsidRDefault="00256483" w:rsidP="00256483">
      <w:pPr>
        <w:pStyle w:val="ListParagraph"/>
        <w:ind w:left="1440"/>
        <w:rPr>
          <w:b/>
          <w:bCs/>
        </w:rPr>
      </w:pPr>
    </w:p>
    <w:p w14:paraId="1B28FBE3" w14:textId="79304D26" w:rsidR="0018682D" w:rsidRPr="003740DF" w:rsidRDefault="0018682D" w:rsidP="00256483">
      <w:pPr>
        <w:pStyle w:val="Heading2"/>
      </w:pPr>
      <w:r w:rsidRPr="003740DF">
        <w:t xml:space="preserve">5.3 </w:t>
      </w:r>
      <w:r w:rsidR="00951C5F" w:rsidRPr="003740DF">
        <w:t xml:space="preserve">Analysis </w:t>
      </w:r>
    </w:p>
    <w:p w14:paraId="7AB66D78" w14:textId="77777777" w:rsidR="00C73B14" w:rsidRPr="003740DF" w:rsidRDefault="00951C5F" w:rsidP="0019130A">
      <w:pPr>
        <w:pStyle w:val="ListParagraph"/>
        <w:numPr>
          <w:ilvl w:val="0"/>
          <w:numId w:val="8"/>
        </w:numPr>
        <w:spacing w:after="243" w:line="258" w:lineRule="auto"/>
        <w:rPr>
          <w:b/>
          <w:bCs/>
        </w:rPr>
      </w:pPr>
      <w:r w:rsidRPr="003740DF">
        <w:rPr>
          <w:b/>
          <w:bCs/>
        </w:rPr>
        <w:t xml:space="preserve">Objective: </w:t>
      </w:r>
      <w:r w:rsidR="00C73B14" w:rsidRPr="003740DF">
        <w:t>Recognising the kind and extent of the incident involving improper usage.</w:t>
      </w:r>
    </w:p>
    <w:p w14:paraId="781EACBD" w14:textId="6D308DA2" w:rsidR="00951C5F" w:rsidRPr="003740DF" w:rsidRDefault="00951C5F" w:rsidP="0019130A">
      <w:pPr>
        <w:pStyle w:val="ListParagraph"/>
        <w:numPr>
          <w:ilvl w:val="0"/>
          <w:numId w:val="8"/>
        </w:numPr>
        <w:spacing w:after="243" w:line="258" w:lineRule="auto"/>
        <w:rPr>
          <w:b/>
          <w:bCs/>
        </w:rPr>
      </w:pPr>
      <w:r w:rsidRPr="003740DF">
        <w:rPr>
          <w:b/>
          <w:bCs/>
        </w:rPr>
        <w:t xml:space="preserve">Activities: </w:t>
      </w:r>
    </w:p>
    <w:p w14:paraId="25A6D7E0" w14:textId="77777777" w:rsidR="00880AD3" w:rsidRPr="003740DF" w:rsidRDefault="00880AD3" w:rsidP="00880AD3">
      <w:pPr>
        <w:pStyle w:val="ListParagraph"/>
        <w:numPr>
          <w:ilvl w:val="0"/>
          <w:numId w:val="9"/>
        </w:numPr>
      </w:pPr>
      <w:r w:rsidRPr="003740DF">
        <w:t xml:space="preserve">Gathering information and carrying out forensic investigation to Identify the extent and cause of the improper usage incidence. </w:t>
      </w:r>
    </w:p>
    <w:p w14:paraId="1BAFE62E" w14:textId="77777777" w:rsidR="00880AD3" w:rsidRPr="003740DF" w:rsidRDefault="00880AD3" w:rsidP="00880AD3">
      <w:pPr>
        <w:pStyle w:val="ListParagraph"/>
        <w:numPr>
          <w:ilvl w:val="0"/>
          <w:numId w:val="9"/>
        </w:numPr>
      </w:pPr>
      <w:r w:rsidRPr="003740DF">
        <w:lastRenderedPageBreak/>
        <w:t xml:space="preserve">Examining hacked networks and systems to find attack vectors and how they affect compromised data. </w:t>
      </w:r>
    </w:p>
    <w:p w14:paraId="55A4DD7F" w14:textId="09C4C5B4" w:rsidR="00880AD3" w:rsidRPr="003740DF" w:rsidRDefault="00880AD3" w:rsidP="00880AD3">
      <w:pPr>
        <w:pStyle w:val="ListParagraph"/>
        <w:numPr>
          <w:ilvl w:val="0"/>
          <w:numId w:val="9"/>
        </w:numPr>
      </w:pPr>
      <w:r w:rsidRPr="003740DF">
        <w:t>Recognising the tactics, methods, and procedures (TTPs) of threat actors and indicators of compromise (IOCs).</w:t>
      </w:r>
    </w:p>
    <w:p w14:paraId="02152D58" w14:textId="59B9F61B" w:rsidR="00E87D43" w:rsidRPr="00256483" w:rsidRDefault="00951C5F" w:rsidP="00E60B6C">
      <w:pPr>
        <w:pStyle w:val="ListParagraph"/>
        <w:numPr>
          <w:ilvl w:val="0"/>
          <w:numId w:val="10"/>
        </w:numPr>
        <w:rPr>
          <w:b/>
          <w:bCs/>
        </w:rPr>
      </w:pPr>
      <w:r w:rsidRPr="003740DF">
        <w:rPr>
          <w:b/>
          <w:bCs/>
        </w:rPr>
        <w:t xml:space="preserve">Outcome: </w:t>
      </w:r>
      <w:r w:rsidR="00816238" w:rsidRPr="003740DF">
        <w:t>A comprehensive understanding of the improper usage incident, including its causes, effects, and attribution.</w:t>
      </w:r>
    </w:p>
    <w:p w14:paraId="4E235242" w14:textId="77777777" w:rsidR="00256483" w:rsidRPr="003740DF" w:rsidRDefault="00256483" w:rsidP="00256483">
      <w:pPr>
        <w:pStyle w:val="ListParagraph"/>
        <w:ind w:left="1440"/>
        <w:rPr>
          <w:b/>
          <w:bCs/>
        </w:rPr>
      </w:pPr>
    </w:p>
    <w:p w14:paraId="0B7888F3" w14:textId="0750B23F" w:rsidR="00816238" w:rsidRPr="003740DF" w:rsidRDefault="00816238" w:rsidP="00256483">
      <w:pPr>
        <w:pStyle w:val="Heading2"/>
      </w:pPr>
      <w:r w:rsidRPr="003740DF">
        <w:t xml:space="preserve">5.4 </w:t>
      </w:r>
      <w:r w:rsidR="00AB2991" w:rsidRPr="003740DF">
        <w:t>Containment</w:t>
      </w:r>
    </w:p>
    <w:p w14:paraId="3B6EB153" w14:textId="282946CB" w:rsidR="00AB2991" w:rsidRPr="003740DF" w:rsidRDefault="00AB2991" w:rsidP="00AB2991">
      <w:pPr>
        <w:pStyle w:val="ListParagraph"/>
        <w:numPr>
          <w:ilvl w:val="0"/>
          <w:numId w:val="8"/>
        </w:numPr>
        <w:spacing w:after="243" w:line="258" w:lineRule="auto"/>
        <w:rPr>
          <w:b/>
          <w:bCs/>
        </w:rPr>
      </w:pPr>
      <w:r w:rsidRPr="003740DF">
        <w:rPr>
          <w:b/>
          <w:bCs/>
        </w:rPr>
        <w:t xml:space="preserve">Objective: </w:t>
      </w:r>
      <w:r w:rsidR="00F03B1B" w:rsidRPr="003740DF">
        <w:t>Halting more illegal access or data leaks and lessening the effect and spread of the incident involving improper usage.</w:t>
      </w:r>
    </w:p>
    <w:p w14:paraId="20957DF8" w14:textId="77777777" w:rsidR="00AB2991" w:rsidRPr="003740DF" w:rsidRDefault="00AB2991" w:rsidP="00AB2991">
      <w:pPr>
        <w:pStyle w:val="ListParagraph"/>
        <w:numPr>
          <w:ilvl w:val="0"/>
          <w:numId w:val="8"/>
        </w:numPr>
        <w:spacing w:after="243" w:line="258" w:lineRule="auto"/>
        <w:rPr>
          <w:b/>
          <w:bCs/>
        </w:rPr>
      </w:pPr>
      <w:r w:rsidRPr="003740DF">
        <w:rPr>
          <w:b/>
          <w:bCs/>
        </w:rPr>
        <w:t xml:space="preserve">Activities: </w:t>
      </w:r>
    </w:p>
    <w:p w14:paraId="72192742" w14:textId="77777777" w:rsidR="00AE2EB3" w:rsidRPr="003740DF" w:rsidRDefault="00AE2EB3" w:rsidP="00AE2EB3">
      <w:pPr>
        <w:pStyle w:val="ListParagraph"/>
        <w:numPr>
          <w:ilvl w:val="0"/>
          <w:numId w:val="9"/>
        </w:numPr>
      </w:pPr>
      <w:r w:rsidRPr="003740DF">
        <w:t xml:space="preserve">Dividing up susceptible networks and systems to stop intruders from moving laterally. </w:t>
      </w:r>
    </w:p>
    <w:p w14:paraId="51A30CC9" w14:textId="77777777" w:rsidR="00AE2EB3" w:rsidRPr="003740DF" w:rsidRDefault="00AE2EB3" w:rsidP="00AE2EB3">
      <w:pPr>
        <w:pStyle w:val="ListParagraph"/>
        <w:numPr>
          <w:ilvl w:val="0"/>
          <w:numId w:val="9"/>
        </w:numPr>
      </w:pPr>
      <w:r w:rsidRPr="003740DF">
        <w:t xml:space="preserve">Putting safety measures and access restrictions in place to stop illegal access to sensitive data. </w:t>
      </w:r>
    </w:p>
    <w:p w14:paraId="775EEAF9" w14:textId="7855819D" w:rsidR="00AE2EB3" w:rsidRPr="003740DF" w:rsidRDefault="00AE2EB3" w:rsidP="00AE2EB3">
      <w:pPr>
        <w:pStyle w:val="ListParagraph"/>
        <w:numPr>
          <w:ilvl w:val="0"/>
          <w:numId w:val="9"/>
        </w:numPr>
      </w:pPr>
      <w:r w:rsidRPr="003740DF">
        <w:t xml:space="preserve">Limiting or preventing harmful data, software, or network flow </w:t>
      </w:r>
      <w:r w:rsidR="00FB0AFA" w:rsidRPr="003740DF">
        <w:t>to</w:t>
      </w:r>
      <w:r w:rsidRPr="003740DF">
        <w:t xml:space="preserve"> stop more damage.</w:t>
      </w:r>
    </w:p>
    <w:p w14:paraId="731BC8D1" w14:textId="1C665FB5" w:rsidR="00AB2991" w:rsidRPr="00256483" w:rsidRDefault="00AB2991" w:rsidP="00AB2991">
      <w:pPr>
        <w:pStyle w:val="ListParagraph"/>
        <w:numPr>
          <w:ilvl w:val="0"/>
          <w:numId w:val="10"/>
        </w:numPr>
        <w:rPr>
          <w:b/>
          <w:bCs/>
        </w:rPr>
      </w:pPr>
      <w:r w:rsidRPr="003740DF">
        <w:rPr>
          <w:b/>
          <w:bCs/>
        </w:rPr>
        <w:t xml:space="preserve">Outcome: </w:t>
      </w:r>
      <w:r w:rsidR="00FB0AFA" w:rsidRPr="003740DF">
        <w:t>Efficient handling of the improper usage event, reducing harm to the company's information and infrastructure.</w:t>
      </w:r>
    </w:p>
    <w:p w14:paraId="1E7256E8" w14:textId="77777777" w:rsidR="00256483" w:rsidRPr="003740DF" w:rsidRDefault="00256483" w:rsidP="00256483">
      <w:pPr>
        <w:pStyle w:val="ListParagraph"/>
        <w:ind w:left="1440"/>
        <w:rPr>
          <w:b/>
          <w:bCs/>
        </w:rPr>
      </w:pPr>
    </w:p>
    <w:p w14:paraId="3E70C226" w14:textId="2A601A35" w:rsidR="00FB0AFA" w:rsidRPr="003740DF" w:rsidRDefault="00FB0AFA" w:rsidP="00256483">
      <w:pPr>
        <w:pStyle w:val="Heading2"/>
      </w:pPr>
      <w:r w:rsidRPr="003740DF">
        <w:t xml:space="preserve">5.5 </w:t>
      </w:r>
      <w:r w:rsidR="00885C84" w:rsidRPr="003740DF">
        <w:t>Eradication</w:t>
      </w:r>
    </w:p>
    <w:p w14:paraId="655500CA" w14:textId="77777777" w:rsidR="007055E7" w:rsidRPr="003740DF" w:rsidRDefault="00885C84" w:rsidP="000B0496">
      <w:pPr>
        <w:pStyle w:val="ListParagraph"/>
        <w:numPr>
          <w:ilvl w:val="0"/>
          <w:numId w:val="8"/>
        </w:numPr>
        <w:spacing w:after="243" w:line="258" w:lineRule="auto"/>
        <w:rPr>
          <w:b/>
          <w:bCs/>
        </w:rPr>
      </w:pPr>
      <w:r w:rsidRPr="003740DF">
        <w:rPr>
          <w:b/>
          <w:bCs/>
        </w:rPr>
        <w:t xml:space="preserve">Objective: </w:t>
      </w:r>
      <w:r w:rsidR="007055E7" w:rsidRPr="003740DF">
        <w:t>Eliminating threats and any lingering vulnerabilities from the company's networks and IT systems.</w:t>
      </w:r>
    </w:p>
    <w:p w14:paraId="53071717" w14:textId="5E1BA34F" w:rsidR="00885C84" w:rsidRPr="003740DF" w:rsidRDefault="00885C84" w:rsidP="000B0496">
      <w:pPr>
        <w:pStyle w:val="ListParagraph"/>
        <w:numPr>
          <w:ilvl w:val="0"/>
          <w:numId w:val="8"/>
        </w:numPr>
        <w:spacing w:after="243" w:line="258" w:lineRule="auto"/>
        <w:rPr>
          <w:b/>
          <w:bCs/>
        </w:rPr>
      </w:pPr>
      <w:r w:rsidRPr="003740DF">
        <w:rPr>
          <w:b/>
          <w:bCs/>
        </w:rPr>
        <w:t xml:space="preserve">Activities: </w:t>
      </w:r>
    </w:p>
    <w:p w14:paraId="5E35E354" w14:textId="77777777" w:rsidR="007741B7" w:rsidRPr="003740DF" w:rsidRDefault="007741B7" w:rsidP="007741B7">
      <w:pPr>
        <w:pStyle w:val="ListParagraph"/>
        <w:numPr>
          <w:ilvl w:val="0"/>
          <w:numId w:val="9"/>
        </w:numPr>
      </w:pPr>
      <w:r w:rsidRPr="003740DF">
        <w:t xml:space="preserve">Removing illegal software and data and returning hacked computers to a safe configuration. </w:t>
      </w:r>
    </w:p>
    <w:p w14:paraId="5710D696" w14:textId="77777777" w:rsidR="007741B7" w:rsidRPr="003740DF" w:rsidRDefault="007741B7" w:rsidP="007741B7">
      <w:pPr>
        <w:pStyle w:val="ListParagraph"/>
        <w:numPr>
          <w:ilvl w:val="0"/>
          <w:numId w:val="9"/>
        </w:numPr>
      </w:pPr>
      <w:r w:rsidRPr="003740DF">
        <w:t xml:space="preserve">Upgrading or patching susceptible systems and software to stop further exploitation. </w:t>
      </w:r>
    </w:p>
    <w:p w14:paraId="41270136" w14:textId="10797BB6" w:rsidR="007741B7" w:rsidRPr="003740DF" w:rsidRDefault="007741B7" w:rsidP="007741B7">
      <w:pPr>
        <w:pStyle w:val="ListParagraph"/>
        <w:numPr>
          <w:ilvl w:val="0"/>
          <w:numId w:val="9"/>
        </w:numPr>
      </w:pPr>
      <w:r w:rsidRPr="003740DF">
        <w:t>Examining and revising security protocols and guidelines to fix flaws or vulnerabilities found.</w:t>
      </w:r>
    </w:p>
    <w:p w14:paraId="163B446E" w14:textId="41CFE34A" w:rsidR="00885C84" w:rsidRPr="00256483" w:rsidRDefault="00885C84" w:rsidP="00885C84">
      <w:pPr>
        <w:pStyle w:val="ListParagraph"/>
        <w:numPr>
          <w:ilvl w:val="0"/>
          <w:numId w:val="10"/>
        </w:numPr>
        <w:rPr>
          <w:b/>
          <w:bCs/>
        </w:rPr>
      </w:pPr>
      <w:r w:rsidRPr="003740DF">
        <w:rPr>
          <w:b/>
          <w:bCs/>
        </w:rPr>
        <w:t xml:space="preserve">Outcome: </w:t>
      </w:r>
      <w:r w:rsidR="00E32BA5" w:rsidRPr="003740DF">
        <w:t>Removal of all traces of the improper usage incident and reduction of vulnerabilities to prevent future occurrences.</w:t>
      </w:r>
    </w:p>
    <w:p w14:paraId="5F4F726F" w14:textId="77777777" w:rsidR="00256483" w:rsidRPr="003740DF" w:rsidRDefault="00256483" w:rsidP="00256483">
      <w:pPr>
        <w:pStyle w:val="ListParagraph"/>
        <w:ind w:left="1440"/>
        <w:rPr>
          <w:b/>
          <w:bCs/>
        </w:rPr>
      </w:pPr>
    </w:p>
    <w:p w14:paraId="0B1454D5" w14:textId="2BA319E0" w:rsidR="00E32BA5" w:rsidRPr="003740DF" w:rsidRDefault="004B28A3" w:rsidP="00256483">
      <w:pPr>
        <w:pStyle w:val="Heading2"/>
      </w:pPr>
      <w:r w:rsidRPr="003740DF">
        <w:t>5.6 Recovery</w:t>
      </w:r>
    </w:p>
    <w:p w14:paraId="71BE89CE" w14:textId="5816B95A" w:rsidR="004B28A3" w:rsidRPr="003740DF" w:rsidRDefault="004B28A3" w:rsidP="004B28A3">
      <w:pPr>
        <w:pStyle w:val="ListParagraph"/>
        <w:numPr>
          <w:ilvl w:val="0"/>
          <w:numId w:val="8"/>
        </w:numPr>
        <w:spacing w:after="243" w:line="258" w:lineRule="auto"/>
        <w:rPr>
          <w:b/>
          <w:bCs/>
        </w:rPr>
      </w:pPr>
      <w:r w:rsidRPr="003740DF">
        <w:rPr>
          <w:b/>
          <w:bCs/>
        </w:rPr>
        <w:t xml:space="preserve">Objective: </w:t>
      </w:r>
      <w:r w:rsidR="00956749" w:rsidRPr="003740DF">
        <w:t>Restarting company operations and returning impacted systems and data to normal functioning.</w:t>
      </w:r>
    </w:p>
    <w:p w14:paraId="35B98DC9" w14:textId="77777777" w:rsidR="004B28A3" w:rsidRPr="003740DF" w:rsidRDefault="004B28A3" w:rsidP="004B28A3">
      <w:pPr>
        <w:pStyle w:val="ListParagraph"/>
        <w:numPr>
          <w:ilvl w:val="0"/>
          <w:numId w:val="8"/>
        </w:numPr>
        <w:spacing w:after="243" w:line="258" w:lineRule="auto"/>
        <w:rPr>
          <w:b/>
          <w:bCs/>
        </w:rPr>
      </w:pPr>
      <w:r w:rsidRPr="003740DF">
        <w:rPr>
          <w:b/>
          <w:bCs/>
        </w:rPr>
        <w:t xml:space="preserve">Activities: </w:t>
      </w:r>
    </w:p>
    <w:p w14:paraId="5A2E6491" w14:textId="7503799A" w:rsidR="009A0E30" w:rsidRPr="003740DF" w:rsidRDefault="009A0E30" w:rsidP="009A0E30">
      <w:pPr>
        <w:pStyle w:val="ListParagraph"/>
        <w:numPr>
          <w:ilvl w:val="0"/>
          <w:numId w:val="9"/>
        </w:numPr>
      </w:pPr>
      <w:r w:rsidRPr="003740DF">
        <w:lastRenderedPageBreak/>
        <w:t xml:space="preserve">Restoring damaged systems and data backups to guarantee the integrity and accessibility of data.  </w:t>
      </w:r>
    </w:p>
    <w:p w14:paraId="7863E0B3" w14:textId="07773C87" w:rsidR="009A0E30" w:rsidRPr="003740DF" w:rsidRDefault="009A0E30" w:rsidP="009A0E30">
      <w:pPr>
        <w:pStyle w:val="ListParagraph"/>
        <w:numPr>
          <w:ilvl w:val="0"/>
          <w:numId w:val="9"/>
        </w:numPr>
      </w:pPr>
      <w:r w:rsidRPr="003740DF">
        <w:t xml:space="preserve">Rebuilding or rearranging networks and systems to improve security and stop such incidents in the future. </w:t>
      </w:r>
    </w:p>
    <w:p w14:paraId="24B32324" w14:textId="67684862" w:rsidR="009A0E30" w:rsidRPr="003740DF" w:rsidRDefault="009A0E30" w:rsidP="009A0E30">
      <w:pPr>
        <w:pStyle w:val="ListParagraph"/>
        <w:numPr>
          <w:ilvl w:val="0"/>
          <w:numId w:val="9"/>
        </w:numPr>
      </w:pPr>
      <w:r w:rsidRPr="003740DF">
        <w:t>Putting user awareness and education programmes into action to avert inappropriate usage events in the future.</w:t>
      </w:r>
    </w:p>
    <w:p w14:paraId="692E3F9E" w14:textId="44A74FE7" w:rsidR="00DC0C84" w:rsidRPr="00256483" w:rsidRDefault="004B28A3" w:rsidP="00816238">
      <w:pPr>
        <w:pStyle w:val="ListParagraph"/>
        <w:numPr>
          <w:ilvl w:val="0"/>
          <w:numId w:val="10"/>
        </w:numPr>
        <w:rPr>
          <w:b/>
          <w:bCs/>
        </w:rPr>
      </w:pPr>
      <w:r w:rsidRPr="003740DF">
        <w:rPr>
          <w:b/>
          <w:bCs/>
        </w:rPr>
        <w:t xml:space="preserve">Outcome: </w:t>
      </w:r>
      <w:r w:rsidR="00DC0C84" w:rsidRPr="003740DF">
        <w:t>Full restoration of operations and services, together with strengthened security measures to lessen the chance of recurrence.</w:t>
      </w:r>
    </w:p>
    <w:p w14:paraId="61B13804" w14:textId="77777777" w:rsidR="00256483" w:rsidRPr="003740DF" w:rsidRDefault="00256483" w:rsidP="00256483">
      <w:pPr>
        <w:pStyle w:val="ListParagraph"/>
        <w:ind w:left="1440"/>
        <w:rPr>
          <w:b/>
          <w:bCs/>
        </w:rPr>
      </w:pPr>
    </w:p>
    <w:p w14:paraId="53DAFEB4" w14:textId="43328525" w:rsidR="00DC0C84" w:rsidRPr="003740DF" w:rsidRDefault="00DC0C84" w:rsidP="00256483">
      <w:pPr>
        <w:pStyle w:val="Heading2"/>
      </w:pPr>
      <w:r w:rsidRPr="003740DF">
        <w:t xml:space="preserve">5.7 </w:t>
      </w:r>
      <w:r w:rsidR="008D738D" w:rsidRPr="003740DF">
        <w:t>Post-Incident Review</w:t>
      </w:r>
    </w:p>
    <w:p w14:paraId="3038924D" w14:textId="7845E217" w:rsidR="008D738D" w:rsidRPr="003740DF" w:rsidRDefault="008D738D" w:rsidP="008D738D">
      <w:pPr>
        <w:pStyle w:val="ListParagraph"/>
        <w:numPr>
          <w:ilvl w:val="0"/>
          <w:numId w:val="8"/>
        </w:numPr>
        <w:spacing w:after="243" w:line="258" w:lineRule="auto"/>
        <w:rPr>
          <w:b/>
          <w:bCs/>
        </w:rPr>
      </w:pPr>
      <w:r w:rsidRPr="003740DF">
        <w:rPr>
          <w:b/>
          <w:bCs/>
        </w:rPr>
        <w:t xml:space="preserve">Objective: </w:t>
      </w:r>
      <w:r w:rsidR="00FE5460" w:rsidRPr="003740DF">
        <w:t>Assessing the organization's reaction to the issue involving improper usage and determining what worked and what didn't.</w:t>
      </w:r>
    </w:p>
    <w:p w14:paraId="05516FB0" w14:textId="77777777" w:rsidR="008D738D" w:rsidRPr="003740DF" w:rsidRDefault="008D738D" w:rsidP="008D738D">
      <w:pPr>
        <w:pStyle w:val="ListParagraph"/>
        <w:numPr>
          <w:ilvl w:val="0"/>
          <w:numId w:val="8"/>
        </w:numPr>
        <w:spacing w:after="243" w:line="258" w:lineRule="auto"/>
        <w:rPr>
          <w:b/>
          <w:bCs/>
        </w:rPr>
      </w:pPr>
      <w:r w:rsidRPr="003740DF">
        <w:rPr>
          <w:b/>
          <w:bCs/>
        </w:rPr>
        <w:t xml:space="preserve">Activities: </w:t>
      </w:r>
    </w:p>
    <w:p w14:paraId="0262B242" w14:textId="77777777" w:rsidR="006D65B6" w:rsidRPr="003740DF" w:rsidRDefault="006D65B6" w:rsidP="006D65B6">
      <w:pPr>
        <w:pStyle w:val="ListParagraph"/>
        <w:numPr>
          <w:ilvl w:val="0"/>
          <w:numId w:val="9"/>
        </w:numPr>
      </w:pPr>
      <w:r w:rsidRPr="003740DF">
        <w:t xml:space="preserve">Evaluating the incident response procedure in-depth to find its advantages, disadvantages, and potential areas for development. </w:t>
      </w:r>
    </w:p>
    <w:p w14:paraId="78DD7B1B" w14:textId="372596D1" w:rsidR="006D65B6" w:rsidRPr="003740DF" w:rsidRDefault="006D65B6" w:rsidP="006D65B6">
      <w:pPr>
        <w:pStyle w:val="ListParagraph"/>
        <w:numPr>
          <w:ilvl w:val="0"/>
          <w:numId w:val="9"/>
        </w:numPr>
      </w:pPr>
      <w:r w:rsidRPr="003740DF">
        <w:t xml:space="preserve">Recording best practices and lessons discovered to improve incident response skills in the future. </w:t>
      </w:r>
    </w:p>
    <w:p w14:paraId="7E122611" w14:textId="001D6744" w:rsidR="006D65B6" w:rsidRPr="003740DF" w:rsidRDefault="006D65B6" w:rsidP="006D65B6">
      <w:pPr>
        <w:pStyle w:val="ListParagraph"/>
        <w:numPr>
          <w:ilvl w:val="0"/>
          <w:numId w:val="9"/>
        </w:numPr>
      </w:pPr>
      <w:r w:rsidRPr="003740DF">
        <w:t>Modifying security setups, rules, and incident response protocols considering review results.</w:t>
      </w:r>
    </w:p>
    <w:p w14:paraId="0F94A3F4" w14:textId="63EEF512" w:rsidR="00C746EF" w:rsidRPr="00C6645E" w:rsidRDefault="008D738D" w:rsidP="00C746EF">
      <w:pPr>
        <w:pStyle w:val="ListParagraph"/>
        <w:numPr>
          <w:ilvl w:val="0"/>
          <w:numId w:val="10"/>
        </w:numPr>
        <w:rPr>
          <w:b/>
          <w:bCs/>
        </w:rPr>
      </w:pPr>
      <w:r w:rsidRPr="003740DF">
        <w:rPr>
          <w:b/>
          <w:bCs/>
        </w:rPr>
        <w:t xml:space="preserve">Outcome: </w:t>
      </w:r>
      <w:r w:rsidR="0078025D" w:rsidRPr="003740DF">
        <w:t>Improved incident response capacities and preparedness for occurrences involving improper usage in the future.</w:t>
      </w:r>
    </w:p>
    <w:p w14:paraId="089B1349" w14:textId="77777777" w:rsidR="00C6645E" w:rsidRDefault="00C6645E" w:rsidP="00C6645E">
      <w:pPr>
        <w:rPr>
          <w:b/>
          <w:bCs/>
        </w:rPr>
      </w:pPr>
    </w:p>
    <w:p w14:paraId="1D9DC772" w14:textId="77777777" w:rsidR="00C6645E" w:rsidRDefault="00C6645E" w:rsidP="00C6645E">
      <w:pPr>
        <w:rPr>
          <w:b/>
          <w:bCs/>
        </w:rPr>
      </w:pPr>
    </w:p>
    <w:p w14:paraId="192BE498" w14:textId="77777777" w:rsidR="00C6645E" w:rsidRDefault="00C6645E" w:rsidP="00C6645E">
      <w:pPr>
        <w:rPr>
          <w:b/>
          <w:bCs/>
        </w:rPr>
      </w:pPr>
    </w:p>
    <w:p w14:paraId="03BF9F85" w14:textId="77777777" w:rsidR="00C6645E" w:rsidRDefault="00C6645E" w:rsidP="00C6645E">
      <w:pPr>
        <w:rPr>
          <w:b/>
          <w:bCs/>
        </w:rPr>
      </w:pPr>
    </w:p>
    <w:p w14:paraId="56FF45B9" w14:textId="77777777" w:rsidR="00C6645E" w:rsidRDefault="00C6645E" w:rsidP="00C6645E">
      <w:pPr>
        <w:rPr>
          <w:b/>
          <w:bCs/>
        </w:rPr>
      </w:pPr>
    </w:p>
    <w:p w14:paraId="3D249BBB" w14:textId="77777777" w:rsidR="00C6645E" w:rsidRDefault="00C6645E" w:rsidP="00C6645E">
      <w:pPr>
        <w:rPr>
          <w:b/>
          <w:bCs/>
        </w:rPr>
      </w:pPr>
    </w:p>
    <w:p w14:paraId="378C50A1" w14:textId="77777777" w:rsidR="00C6645E" w:rsidRDefault="00C6645E" w:rsidP="00C6645E">
      <w:pPr>
        <w:rPr>
          <w:b/>
          <w:bCs/>
        </w:rPr>
      </w:pPr>
    </w:p>
    <w:p w14:paraId="56190A21" w14:textId="77777777" w:rsidR="00C6645E" w:rsidRDefault="00C6645E" w:rsidP="00C6645E">
      <w:pPr>
        <w:rPr>
          <w:b/>
          <w:bCs/>
        </w:rPr>
      </w:pPr>
    </w:p>
    <w:p w14:paraId="23CFAD29" w14:textId="77777777" w:rsidR="00C6645E" w:rsidRDefault="00C6645E" w:rsidP="00C6645E">
      <w:pPr>
        <w:rPr>
          <w:b/>
          <w:bCs/>
        </w:rPr>
      </w:pPr>
    </w:p>
    <w:p w14:paraId="428EA6E1" w14:textId="77777777" w:rsidR="00C6645E" w:rsidRDefault="00C6645E" w:rsidP="00C6645E">
      <w:pPr>
        <w:rPr>
          <w:b/>
          <w:bCs/>
        </w:rPr>
      </w:pPr>
    </w:p>
    <w:p w14:paraId="51D9FA29" w14:textId="77777777" w:rsidR="00C6645E" w:rsidRDefault="00C6645E" w:rsidP="00C6645E">
      <w:pPr>
        <w:rPr>
          <w:b/>
          <w:bCs/>
        </w:rPr>
      </w:pPr>
    </w:p>
    <w:p w14:paraId="7B270635" w14:textId="77777777" w:rsidR="00C6645E" w:rsidRDefault="00C6645E" w:rsidP="00C6645E">
      <w:pPr>
        <w:rPr>
          <w:b/>
          <w:bCs/>
        </w:rPr>
      </w:pPr>
    </w:p>
    <w:p w14:paraId="05F0FB84" w14:textId="77777777" w:rsidR="00C6645E" w:rsidRDefault="00C6645E" w:rsidP="00C6645E">
      <w:pPr>
        <w:rPr>
          <w:b/>
          <w:bCs/>
        </w:rPr>
      </w:pPr>
    </w:p>
    <w:p w14:paraId="22735B55" w14:textId="77777777" w:rsidR="00C6645E" w:rsidRDefault="00C6645E" w:rsidP="00C6645E">
      <w:pPr>
        <w:rPr>
          <w:b/>
          <w:bCs/>
        </w:rPr>
      </w:pPr>
    </w:p>
    <w:p w14:paraId="566EAF95" w14:textId="77777777" w:rsidR="00C6645E" w:rsidRDefault="00C6645E" w:rsidP="00C6645E">
      <w:pPr>
        <w:rPr>
          <w:b/>
          <w:bCs/>
        </w:rPr>
      </w:pPr>
    </w:p>
    <w:p w14:paraId="56068D27" w14:textId="77777777" w:rsidR="00C6645E" w:rsidRDefault="00C6645E" w:rsidP="00C6645E">
      <w:pPr>
        <w:rPr>
          <w:b/>
          <w:bCs/>
        </w:rPr>
      </w:pPr>
    </w:p>
    <w:p w14:paraId="4AA7073A" w14:textId="77777777" w:rsidR="00C6645E" w:rsidRDefault="00C6645E" w:rsidP="00C6645E">
      <w:pPr>
        <w:rPr>
          <w:b/>
          <w:bCs/>
        </w:rPr>
      </w:pPr>
    </w:p>
    <w:p w14:paraId="4BAE933B" w14:textId="77777777" w:rsidR="00C6645E" w:rsidRDefault="00C6645E" w:rsidP="00C6645E">
      <w:pPr>
        <w:rPr>
          <w:b/>
          <w:bCs/>
        </w:rPr>
      </w:pPr>
    </w:p>
    <w:p w14:paraId="5870665E" w14:textId="77777777" w:rsidR="00225B65" w:rsidRDefault="00225B65">
      <w:pPr>
        <w:spacing w:after="160" w:line="278" w:lineRule="auto"/>
        <w:rPr>
          <w:b/>
          <w:bCs/>
        </w:rPr>
      </w:pPr>
      <w:r>
        <w:rPr>
          <w:b/>
          <w:bCs/>
        </w:rPr>
        <w:br w:type="page"/>
      </w:r>
    </w:p>
    <w:p w14:paraId="41C0C187" w14:textId="0D06C997" w:rsidR="00727FD5" w:rsidRPr="003740DF" w:rsidRDefault="00727FD5" w:rsidP="00225B65">
      <w:pPr>
        <w:pStyle w:val="Heading1"/>
      </w:pPr>
      <w:r w:rsidRPr="003740DF">
        <w:lastRenderedPageBreak/>
        <w:t>6. Terminology</w:t>
      </w:r>
    </w:p>
    <w:p w14:paraId="1ACD1F74" w14:textId="77777777" w:rsidR="00727FD5" w:rsidRPr="00727FD5" w:rsidRDefault="00727FD5" w:rsidP="00727FD5">
      <w:pPr>
        <w:rPr>
          <w:rFonts w:ascii="Calibri" w:hAnsi="Calibri" w:cs="Calibri"/>
        </w:rPr>
      </w:pPr>
    </w:p>
    <w:p w14:paraId="6C56D908" w14:textId="5AB1E2F9" w:rsidR="009C1EAB" w:rsidRPr="003740DF" w:rsidRDefault="00727FD5" w:rsidP="00727FD5">
      <w:r w:rsidRPr="003740DF">
        <w:t>Terminology in incident response encompasses a range of concepts and terms essential for effective communication and understanding within the cybersecurity domain. It provides a common language for incident responders, enabling precise and unambiguous communication during incident response activities.</w:t>
      </w:r>
    </w:p>
    <w:p w14:paraId="7F80A2A2" w14:textId="77777777" w:rsidR="001E2523" w:rsidRPr="003740DF" w:rsidRDefault="001E2523" w:rsidP="001E2523">
      <w:pPr>
        <w:pStyle w:val="ListParagraph"/>
        <w:numPr>
          <w:ilvl w:val="0"/>
          <w:numId w:val="5"/>
        </w:numPr>
        <w:spacing w:after="240"/>
      </w:pPr>
      <w:r w:rsidRPr="003740DF">
        <w:t xml:space="preserve">An essential part of Redback Operations' cybersecurity setup is an intrusion detection system (IDS). IDS keeps an eye on network traffic to look for indications of malicious activity, unauthorised access, or security lapses. Network packets and system logs are analysed by IDS to find anomalies or patterns that point to possible security risks. When an improper usage occurrence occurs, Redback's occurrence Response Team can investigate and take appropriate action based on the alarms generated by IDS. </w:t>
      </w:r>
    </w:p>
    <w:p w14:paraId="08313445" w14:textId="77777777" w:rsidR="001E2523" w:rsidRPr="003740DF" w:rsidRDefault="001E2523" w:rsidP="001E2523">
      <w:pPr>
        <w:pStyle w:val="ListParagraph"/>
        <w:numPr>
          <w:ilvl w:val="0"/>
          <w:numId w:val="5"/>
        </w:numPr>
        <w:spacing w:after="240"/>
      </w:pPr>
      <w:r w:rsidRPr="003740DF">
        <w:t xml:space="preserve">SIEM, or Security Information and Event Management, is essential to Redback's incident response operations. SIEM provides real-time visibility into security incidents by gathering, correlating, and analysing security event data from several sources throughout the IT architecture of the company. SIEM improves Redback's overall security posture and resilience against improper usage incidents by aggregating and correlating security data, making it easier to identify and respond to security threats. </w:t>
      </w:r>
    </w:p>
    <w:p w14:paraId="2DA7FFDF" w14:textId="77777777" w:rsidR="001E2523" w:rsidRPr="003740DF" w:rsidRDefault="001E2523" w:rsidP="001E2523">
      <w:pPr>
        <w:pStyle w:val="ListParagraph"/>
        <w:numPr>
          <w:ilvl w:val="0"/>
          <w:numId w:val="5"/>
        </w:numPr>
        <w:spacing w:after="240"/>
      </w:pPr>
      <w:r w:rsidRPr="003740DF">
        <w:t xml:space="preserve">Redback uses vulnerability assessment as a preventative strategy to find and fix security flaws in its networks and systems. Redback performs vulnerability assessments to find known vulnerabilities, misconfigurations, or weaknesses that threat actors could exploit through routine scanning and analysis. Redback improves its security defences and lowers the possibility of improper usage situations by prioritising remediation activities according to the severity and impact of vulnerabilities. </w:t>
      </w:r>
    </w:p>
    <w:p w14:paraId="1B5913F7" w14:textId="77777777" w:rsidR="001E2523" w:rsidRPr="003740DF" w:rsidRDefault="001E2523" w:rsidP="001E2523">
      <w:pPr>
        <w:pStyle w:val="ListParagraph"/>
        <w:numPr>
          <w:ilvl w:val="0"/>
          <w:numId w:val="5"/>
        </w:numPr>
        <w:spacing w:after="240"/>
      </w:pPr>
      <w:r w:rsidRPr="003740DF">
        <w:t xml:space="preserve">Redback's cybersecurity defences face a substantial challenge from zero-day vulnerabilities. These vulnerabilities are security holes in software or systems that were previously undiscovered or revealed, making organisations open to abuse by hostile parties. Redback keeps a quick response capability to handle new threats and continually searches for zero-day vulnerabilities. Redback increases its resilience against sophisticated cyber threats and reduces the danger caused by zero-day vulnerabilities by putting proactive measures like threat intelligence sharing and patch management into place. </w:t>
      </w:r>
    </w:p>
    <w:p w14:paraId="09DD1DE6" w14:textId="1A6F55E7" w:rsidR="001E2523" w:rsidRPr="003740DF" w:rsidRDefault="001E2523" w:rsidP="001E2523">
      <w:pPr>
        <w:spacing w:after="240"/>
        <w:ind w:left="360"/>
      </w:pPr>
    </w:p>
    <w:p w14:paraId="1614C928" w14:textId="77777777" w:rsidR="001E2523" w:rsidRPr="003740DF" w:rsidRDefault="001E2523" w:rsidP="00727FD5"/>
    <w:sectPr w:rsidR="001E2523" w:rsidRPr="003740D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F120" w14:textId="77777777" w:rsidR="00D2306C" w:rsidRDefault="00D2306C" w:rsidP="00C746EF">
      <w:r>
        <w:separator/>
      </w:r>
    </w:p>
  </w:endnote>
  <w:endnote w:type="continuationSeparator" w:id="0">
    <w:p w14:paraId="70CCC68E" w14:textId="77777777" w:rsidR="00D2306C" w:rsidRDefault="00D2306C" w:rsidP="00C7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2871" w14:textId="77777777" w:rsidR="00CC6026" w:rsidRDefault="00CC6026" w:rsidP="00CC6026">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Owner: </w:t>
    </w:r>
    <w:r>
      <w:rPr>
        <w:rStyle w:val="tabchar"/>
        <w:rFonts w:ascii="Calibri" w:eastAsiaTheme="majorEastAsia" w:hAnsi="Calibri" w:cs="Calibri"/>
        <w:color w:val="000000"/>
      </w:rPr>
      <w:tab/>
    </w:r>
    <w:r>
      <w:rPr>
        <w:rStyle w:val="normaltextrun"/>
        <w:rFonts w:ascii="Calibri" w:eastAsiaTheme="majorEastAsia" w:hAnsi="Calibri" w:cs="Calibri"/>
        <w:color w:val="000000"/>
      </w:rPr>
      <w:t>Purple Team </w:t>
    </w:r>
    <w:r>
      <w:rPr>
        <w:rStyle w:val="tabchar"/>
        <w:rFonts w:ascii="Calibri" w:eastAsiaTheme="majorEastAsia" w:hAnsi="Calibri" w:cs="Calibri"/>
        <w:color w:val="000000"/>
      </w:rPr>
      <w:tab/>
    </w:r>
    <w:r>
      <w:rPr>
        <w:rStyle w:val="normaltextrun"/>
        <w:rFonts w:ascii="Calibri" w:eastAsiaTheme="majorEastAsia" w:hAnsi="Calibri" w:cs="Calibri"/>
        <w:color w:val="000000"/>
      </w:rPr>
      <w:t>                Last Modified By:         Priyanshu</w:t>
    </w:r>
    <w:r>
      <w:rPr>
        <w:rStyle w:val="eop"/>
        <w:rFonts w:ascii="Calibri" w:eastAsiaTheme="majorEastAsia" w:hAnsi="Calibri" w:cs="Calibri"/>
        <w:color w:val="000000"/>
      </w:rPr>
      <w:t> </w:t>
    </w:r>
  </w:p>
  <w:p w14:paraId="374239D0" w14:textId="430FE932" w:rsidR="00CC6026" w:rsidRDefault="00CC6026" w:rsidP="00CC6026">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eastAsiaTheme="majorEastAsia" w:hAnsi="Calibri" w:cs="Calibri"/>
        <w:color w:val="000000"/>
      </w:rPr>
      <w:t>Next Review Date: </w:t>
    </w:r>
    <w:r>
      <w:rPr>
        <w:rStyle w:val="tabchar"/>
        <w:rFonts w:ascii="Calibri" w:eastAsiaTheme="majorEastAsia" w:hAnsi="Calibri" w:cs="Calibri"/>
        <w:color w:val="000000"/>
      </w:rPr>
      <w:tab/>
    </w:r>
    <w:r>
      <w:rPr>
        <w:rStyle w:val="normaltextrun"/>
        <w:rFonts w:ascii="Calibri" w:eastAsiaTheme="majorEastAsia" w:hAnsi="Calibri" w:cs="Calibri"/>
        <w:color w:val="000000"/>
      </w:rPr>
      <w:t>17 June 2024 </w:t>
    </w:r>
    <w:r>
      <w:rPr>
        <w:rStyle w:val="tabchar"/>
        <w:rFonts w:ascii="Calibri" w:eastAsiaTheme="majorEastAsia" w:hAnsi="Calibri" w:cs="Calibri"/>
        <w:color w:val="000000"/>
      </w:rPr>
      <w:tab/>
      <w:t xml:space="preserve">                </w:t>
    </w:r>
    <w:r>
      <w:rPr>
        <w:rStyle w:val="normaltextrun"/>
        <w:rFonts w:ascii="Calibri" w:eastAsiaTheme="majorEastAsia" w:hAnsi="Calibri" w:cs="Calibri"/>
        <w:color w:val="000000"/>
      </w:rPr>
      <w:t>Last Modified on: </w:t>
    </w:r>
    <w:r>
      <w:rPr>
        <w:rStyle w:val="tabchar"/>
        <w:rFonts w:ascii="Calibri" w:eastAsiaTheme="majorEastAsia" w:hAnsi="Calibri" w:cs="Calibri"/>
        <w:color w:val="000000"/>
      </w:rPr>
      <w:tab/>
    </w:r>
    <w:r>
      <w:rPr>
        <w:rStyle w:val="normaltextrun"/>
        <w:rFonts w:ascii="Calibri" w:eastAsiaTheme="majorEastAsia" w:hAnsi="Calibri" w:cs="Calibri"/>
        <w:color w:val="000000"/>
      </w:rPr>
      <w:t>10 May 2024 </w:t>
    </w:r>
    <w:r>
      <w:rPr>
        <w:rStyle w:val="eop"/>
        <w:rFonts w:ascii="Calibri" w:eastAsiaTheme="majorEastAsia" w:hAnsi="Calibri" w:cs="Calibri"/>
        <w:color w:val="000000"/>
      </w:rPr>
      <w:t> </w:t>
    </w:r>
  </w:p>
  <w:sdt>
    <w:sdtPr>
      <w:id w:val="-869760279"/>
      <w:docPartObj>
        <w:docPartGallery w:val="Page Numbers (Bottom of Page)"/>
        <w:docPartUnique/>
      </w:docPartObj>
    </w:sdtPr>
    <w:sdtEndPr>
      <w:rPr>
        <w:noProof/>
      </w:rPr>
    </w:sdtEndPr>
    <w:sdtContent>
      <w:p w14:paraId="1D750117" w14:textId="2A49A390" w:rsidR="00287BD2" w:rsidRDefault="00287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AA0B7" w14:textId="77777777" w:rsidR="00C746EF" w:rsidRDefault="00C7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CB62" w14:textId="77777777" w:rsidR="00D2306C" w:rsidRDefault="00D2306C" w:rsidP="00C746EF">
      <w:r>
        <w:separator/>
      </w:r>
    </w:p>
  </w:footnote>
  <w:footnote w:type="continuationSeparator" w:id="0">
    <w:p w14:paraId="4DD03DC9" w14:textId="77777777" w:rsidR="00D2306C" w:rsidRDefault="00D2306C" w:rsidP="00C74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354" w14:textId="518CBBDE" w:rsidR="00C746EF"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wacimagecontainer"/>
        <w:rFonts w:ascii="Segoe UI" w:eastAsiaTheme="majorEastAsia" w:hAnsi="Segoe UI" w:cs="Segoe UI"/>
        <w:noProof/>
        <w:color w:val="000000"/>
        <w:sz w:val="18"/>
        <w:szCs w:val="18"/>
      </w:rPr>
      <w:drawing>
        <wp:inline distT="0" distB="0" distL="0" distR="0" wp14:anchorId="6FCD50D6" wp14:editId="32A3270A">
          <wp:extent cx="485775" cy="476250"/>
          <wp:effectExtent l="0" t="0" r="9525" b="0"/>
          <wp:docPr id="1248859444" name="Picture 1" descr="A logo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9444" name="Picture 1" descr="A logo with a person in a circl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r>
      <w:rPr>
        <w:rStyle w:val="eop"/>
        <w:rFonts w:ascii="Calibri" w:eastAsiaTheme="majorEastAsia" w:hAnsi="Calibri" w:cs="Calibri"/>
        <w:color w:val="000000"/>
      </w:rPr>
      <w:t> </w:t>
    </w:r>
  </w:p>
  <w:p w14:paraId="166F33FA" w14:textId="1F99DF48" w:rsidR="00C746EF"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Reference:</w:t>
    </w:r>
    <w:r>
      <w:rPr>
        <w:rStyle w:val="tabchar"/>
        <w:rFonts w:ascii="Calibri" w:hAnsi="Calibri" w:cs="Calibri"/>
        <w:color w:val="000000"/>
      </w:rPr>
      <w:t xml:space="preserve"> </w:t>
    </w:r>
    <w:r w:rsidR="0026204D">
      <w:rPr>
        <w:rStyle w:val="normaltextrun"/>
        <w:rFonts w:ascii="Calibri" w:eastAsiaTheme="majorEastAsia" w:hAnsi="Calibri" w:cs="Calibri"/>
        <w:color w:val="000000"/>
      </w:rPr>
      <w:t>IUIRP</w:t>
    </w:r>
    <w:r>
      <w:rPr>
        <w:rStyle w:val="normaltextrun"/>
        <w:rFonts w:ascii="Calibri" w:eastAsiaTheme="majorEastAsia" w:hAnsi="Calibri" w:cs="Calibri"/>
        <w:color w:val="000000"/>
      </w:rPr>
      <w:t>-1</w:t>
    </w:r>
    <w:r>
      <w:rPr>
        <w:rStyle w:val="tabchar"/>
        <w:rFonts w:ascii="Calibri" w:hAnsi="Calibri" w:cs="Calibri"/>
        <w:color w:val="000000"/>
      </w:rPr>
      <w:tab/>
      <w:t xml:space="preserve">                                        </w:t>
    </w:r>
    <w:r>
      <w:rPr>
        <w:rStyle w:val="normaltextrun"/>
        <w:rFonts w:ascii="Calibri" w:eastAsiaTheme="majorEastAsia" w:hAnsi="Calibri" w:cs="Calibri"/>
        <w:color w:val="000000"/>
      </w:rPr>
      <w:t>Effective Date:</w:t>
    </w:r>
    <w:r>
      <w:rPr>
        <w:rStyle w:val="eop"/>
        <w:rFonts w:ascii="Calibri" w:eastAsiaTheme="majorEastAsia" w:hAnsi="Calibri" w:cs="Calibri"/>
        <w:color w:val="000000"/>
      </w:rPr>
      <w:t> </w:t>
    </w:r>
    <w:r w:rsidR="00E67F06">
      <w:rPr>
        <w:rStyle w:val="eop"/>
        <w:rFonts w:ascii="Calibri" w:eastAsiaTheme="majorEastAsia" w:hAnsi="Calibri" w:cs="Calibri"/>
        <w:color w:val="000000"/>
      </w:rPr>
      <w:t xml:space="preserve"> 12 May 2024</w:t>
    </w:r>
  </w:p>
  <w:p w14:paraId="05146852" w14:textId="030532DD" w:rsidR="00EA7001" w:rsidRDefault="00C746EF" w:rsidP="00C746EF">
    <w:pPr>
      <w:pStyle w:val="paragraph"/>
      <w:spacing w:before="0" w:beforeAutospacing="0" w:after="0" w:afterAutospacing="0"/>
      <w:ind w:left="-180"/>
      <w:textAlignment w:val="baseline"/>
      <w:rPr>
        <w:rStyle w:val="normaltextrun"/>
        <w:rFonts w:ascii="Calibri" w:eastAsiaTheme="majorEastAsia" w:hAnsi="Calibri" w:cs="Calibri"/>
        <w:color w:val="000000"/>
      </w:rPr>
    </w:pPr>
    <w:r>
      <w:rPr>
        <w:rStyle w:val="normaltextrun"/>
        <w:rFonts w:ascii="Calibri" w:eastAsiaTheme="majorEastAsia" w:hAnsi="Calibri" w:cs="Calibri"/>
        <w:color w:val="000000"/>
      </w:rPr>
      <w:t>Document Name:</w:t>
    </w:r>
    <w:r>
      <w:rPr>
        <w:rStyle w:val="tabchar"/>
        <w:rFonts w:ascii="Calibri" w:hAnsi="Calibri" w:cs="Calibri"/>
        <w:color w:val="000000"/>
      </w:rPr>
      <w:t xml:space="preserve"> </w:t>
    </w:r>
    <w:r w:rsidR="00EA7001">
      <w:rPr>
        <w:rStyle w:val="tabchar"/>
        <w:rFonts w:ascii="Calibri" w:hAnsi="Calibri" w:cs="Calibri"/>
        <w:color w:val="000000"/>
      </w:rPr>
      <w:t xml:space="preserve">       </w:t>
    </w:r>
    <w:r w:rsidR="001E2523">
      <w:rPr>
        <w:rStyle w:val="normaltextrun"/>
        <w:rFonts w:ascii="Calibri" w:eastAsiaTheme="majorEastAsia" w:hAnsi="Calibri" w:cs="Calibri"/>
        <w:color w:val="000000"/>
      </w:rPr>
      <w:t xml:space="preserve">Improper </w:t>
    </w:r>
    <w:r w:rsidR="00EA7001">
      <w:rPr>
        <w:rStyle w:val="normaltextrun"/>
        <w:rFonts w:ascii="Calibri" w:eastAsiaTheme="majorEastAsia" w:hAnsi="Calibri" w:cs="Calibri"/>
        <w:color w:val="000000"/>
      </w:rPr>
      <w:t>U</w:t>
    </w:r>
    <w:r w:rsidR="001E2523">
      <w:rPr>
        <w:rStyle w:val="normaltextrun"/>
        <w:rFonts w:ascii="Calibri" w:eastAsiaTheme="majorEastAsia" w:hAnsi="Calibri" w:cs="Calibri"/>
        <w:color w:val="000000"/>
      </w:rPr>
      <w:t xml:space="preserve">sage </w:t>
    </w:r>
    <w:r w:rsidR="00EA7001">
      <w:rPr>
        <w:rStyle w:val="normaltextrun"/>
        <w:rFonts w:ascii="Calibri" w:eastAsiaTheme="majorEastAsia" w:hAnsi="Calibri" w:cs="Calibri"/>
        <w:color w:val="000000"/>
      </w:rPr>
      <w:t xml:space="preserve">                           </w:t>
    </w:r>
    <w:r w:rsidR="00EA7001">
      <w:rPr>
        <w:rStyle w:val="normaltextrun"/>
        <w:rFonts w:ascii="Calibri" w:eastAsiaTheme="majorEastAsia" w:hAnsi="Calibri" w:cs="Calibri"/>
        <w:color w:val="000000"/>
      </w:rPr>
      <w:t>Expiry Date: </w:t>
    </w:r>
    <w:r w:rsidR="00E67F06">
      <w:rPr>
        <w:rStyle w:val="normaltextrun"/>
        <w:rFonts w:ascii="Calibri" w:eastAsiaTheme="majorEastAsia" w:hAnsi="Calibri" w:cs="Calibri"/>
        <w:color w:val="000000"/>
      </w:rPr>
      <w:t xml:space="preserve">     12 May 2025</w:t>
    </w:r>
  </w:p>
  <w:p w14:paraId="02A7E8F4" w14:textId="7E62F8D4" w:rsidR="00C746EF" w:rsidRPr="006633C5" w:rsidRDefault="00EA7001" w:rsidP="00C746EF">
    <w:pPr>
      <w:pStyle w:val="paragraph"/>
      <w:spacing w:before="0" w:beforeAutospacing="0" w:after="0" w:afterAutospacing="0"/>
      <w:ind w:left="-180"/>
      <w:textAlignment w:val="baseline"/>
      <w:rPr>
        <w:rFonts w:ascii="Segoe UI" w:hAnsi="Segoe UI" w:cs="Segoe UI"/>
        <w:color w:val="000000"/>
        <w:sz w:val="18"/>
        <w:szCs w:val="18"/>
      </w:rPr>
    </w:pPr>
    <w:r>
      <w:rPr>
        <w:rStyle w:val="normaltextrun"/>
        <w:rFonts w:ascii="Calibri" w:eastAsiaTheme="majorEastAsia" w:hAnsi="Calibri" w:cs="Calibri"/>
        <w:color w:val="000000"/>
      </w:rPr>
      <w:t xml:space="preserve">                                       Incident Response </w:t>
    </w:r>
    <w:r w:rsidR="00C746EF">
      <w:rPr>
        <w:rStyle w:val="normaltextrun"/>
        <w:rFonts w:ascii="Calibri" w:eastAsiaTheme="majorEastAsia" w:hAnsi="Calibri" w:cs="Calibri"/>
        <w:color w:val="000000"/>
      </w:rPr>
      <w:t>Playbook </w:t>
    </w:r>
    <w:r w:rsidR="00C746EF">
      <w:rPr>
        <w:rStyle w:val="tabchar"/>
        <w:rFonts w:ascii="Calibri" w:hAnsi="Calibri" w:cs="Calibri"/>
        <w:color w:val="000000"/>
      </w:rPr>
      <w:t xml:space="preserve">  </w:t>
    </w:r>
    <w:r w:rsidR="0026204D">
      <w:rPr>
        <w:rStyle w:val="tabchar"/>
        <w:rFonts w:ascii="Calibri" w:hAnsi="Calibri" w:cs="Calibri"/>
        <w:color w:val="000000"/>
      </w:rPr>
      <w:t xml:space="preserve">               </w:t>
    </w:r>
  </w:p>
  <w:p w14:paraId="3D66F925" w14:textId="5411FFBC" w:rsidR="00C746EF" w:rsidRDefault="00C746EF">
    <w:pPr>
      <w:pStyle w:val="Header"/>
    </w:pPr>
  </w:p>
  <w:p w14:paraId="5995C203" w14:textId="77777777" w:rsidR="00C746EF" w:rsidRDefault="00C74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87961F1"/>
    <w:multiLevelType w:val="hybridMultilevel"/>
    <w:tmpl w:val="3ED8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72B7C"/>
    <w:multiLevelType w:val="hybridMultilevel"/>
    <w:tmpl w:val="8ADECE7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 w15:restartNumberingAfterBreak="0">
    <w:nsid w:val="457D04B6"/>
    <w:multiLevelType w:val="hybridMultilevel"/>
    <w:tmpl w:val="F6AA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DC5E99"/>
    <w:multiLevelType w:val="hybridMultilevel"/>
    <w:tmpl w:val="48C2BAFA"/>
    <w:lvl w:ilvl="0" w:tplc="584CF034">
      <w:start w:val="1"/>
      <w:numFmt w:val="decimal"/>
      <w:lvlText w:val="%1."/>
      <w:lvlJc w:val="left"/>
      <w:pPr>
        <w:ind w:left="643" w:hanging="360"/>
      </w:pPr>
      <w:rPr>
        <w:rFonts w:hint="default"/>
        <w:b w:val="0"/>
        <w:bCs w:val="0"/>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5F2988"/>
    <w:multiLevelType w:val="hybridMultilevel"/>
    <w:tmpl w:val="E8129BC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75231297"/>
    <w:multiLevelType w:val="multilevel"/>
    <w:tmpl w:val="E37A5A6E"/>
    <w:lvl w:ilvl="0">
      <w:start w:val="1"/>
      <w:numFmt w:val="decimal"/>
      <w:lvlText w:val="%1"/>
      <w:lvlJc w:val="left"/>
      <w:pPr>
        <w:ind w:left="390" w:hanging="390"/>
      </w:pPr>
      <w:rPr>
        <w:rFonts w:hint="default"/>
        <w:sz w:val="26"/>
      </w:rPr>
    </w:lvl>
    <w:lvl w:ilvl="1">
      <w:start w:val="1"/>
      <w:numFmt w:val="decimal"/>
      <w:lvlText w:val="%1.%2"/>
      <w:lvlJc w:val="left"/>
      <w:pPr>
        <w:ind w:left="836" w:hanging="390"/>
      </w:pPr>
      <w:rPr>
        <w:rFonts w:hint="default"/>
        <w:sz w:val="26"/>
      </w:rPr>
    </w:lvl>
    <w:lvl w:ilvl="2">
      <w:start w:val="1"/>
      <w:numFmt w:val="decimal"/>
      <w:lvlText w:val="%1.%2.%3"/>
      <w:lvlJc w:val="left"/>
      <w:pPr>
        <w:ind w:left="1612" w:hanging="720"/>
      </w:pPr>
      <w:rPr>
        <w:rFonts w:hint="default"/>
        <w:sz w:val="26"/>
      </w:rPr>
    </w:lvl>
    <w:lvl w:ilvl="3">
      <w:start w:val="1"/>
      <w:numFmt w:val="decimal"/>
      <w:lvlText w:val="%1.%2.%3.%4"/>
      <w:lvlJc w:val="left"/>
      <w:pPr>
        <w:ind w:left="2058" w:hanging="720"/>
      </w:pPr>
      <w:rPr>
        <w:rFonts w:hint="default"/>
        <w:sz w:val="26"/>
      </w:rPr>
    </w:lvl>
    <w:lvl w:ilvl="4">
      <w:start w:val="1"/>
      <w:numFmt w:val="decimal"/>
      <w:lvlText w:val="%1.%2.%3.%4.%5"/>
      <w:lvlJc w:val="left"/>
      <w:pPr>
        <w:ind w:left="2864" w:hanging="1080"/>
      </w:pPr>
      <w:rPr>
        <w:rFonts w:hint="default"/>
        <w:sz w:val="26"/>
      </w:rPr>
    </w:lvl>
    <w:lvl w:ilvl="5">
      <w:start w:val="1"/>
      <w:numFmt w:val="decimal"/>
      <w:lvlText w:val="%1.%2.%3.%4.%5.%6"/>
      <w:lvlJc w:val="left"/>
      <w:pPr>
        <w:ind w:left="3310" w:hanging="1080"/>
      </w:pPr>
      <w:rPr>
        <w:rFonts w:hint="default"/>
        <w:sz w:val="26"/>
      </w:rPr>
    </w:lvl>
    <w:lvl w:ilvl="6">
      <w:start w:val="1"/>
      <w:numFmt w:val="decimal"/>
      <w:lvlText w:val="%1.%2.%3.%4.%5.%6.%7"/>
      <w:lvlJc w:val="left"/>
      <w:pPr>
        <w:ind w:left="4116" w:hanging="1440"/>
      </w:pPr>
      <w:rPr>
        <w:rFonts w:hint="default"/>
        <w:sz w:val="26"/>
      </w:rPr>
    </w:lvl>
    <w:lvl w:ilvl="7">
      <w:start w:val="1"/>
      <w:numFmt w:val="decimal"/>
      <w:lvlText w:val="%1.%2.%3.%4.%5.%6.%7.%8"/>
      <w:lvlJc w:val="left"/>
      <w:pPr>
        <w:ind w:left="4562" w:hanging="1440"/>
      </w:pPr>
      <w:rPr>
        <w:rFonts w:hint="default"/>
        <w:sz w:val="26"/>
      </w:rPr>
    </w:lvl>
    <w:lvl w:ilvl="8">
      <w:start w:val="1"/>
      <w:numFmt w:val="decimal"/>
      <w:lvlText w:val="%1.%2.%3.%4.%5.%6.%7.%8.%9"/>
      <w:lvlJc w:val="left"/>
      <w:pPr>
        <w:ind w:left="5368" w:hanging="1800"/>
      </w:pPr>
      <w:rPr>
        <w:rFonts w:hint="default"/>
        <w:sz w:val="26"/>
      </w:rPr>
    </w:lvl>
  </w:abstractNum>
  <w:abstractNum w:abstractNumId="8" w15:restartNumberingAfterBreak="0">
    <w:nsid w:val="7D0875FA"/>
    <w:multiLevelType w:val="multilevel"/>
    <w:tmpl w:val="93CEAE2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 w15:restartNumberingAfterBreak="0">
    <w:nsid w:val="7FB51799"/>
    <w:multiLevelType w:val="hybridMultilevel"/>
    <w:tmpl w:val="E952899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02930488">
    <w:abstractNumId w:val="2"/>
  </w:num>
  <w:num w:numId="2" w16cid:durableId="1395733673">
    <w:abstractNumId w:val="6"/>
  </w:num>
  <w:num w:numId="3" w16cid:durableId="1448890599">
    <w:abstractNumId w:val="7"/>
  </w:num>
  <w:num w:numId="4" w16cid:durableId="137958618">
    <w:abstractNumId w:val="8"/>
  </w:num>
  <w:num w:numId="5" w16cid:durableId="1637837949">
    <w:abstractNumId w:val="4"/>
  </w:num>
  <w:num w:numId="6" w16cid:durableId="1091313957">
    <w:abstractNumId w:val="3"/>
  </w:num>
  <w:num w:numId="7" w16cid:durableId="1543593777">
    <w:abstractNumId w:val="5"/>
  </w:num>
  <w:num w:numId="8" w16cid:durableId="1610891084">
    <w:abstractNumId w:val="0"/>
  </w:num>
  <w:num w:numId="9" w16cid:durableId="282033086">
    <w:abstractNumId w:val="9"/>
  </w:num>
  <w:num w:numId="10" w16cid:durableId="1857500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F1"/>
    <w:rsid w:val="0003333E"/>
    <w:rsid w:val="000659EA"/>
    <w:rsid w:val="0018682D"/>
    <w:rsid w:val="001B51B8"/>
    <w:rsid w:val="001E2523"/>
    <w:rsid w:val="0021160D"/>
    <w:rsid w:val="00225B65"/>
    <w:rsid w:val="002272F1"/>
    <w:rsid w:val="00256483"/>
    <w:rsid w:val="0026204D"/>
    <w:rsid w:val="0026530D"/>
    <w:rsid w:val="00287BD2"/>
    <w:rsid w:val="00315AF2"/>
    <w:rsid w:val="00341D8C"/>
    <w:rsid w:val="003713CF"/>
    <w:rsid w:val="003740DF"/>
    <w:rsid w:val="003B3032"/>
    <w:rsid w:val="003C550E"/>
    <w:rsid w:val="003C640D"/>
    <w:rsid w:val="003C7207"/>
    <w:rsid w:val="003F7D92"/>
    <w:rsid w:val="004031BD"/>
    <w:rsid w:val="004057D1"/>
    <w:rsid w:val="00436CBA"/>
    <w:rsid w:val="004606B9"/>
    <w:rsid w:val="004B28A3"/>
    <w:rsid w:val="004F00F2"/>
    <w:rsid w:val="00515E1A"/>
    <w:rsid w:val="00552ABE"/>
    <w:rsid w:val="005B6873"/>
    <w:rsid w:val="005D18A8"/>
    <w:rsid w:val="00605B2A"/>
    <w:rsid w:val="00621524"/>
    <w:rsid w:val="00636CBD"/>
    <w:rsid w:val="006633C5"/>
    <w:rsid w:val="006763F7"/>
    <w:rsid w:val="006C0302"/>
    <w:rsid w:val="006D65B6"/>
    <w:rsid w:val="006F309C"/>
    <w:rsid w:val="007055E7"/>
    <w:rsid w:val="007131AD"/>
    <w:rsid w:val="007232F3"/>
    <w:rsid w:val="00727FD5"/>
    <w:rsid w:val="007741B7"/>
    <w:rsid w:val="007777F5"/>
    <w:rsid w:val="0078025D"/>
    <w:rsid w:val="007D611A"/>
    <w:rsid w:val="007E65D4"/>
    <w:rsid w:val="00801FBF"/>
    <w:rsid w:val="00807E2C"/>
    <w:rsid w:val="00816238"/>
    <w:rsid w:val="00880AD3"/>
    <w:rsid w:val="00885C84"/>
    <w:rsid w:val="008A06DA"/>
    <w:rsid w:val="008D738D"/>
    <w:rsid w:val="00951C5F"/>
    <w:rsid w:val="00956749"/>
    <w:rsid w:val="0096102B"/>
    <w:rsid w:val="00982635"/>
    <w:rsid w:val="009A0E30"/>
    <w:rsid w:val="009B09ED"/>
    <w:rsid w:val="009C04A0"/>
    <w:rsid w:val="009C1EAB"/>
    <w:rsid w:val="00A02BF0"/>
    <w:rsid w:val="00A82E9B"/>
    <w:rsid w:val="00AB2991"/>
    <w:rsid w:val="00AE2EB3"/>
    <w:rsid w:val="00B14E4A"/>
    <w:rsid w:val="00BE6F7E"/>
    <w:rsid w:val="00BF426F"/>
    <w:rsid w:val="00C02A46"/>
    <w:rsid w:val="00C647CA"/>
    <w:rsid w:val="00C6645E"/>
    <w:rsid w:val="00C677D3"/>
    <w:rsid w:val="00C73B14"/>
    <w:rsid w:val="00C746EF"/>
    <w:rsid w:val="00C74B89"/>
    <w:rsid w:val="00C92345"/>
    <w:rsid w:val="00CB6B0A"/>
    <w:rsid w:val="00CC6026"/>
    <w:rsid w:val="00CF0E4D"/>
    <w:rsid w:val="00D16C5E"/>
    <w:rsid w:val="00D2306C"/>
    <w:rsid w:val="00D41C78"/>
    <w:rsid w:val="00DC0C84"/>
    <w:rsid w:val="00DD042B"/>
    <w:rsid w:val="00E32BA5"/>
    <w:rsid w:val="00E55BFB"/>
    <w:rsid w:val="00E67F06"/>
    <w:rsid w:val="00E87D43"/>
    <w:rsid w:val="00EA7001"/>
    <w:rsid w:val="00EC0532"/>
    <w:rsid w:val="00F03B1B"/>
    <w:rsid w:val="00F71322"/>
    <w:rsid w:val="00F97316"/>
    <w:rsid w:val="00F979AB"/>
    <w:rsid w:val="00FB0AFA"/>
    <w:rsid w:val="00FE2296"/>
    <w:rsid w:val="00FE5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56750"/>
  <w15:chartTrackingRefBased/>
  <w15:docId w15:val="{504D1B2C-4BA8-4574-9148-0CC7B5AB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4A"/>
    <w:pPr>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21160D"/>
    <w:pPr>
      <w:spacing w:after="240"/>
      <w:outlineLvl w:val="0"/>
    </w:pPr>
    <w:rPr>
      <w:rFonts w:asciiTheme="majorHAnsi" w:hAnsiTheme="majorHAnsi"/>
      <w:sz w:val="36"/>
      <w:szCs w:val="36"/>
    </w:rPr>
  </w:style>
  <w:style w:type="paragraph" w:styleId="Heading2">
    <w:name w:val="heading 2"/>
    <w:basedOn w:val="Normal"/>
    <w:next w:val="Normal"/>
    <w:link w:val="Heading2Char"/>
    <w:uiPriority w:val="9"/>
    <w:unhideWhenUsed/>
    <w:qFormat/>
    <w:rsid w:val="0021160D"/>
    <w:pPr>
      <w:spacing w:after="240"/>
      <w:outlineLvl w:val="1"/>
    </w:pPr>
    <w:rPr>
      <w:rFonts w:asciiTheme="majorHAnsi" w:hAnsiTheme="majorHAnsi"/>
      <w:sz w:val="32"/>
      <w:szCs w:val="32"/>
    </w:rPr>
  </w:style>
  <w:style w:type="paragraph" w:styleId="Heading3">
    <w:name w:val="heading 3"/>
    <w:basedOn w:val="Normal"/>
    <w:next w:val="Normal"/>
    <w:link w:val="Heading3Char"/>
    <w:uiPriority w:val="9"/>
    <w:semiHidden/>
    <w:unhideWhenUsed/>
    <w:qFormat/>
    <w:rsid w:val="00227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0D"/>
    <w:rPr>
      <w:rFonts w:asciiTheme="majorHAnsi" w:eastAsia="Times New Roman" w:hAnsiTheme="majorHAnsi" w:cs="Times New Roman"/>
      <w:kern w:val="0"/>
      <w:sz w:val="36"/>
      <w:szCs w:val="36"/>
      <w:lang w:eastAsia="en-IN"/>
      <w14:ligatures w14:val="none"/>
    </w:rPr>
  </w:style>
  <w:style w:type="character" w:customStyle="1" w:styleId="Heading2Char">
    <w:name w:val="Heading 2 Char"/>
    <w:basedOn w:val="DefaultParagraphFont"/>
    <w:link w:val="Heading2"/>
    <w:uiPriority w:val="9"/>
    <w:rsid w:val="0021160D"/>
    <w:rPr>
      <w:rFonts w:asciiTheme="majorHAnsi" w:eastAsia="Times New Roman" w:hAnsiTheme="majorHAnsi" w:cs="Times New Roman"/>
      <w:kern w:val="0"/>
      <w:sz w:val="32"/>
      <w:szCs w:val="32"/>
      <w:lang w:eastAsia="en-IN"/>
      <w14:ligatures w14:val="none"/>
    </w:rPr>
  </w:style>
  <w:style w:type="character" w:customStyle="1" w:styleId="Heading3Char">
    <w:name w:val="Heading 3 Char"/>
    <w:basedOn w:val="DefaultParagraphFont"/>
    <w:link w:val="Heading3"/>
    <w:uiPriority w:val="9"/>
    <w:semiHidden/>
    <w:rsid w:val="00227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2F1"/>
    <w:rPr>
      <w:rFonts w:eastAsiaTheme="majorEastAsia" w:cstheme="majorBidi"/>
      <w:color w:val="272727" w:themeColor="text1" w:themeTint="D8"/>
    </w:rPr>
  </w:style>
  <w:style w:type="paragraph" w:styleId="Title">
    <w:name w:val="Title"/>
    <w:basedOn w:val="Normal"/>
    <w:next w:val="Normal"/>
    <w:link w:val="TitleChar"/>
    <w:uiPriority w:val="10"/>
    <w:qFormat/>
    <w:rsid w:val="002272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2F1"/>
    <w:pPr>
      <w:spacing w:before="160"/>
      <w:jc w:val="center"/>
    </w:pPr>
    <w:rPr>
      <w:i/>
      <w:iCs/>
      <w:color w:val="404040" w:themeColor="text1" w:themeTint="BF"/>
    </w:rPr>
  </w:style>
  <w:style w:type="character" w:customStyle="1" w:styleId="QuoteChar">
    <w:name w:val="Quote Char"/>
    <w:basedOn w:val="DefaultParagraphFont"/>
    <w:link w:val="Quote"/>
    <w:uiPriority w:val="29"/>
    <w:rsid w:val="002272F1"/>
    <w:rPr>
      <w:i/>
      <w:iCs/>
      <w:color w:val="404040" w:themeColor="text1" w:themeTint="BF"/>
    </w:rPr>
  </w:style>
  <w:style w:type="paragraph" w:styleId="ListParagraph">
    <w:name w:val="List Paragraph"/>
    <w:basedOn w:val="Normal"/>
    <w:uiPriority w:val="34"/>
    <w:qFormat/>
    <w:rsid w:val="002272F1"/>
    <w:pPr>
      <w:ind w:left="720"/>
      <w:contextualSpacing/>
    </w:pPr>
  </w:style>
  <w:style w:type="character" w:styleId="IntenseEmphasis">
    <w:name w:val="Intense Emphasis"/>
    <w:basedOn w:val="DefaultParagraphFont"/>
    <w:uiPriority w:val="21"/>
    <w:qFormat/>
    <w:rsid w:val="002272F1"/>
    <w:rPr>
      <w:i/>
      <w:iCs/>
      <w:color w:val="0F4761" w:themeColor="accent1" w:themeShade="BF"/>
    </w:rPr>
  </w:style>
  <w:style w:type="paragraph" w:styleId="IntenseQuote">
    <w:name w:val="Intense Quote"/>
    <w:basedOn w:val="Normal"/>
    <w:next w:val="Normal"/>
    <w:link w:val="IntenseQuoteChar"/>
    <w:uiPriority w:val="30"/>
    <w:qFormat/>
    <w:rsid w:val="00227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2F1"/>
    <w:rPr>
      <w:i/>
      <w:iCs/>
      <w:color w:val="0F4761" w:themeColor="accent1" w:themeShade="BF"/>
    </w:rPr>
  </w:style>
  <w:style w:type="character" w:styleId="IntenseReference">
    <w:name w:val="Intense Reference"/>
    <w:basedOn w:val="DefaultParagraphFont"/>
    <w:uiPriority w:val="32"/>
    <w:qFormat/>
    <w:rsid w:val="002272F1"/>
    <w:rPr>
      <w:b/>
      <w:bCs/>
      <w:smallCaps/>
      <w:color w:val="0F4761" w:themeColor="accent1" w:themeShade="BF"/>
      <w:spacing w:val="5"/>
    </w:rPr>
  </w:style>
  <w:style w:type="paragraph" w:customStyle="1" w:styleId="paragraph">
    <w:name w:val="paragraph"/>
    <w:basedOn w:val="Normal"/>
    <w:rsid w:val="006633C5"/>
    <w:pPr>
      <w:spacing w:before="100" w:beforeAutospacing="1" w:after="100" w:afterAutospacing="1"/>
    </w:pPr>
  </w:style>
  <w:style w:type="character" w:customStyle="1" w:styleId="wacimagecontainer">
    <w:name w:val="wacimagecontainer"/>
    <w:basedOn w:val="DefaultParagraphFont"/>
    <w:rsid w:val="006633C5"/>
  </w:style>
  <w:style w:type="character" w:customStyle="1" w:styleId="normaltextrun">
    <w:name w:val="normaltextrun"/>
    <w:basedOn w:val="DefaultParagraphFont"/>
    <w:rsid w:val="006633C5"/>
  </w:style>
  <w:style w:type="character" w:customStyle="1" w:styleId="eop">
    <w:name w:val="eop"/>
    <w:basedOn w:val="DefaultParagraphFont"/>
    <w:rsid w:val="006633C5"/>
  </w:style>
  <w:style w:type="character" w:customStyle="1" w:styleId="tabchar">
    <w:name w:val="tabchar"/>
    <w:basedOn w:val="DefaultParagraphFont"/>
    <w:rsid w:val="006633C5"/>
  </w:style>
  <w:style w:type="paragraph" w:styleId="Header">
    <w:name w:val="header"/>
    <w:basedOn w:val="Normal"/>
    <w:link w:val="HeaderChar"/>
    <w:uiPriority w:val="99"/>
    <w:unhideWhenUsed/>
    <w:rsid w:val="00C746EF"/>
    <w:pPr>
      <w:tabs>
        <w:tab w:val="center" w:pos="4513"/>
        <w:tab w:val="right" w:pos="9026"/>
      </w:tabs>
    </w:pPr>
  </w:style>
  <w:style w:type="character" w:customStyle="1" w:styleId="HeaderChar">
    <w:name w:val="Header Char"/>
    <w:basedOn w:val="DefaultParagraphFont"/>
    <w:link w:val="Header"/>
    <w:uiPriority w:val="99"/>
    <w:rsid w:val="00C746EF"/>
  </w:style>
  <w:style w:type="paragraph" w:styleId="Footer">
    <w:name w:val="footer"/>
    <w:basedOn w:val="Normal"/>
    <w:link w:val="FooterChar"/>
    <w:uiPriority w:val="99"/>
    <w:unhideWhenUsed/>
    <w:rsid w:val="00C746EF"/>
    <w:pPr>
      <w:tabs>
        <w:tab w:val="center" w:pos="4513"/>
        <w:tab w:val="right" w:pos="9026"/>
      </w:tabs>
    </w:pPr>
  </w:style>
  <w:style w:type="character" w:customStyle="1" w:styleId="FooterChar">
    <w:name w:val="Footer Char"/>
    <w:basedOn w:val="DefaultParagraphFont"/>
    <w:link w:val="Footer"/>
    <w:uiPriority w:val="99"/>
    <w:rsid w:val="00C746EF"/>
  </w:style>
  <w:style w:type="character" w:customStyle="1" w:styleId="scxw27695689">
    <w:name w:val="scxw27695689"/>
    <w:basedOn w:val="DefaultParagraphFont"/>
    <w:rsid w:val="00C746EF"/>
  </w:style>
  <w:style w:type="paragraph" w:styleId="TOCHeading">
    <w:name w:val="TOC Heading"/>
    <w:basedOn w:val="Heading1"/>
    <w:next w:val="Normal"/>
    <w:uiPriority w:val="39"/>
    <w:unhideWhenUsed/>
    <w:qFormat/>
    <w:rsid w:val="00A02BF0"/>
    <w:pPr>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A02BF0"/>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rsid w:val="00A02BF0"/>
    <w:pPr>
      <w:spacing w:after="100" w:line="259" w:lineRule="auto"/>
    </w:pPr>
    <w:rPr>
      <w:rFonts w:asciiTheme="majorHAnsi" w:hAnsiTheme="majorHAnsi" w:cs="Calibri"/>
      <w:sz w:val="26"/>
      <w:szCs w:val="26"/>
      <w:lang w:val="en-US"/>
    </w:rPr>
  </w:style>
  <w:style w:type="paragraph" w:styleId="TOC3">
    <w:name w:val="toc 3"/>
    <w:basedOn w:val="Normal"/>
    <w:next w:val="Normal"/>
    <w:autoRedefine/>
    <w:uiPriority w:val="39"/>
    <w:unhideWhenUsed/>
    <w:rsid w:val="00A02BF0"/>
    <w:pPr>
      <w:spacing w:after="100" w:line="259" w:lineRule="auto"/>
      <w:ind w:left="440"/>
    </w:pPr>
    <w:rPr>
      <w:rFonts w:eastAsiaTheme="minorEastAsia"/>
      <w:sz w:val="22"/>
      <w:szCs w:val="22"/>
      <w:lang w:val="en-US"/>
    </w:rPr>
  </w:style>
  <w:style w:type="character" w:styleId="Hyperlink">
    <w:name w:val="Hyperlink"/>
    <w:basedOn w:val="DefaultParagraphFont"/>
    <w:uiPriority w:val="99"/>
    <w:unhideWhenUsed/>
    <w:rsid w:val="009826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32">
      <w:bodyDiv w:val="1"/>
      <w:marLeft w:val="0"/>
      <w:marRight w:val="0"/>
      <w:marTop w:val="0"/>
      <w:marBottom w:val="0"/>
      <w:divBdr>
        <w:top w:val="none" w:sz="0" w:space="0" w:color="auto"/>
        <w:left w:val="none" w:sz="0" w:space="0" w:color="auto"/>
        <w:bottom w:val="none" w:sz="0" w:space="0" w:color="auto"/>
        <w:right w:val="none" w:sz="0" w:space="0" w:color="auto"/>
      </w:divBdr>
    </w:div>
    <w:div w:id="48381829">
      <w:bodyDiv w:val="1"/>
      <w:marLeft w:val="0"/>
      <w:marRight w:val="0"/>
      <w:marTop w:val="0"/>
      <w:marBottom w:val="0"/>
      <w:divBdr>
        <w:top w:val="none" w:sz="0" w:space="0" w:color="auto"/>
        <w:left w:val="none" w:sz="0" w:space="0" w:color="auto"/>
        <w:bottom w:val="none" w:sz="0" w:space="0" w:color="auto"/>
        <w:right w:val="none" w:sz="0" w:space="0" w:color="auto"/>
      </w:divBdr>
    </w:div>
    <w:div w:id="121651543">
      <w:bodyDiv w:val="1"/>
      <w:marLeft w:val="0"/>
      <w:marRight w:val="0"/>
      <w:marTop w:val="0"/>
      <w:marBottom w:val="0"/>
      <w:divBdr>
        <w:top w:val="none" w:sz="0" w:space="0" w:color="auto"/>
        <w:left w:val="none" w:sz="0" w:space="0" w:color="auto"/>
        <w:bottom w:val="none" w:sz="0" w:space="0" w:color="auto"/>
        <w:right w:val="none" w:sz="0" w:space="0" w:color="auto"/>
      </w:divBdr>
    </w:div>
    <w:div w:id="138499016">
      <w:bodyDiv w:val="1"/>
      <w:marLeft w:val="0"/>
      <w:marRight w:val="0"/>
      <w:marTop w:val="0"/>
      <w:marBottom w:val="0"/>
      <w:divBdr>
        <w:top w:val="none" w:sz="0" w:space="0" w:color="auto"/>
        <w:left w:val="none" w:sz="0" w:space="0" w:color="auto"/>
        <w:bottom w:val="none" w:sz="0" w:space="0" w:color="auto"/>
        <w:right w:val="none" w:sz="0" w:space="0" w:color="auto"/>
      </w:divBdr>
    </w:div>
    <w:div w:id="196159224">
      <w:bodyDiv w:val="1"/>
      <w:marLeft w:val="0"/>
      <w:marRight w:val="0"/>
      <w:marTop w:val="0"/>
      <w:marBottom w:val="0"/>
      <w:divBdr>
        <w:top w:val="none" w:sz="0" w:space="0" w:color="auto"/>
        <w:left w:val="none" w:sz="0" w:space="0" w:color="auto"/>
        <w:bottom w:val="none" w:sz="0" w:space="0" w:color="auto"/>
        <w:right w:val="none" w:sz="0" w:space="0" w:color="auto"/>
      </w:divBdr>
    </w:div>
    <w:div w:id="202713074">
      <w:bodyDiv w:val="1"/>
      <w:marLeft w:val="0"/>
      <w:marRight w:val="0"/>
      <w:marTop w:val="0"/>
      <w:marBottom w:val="0"/>
      <w:divBdr>
        <w:top w:val="none" w:sz="0" w:space="0" w:color="auto"/>
        <w:left w:val="none" w:sz="0" w:space="0" w:color="auto"/>
        <w:bottom w:val="none" w:sz="0" w:space="0" w:color="auto"/>
        <w:right w:val="none" w:sz="0" w:space="0" w:color="auto"/>
      </w:divBdr>
    </w:div>
    <w:div w:id="211884908">
      <w:bodyDiv w:val="1"/>
      <w:marLeft w:val="0"/>
      <w:marRight w:val="0"/>
      <w:marTop w:val="0"/>
      <w:marBottom w:val="0"/>
      <w:divBdr>
        <w:top w:val="none" w:sz="0" w:space="0" w:color="auto"/>
        <w:left w:val="none" w:sz="0" w:space="0" w:color="auto"/>
        <w:bottom w:val="none" w:sz="0" w:space="0" w:color="auto"/>
        <w:right w:val="none" w:sz="0" w:space="0" w:color="auto"/>
      </w:divBdr>
    </w:div>
    <w:div w:id="252476887">
      <w:bodyDiv w:val="1"/>
      <w:marLeft w:val="0"/>
      <w:marRight w:val="0"/>
      <w:marTop w:val="0"/>
      <w:marBottom w:val="0"/>
      <w:divBdr>
        <w:top w:val="none" w:sz="0" w:space="0" w:color="auto"/>
        <w:left w:val="none" w:sz="0" w:space="0" w:color="auto"/>
        <w:bottom w:val="none" w:sz="0" w:space="0" w:color="auto"/>
        <w:right w:val="none" w:sz="0" w:space="0" w:color="auto"/>
      </w:divBdr>
    </w:div>
    <w:div w:id="278999870">
      <w:bodyDiv w:val="1"/>
      <w:marLeft w:val="0"/>
      <w:marRight w:val="0"/>
      <w:marTop w:val="0"/>
      <w:marBottom w:val="0"/>
      <w:divBdr>
        <w:top w:val="none" w:sz="0" w:space="0" w:color="auto"/>
        <w:left w:val="none" w:sz="0" w:space="0" w:color="auto"/>
        <w:bottom w:val="none" w:sz="0" w:space="0" w:color="auto"/>
        <w:right w:val="none" w:sz="0" w:space="0" w:color="auto"/>
      </w:divBdr>
    </w:div>
    <w:div w:id="291716647">
      <w:bodyDiv w:val="1"/>
      <w:marLeft w:val="0"/>
      <w:marRight w:val="0"/>
      <w:marTop w:val="0"/>
      <w:marBottom w:val="0"/>
      <w:divBdr>
        <w:top w:val="none" w:sz="0" w:space="0" w:color="auto"/>
        <w:left w:val="none" w:sz="0" w:space="0" w:color="auto"/>
        <w:bottom w:val="none" w:sz="0" w:space="0" w:color="auto"/>
        <w:right w:val="none" w:sz="0" w:space="0" w:color="auto"/>
      </w:divBdr>
    </w:div>
    <w:div w:id="311174812">
      <w:bodyDiv w:val="1"/>
      <w:marLeft w:val="0"/>
      <w:marRight w:val="0"/>
      <w:marTop w:val="0"/>
      <w:marBottom w:val="0"/>
      <w:divBdr>
        <w:top w:val="none" w:sz="0" w:space="0" w:color="auto"/>
        <w:left w:val="none" w:sz="0" w:space="0" w:color="auto"/>
        <w:bottom w:val="none" w:sz="0" w:space="0" w:color="auto"/>
        <w:right w:val="none" w:sz="0" w:space="0" w:color="auto"/>
      </w:divBdr>
    </w:div>
    <w:div w:id="312804292">
      <w:bodyDiv w:val="1"/>
      <w:marLeft w:val="0"/>
      <w:marRight w:val="0"/>
      <w:marTop w:val="0"/>
      <w:marBottom w:val="0"/>
      <w:divBdr>
        <w:top w:val="none" w:sz="0" w:space="0" w:color="auto"/>
        <w:left w:val="none" w:sz="0" w:space="0" w:color="auto"/>
        <w:bottom w:val="none" w:sz="0" w:space="0" w:color="auto"/>
        <w:right w:val="none" w:sz="0" w:space="0" w:color="auto"/>
      </w:divBdr>
    </w:div>
    <w:div w:id="350494442">
      <w:bodyDiv w:val="1"/>
      <w:marLeft w:val="0"/>
      <w:marRight w:val="0"/>
      <w:marTop w:val="0"/>
      <w:marBottom w:val="0"/>
      <w:divBdr>
        <w:top w:val="none" w:sz="0" w:space="0" w:color="auto"/>
        <w:left w:val="none" w:sz="0" w:space="0" w:color="auto"/>
        <w:bottom w:val="none" w:sz="0" w:space="0" w:color="auto"/>
        <w:right w:val="none" w:sz="0" w:space="0" w:color="auto"/>
      </w:divBdr>
    </w:div>
    <w:div w:id="367074355">
      <w:bodyDiv w:val="1"/>
      <w:marLeft w:val="0"/>
      <w:marRight w:val="0"/>
      <w:marTop w:val="0"/>
      <w:marBottom w:val="0"/>
      <w:divBdr>
        <w:top w:val="none" w:sz="0" w:space="0" w:color="auto"/>
        <w:left w:val="none" w:sz="0" w:space="0" w:color="auto"/>
        <w:bottom w:val="none" w:sz="0" w:space="0" w:color="auto"/>
        <w:right w:val="none" w:sz="0" w:space="0" w:color="auto"/>
      </w:divBdr>
    </w:div>
    <w:div w:id="384914402">
      <w:bodyDiv w:val="1"/>
      <w:marLeft w:val="0"/>
      <w:marRight w:val="0"/>
      <w:marTop w:val="0"/>
      <w:marBottom w:val="0"/>
      <w:divBdr>
        <w:top w:val="none" w:sz="0" w:space="0" w:color="auto"/>
        <w:left w:val="none" w:sz="0" w:space="0" w:color="auto"/>
        <w:bottom w:val="none" w:sz="0" w:space="0" w:color="auto"/>
        <w:right w:val="none" w:sz="0" w:space="0" w:color="auto"/>
      </w:divBdr>
      <w:divsChild>
        <w:div w:id="231503278">
          <w:marLeft w:val="0"/>
          <w:marRight w:val="0"/>
          <w:marTop w:val="0"/>
          <w:marBottom w:val="0"/>
          <w:divBdr>
            <w:top w:val="none" w:sz="0" w:space="0" w:color="auto"/>
            <w:left w:val="none" w:sz="0" w:space="0" w:color="auto"/>
            <w:bottom w:val="none" w:sz="0" w:space="0" w:color="auto"/>
            <w:right w:val="none" w:sz="0" w:space="0" w:color="auto"/>
          </w:divBdr>
        </w:div>
        <w:div w:id="770901586">
          <w:marLeft w:val="0"/>
          <w:marRight w:val="0"/>
          <w:marTop w:val="0"/>
          <w:marBottom w:val="0"/>
          <w:divBdr>
            <w:top w:val="none" w:sz="0" w:space="0" w:color="auto"/>
            <w:left w:val="none" w:sz="0" w:space="0" w:color="auto"/>
            <w:bottom w:val="none" w:sz="0" w:space="0" w:color="auto"/>
            <w:right w:val="none" w:sz="0" w:space="0" w:color="auto"/>
          </w:divBdr>
        </w:div>
        <w:div w:id="1899196051">
          <w:marLeft w:val="0"/>
          <w:marRight w:val="0"/>
          <w:marTop w:val="0"/>
          <w:marBottom w:val="0"/>
          <w:divBdr>
            <w:top w:val="none" w:sz="0" w:space="0" w:color="auto"/>
            <w:left w:val="none" w:sz="0" w:space="0" w:color="auto"/>
            <w:bottom w:val="none" w:sz="0" w:space="0" w:color="auto"/>
            <w:right w:val="none" w:sz="0" w:space="0" w:color="auto"/>
          </w:divBdr>
        </w:div>
        <w:div w:id="719132185">
          <w:marLeft w:val="0"/>
          <w:marRight w:val="0"/>
          <w:marTop w:val="0"/>
          <w:marBottom w:val="0"/>
          <w:divBdr>
            <w:top w:val="none" w:sz="0" w:space="0" w:color="auto"/>
            <w:left w:val="none" w:sz="0" w:space="0" w:color="auto"/>
            <w:bottom w:val="none" w:sz="0" w:space="0" w:color="auto"/>
            <w:right w:val="none" w:sz="0" w:space="0" w:color="auto"/>
          </w:divBdr>
        </w:div>
        <w:div w:id="1184631452">
          <w:marLeft w:val="0"/>
          <w:marRight w:val="0"/>
          <w:marTop w:val="0"/>
          <w:marBottom w:val="0"/>
          <w:divBdr>
            <w:top w:val="none" w:sz="0" w:space="0" w:color="auto"/>
            <w:left w:val="none" w:sz="0" w:space="0" w:color="auto"/>
            <w:bottom w:val="none" w:sz="0" w:space="0" w:color="auto"/>
            <w:right w:val="none" w:sz="0" w:space="0" w:color="auto"/>
          </w:divBdr>
        </w:div>
      </w:divsChild>
    </w:div>
    <w:div w:id="403987936">
      <w:bodyDiv w:val="1"/>
      <w:marLeft w:val="0"/>
      <w:marRight w:val="0"/>
      <w:marTop w:val="0"/>
      <w:marBottom w:val="0"/>
      <w:divBdr>
        <w:top w:val="none" w:sz="0" w:space="0" w:color="auto"/>
        <w:left w:val="none" w:sz="0" w:space="0" w:color="auto"/>
        <w:bottom w:val="none" w:sz="0" w:space="0" w:color="auto"/>
        <w:right w:val="none" w:sz="0" w:space="0" w:color="auto"/>
      </w:divBdr>
    </w:div>
    <w:div w:id="432438403">
      <w:bodyDiv w:val="1"/>
      <w:marLeft w:val="0"/>
      <w:marRight w:val="0"/>
      <w:marTop w:val="0"/>
      <w:marBottom w:val="0"/>
      <w:divBdr>
        <w:top w:val="none" w:sz="0" w:space="0" w:color="auto"/>
        <w:left w:val="none" w:sz="0" w:space="0" w:color="auto"/>
        <w:bottom w:val="none" w:sz="0" w:space="0" w:color="auto"/>
        <w:right w:val="none" w:sz="0" w:space="0" w:color="auto"/>
      </w:divBdr>
    </w:div>
    <w:div w:id="452098538">
      <w:bodyDiv w:val="1"/>
      <w:marLeft w:val="0"/>
      <w:marRight w:val="0"/>
      <w:marTop w:val="0"/>
      <w:marBottom w:val="0"/>
      <w:divBdr>
        <w:top w:val="none" w:sz="0" w:space="0" w:color="auto"/>
        <w:left w:val="none" w:sz="0" w:space="0" w:color="auto"/>
        <w:bottom w:val="none" w:sz="0" w:space="0" w:color="auto"/>
        <w:right w:val="none" w:sz="0" w:space="0" w:color="auto"/>
      </w:divBdr>
    </w:div>
    <w:div w:id="452868908">
      <w:bodyDiv w:val="1"/>
      <w:marLeft w:val="0"/>
      <w:marRight w:val="0"/>
      <w:marTop w:val="0"/>
      <w:marBottom w:val="0"/>
      <w:divBdr>
        <w:top w:val="none" w:sz="0" w:space="0" w:color="auto"/>
        <w:left w:val="none" w:sz="0" w:space="0" w:color="auto"/>
        <w:bottom w:val="none" w:sz="0" w:space="0" w:color="auto"/>
        <w:right w:val="none" w:sz="0" w:space="0" w:color="auto"/>
      </w:divBdr>
    </w:div>
    <w:div w:id="536747256">
      <w:bodyDiv w:val="1"/>
      <w:marLeft w:val="0"/>
      <w:marRight w:val="0"/>
      <w:marTop w:val="0"/>
      <w:marBottom w:val="0"/>
      <w:divBdr>
        <w:top w:val="none" w:sz="0" w:space="0" w:color="auto"/>
        <w:left w:val="none" w:sz="0" w:space="0" w:color="auto"/>
        <w:bottom w:val="none" w:sz="0" w:space="0" w:color="auto"/>
        <w:right w:val="none" w:sz="0" w:space="0" w:color="auto"/>
      </w:divBdr>
    </w:div>
    <w:div w:id="578295809">
      <w:bodyDiv w:val="1"/>
      <w:marLeft w:val="0"/>
      <w:marRight w:val="0"/>
      <w:marTop w:val="0"/>
      <w:marBottom w:val="0"/>
      <w:divBdr>
        <w:top w:val="none" w:sz="0" w:space="0" w:color="auto"/>
        <w:left w:val="none" w:sz="0" w:space="0" w:color="auto"/>
        <w:bottom w:val="none" w:sz="0" w:space="0" w:color="auto"/>
        <w:right w:val="none" w:sz="0" w:space="0" w:color="auto"/>
      </w:divBdr>
    </w:div>
    <w:div w:id="579828155">
      <w:bodyDiv w:val="1"/>
      <w:marLeft w:val="0"/>
      <w:marRight w:val="0"/>
      <w:marTop w:val="0"/>
      <w:marBottom w:val="0"/>
      <w:divBdr>
        <w:top w:val="none" w:sz="0" w:space="0" w:color="auto"/>
        <w:left w:val="none" w:sz="0" w:space="0" w:color="auto"/>
        <w:bottom w:val="none" w:sz="0" w:space="0" w:color="auto"/>
        <w:right w:val="none" w:sz="0" w:space="0" w:color="auto"/>
      </w:divBdr>
    </w:div>
    <w:div w:id="612175519">
      <w:bodyDiv w:val="1"/>
      <w:marLeft w:val="0"/>
      <w:marRight w:val="0"/>
      <w:marTop w:val="0"/>
      <w:marBottom w:val="0"/>
      <w:divBdr>
        <w:top w:val="none" w:sz="0" w:space="0" w:color="auto"/>
        <w:left w:val="none" w:sz="0" w:space="0" w:color="auto"/>
        <w:bottom w:val="none" w:sz="0" w:space="0" w:color="auto"/>
        <w:right w:val="none" w:sz="0" w:space="0" w:color="auto"/>
      </w:divBdr>
    </w:div>
    <w:div w:id="618876223">
      <w:bodyDiv w:val="1"/>
      <w:marLeft w:val="0"/>
      <w:marRight w:val="0"/>
      <w:marTop w:val="0"/>
      <w:marBottom w:val="0"/>
      <w:divBdr>
        <w:top w:val="none" w:sz="0" w:space="0" w:color="auto"/>
        <w:left w:val="none" w:sz="0" w:space="0" w:color="auto"/>
        <w:bottom w:val="none" w:sz="0" w:space="0" w:color="auto"/>
        <w:right w:val="none" w:sz="0" w:space="0" w:color="auto"/>
      </w:divBdr>
    </w:div>
    <w:div w:id="619798654">
      <w:bodyDiv w:val="1"/>
      <w:marLeft w:val="0"/>
      <w:marRight w:val="0"/>
      <w:marTop w:val="0"/>
      <w:marBottom w:val="0"/>
      <w:divBdr>
        <w:top w:val="none" w:sz="0" w:space="0" w:color="auto"/>
        <w:left w:val="none" w:sz="0" w:space="0" w:color="auto"/>
        <w:bottom w:val="none" w:sz="0" w:space="0" w:color="auto"/>
        <w:right w:val="none" w:sz="0" w:space="0" w:color="auto"/>
      </w:divBdr>
    </w:div>
    <w:div w:id="621418649">
      <w:bodyDiv w:val="1"/>
      <w:marLeft w:val="0"/>
      <w:marRight w:val="0"/>
      <w:marTop w:val="0"/>
      <w:marBottom w:val="0"/>
      <w:divBdr>
        <w:top w:val="none" w:sz="0" w:space="0" w:color="auto"/>
        <w:left w:val="none" w:sz="0" w:space="0" w:color="auto"/>
        <w:bottom w:val="none" w:sz="0" w:space="0" w:color="auto"/>
        <w:right w:val="none" w:sz="0" w:space="0" w:color="auto"/>
      </w:divBdr>
    </w:div>
    <w:div w:id="631205648">
      <w:bodyDiv w:val="1"/>
      <w:marLeft w:val="0"/>
      <w:marRight w:val="0"/>
      <w:marTop w:val="0"/>
      <w:marBottom w:val="0"/>
      <w:divBdr>
        <w:top w:val="none" w:sz="0" w:space="0" w:color="auto"/>
        <w:left w:val="none" w:sz="0" w:space="0" w:color="auto"/>
        <w:bottom w:val="none" w:sz="0" w:space="0" w:color="auto"/>
        <w:right w:val="none" w:sz="0" w:space="0" w:color="auto"/>
      </w:divBdr>
    </w:div>
    <w:div w:id="631905193">
      <w:bodyDiv w:val="1"/>
      <w:marLeft w:val="0"/>
      <w:marRight w:val="0"/>
      <w:marTop w:val="0"/>
      <w:marBottom w:val="0"/>
      <w:divBdr>
        <w:top w:val="none" w:sz="0" w:space="0" w:color="auto"/>
        <w:left w:val="none" w:sz="0" w:space="0" w:color="auto"/>
        <w:bottom w:val="none" w:sz="0" w:space="0" w:color="auto"/>
        <w:right w:val="none" w:sz="0" w:space="0" w:color="auto"/>
      </w:divBdr>
    </w:div>
    <w:div w:id="651102292">
      <w:bodyDiv w:val="1"/>
      <w:marLeft w:val="0"/>
      <w:marRight w:val="0"/>
      <w:marTop w:val="0"/>
      <w:marBottom w:val="0"/>
      <w:divBdr>
        <w:top w:val="none" w:sz="0" w:space="0" w:color="auto"/>
        <w:left w:val="none" w:sz="0" w:space="0" w:color="auto"/>
        <w:bottom w:val="none" w:sz="0" w:space="0" w:color="auto"/>
        <w:right w:val="none" w:sz="0" w:space="0" w:color="auto"/>
      </w:divBdr>
    </w:div>
    <w:div w:id="660087904">
      <w:bodyDiv w:val="1"/>
      <w:marLeft w:val="0"/>
      <w:marRight w:val="0"/>
      <w:marTop w:val="0"/>
      <w:marBottom w:val="0"/>
      <w:divBdr>
        <w:top w:val="none" w:sz="0" w:space="0" w:color="auto"/>
        <w:left w:val="none" w:sz="0" w:space="0" w:color="auto"/>
        <w:bottom w:val="none" w:sz="0" w:space="0" w:color="auto"/>
        <w:right w:val="none" w:sz="0" w:space="0" w:color="auto"/>
      </w:divBdr>
    </w:div>
    <w:div w:id="692146008">
      <w:bodyDiv w:val="1"/>
      <w:marLeft w:val="0"/>
      <w:marRight w:val="0"/>
      <w:marTop w:val="0"/>
      <w:marBottom w:val="0"/>
      <w:divBdr>
        <w:top w:val="none" w:sz="0" w:space="0" w:color="auto"/>
        <w:left w:val="none" w:sz="0" w:space="0" w:color="auto"/>
        <w:bottom w:val="none" w:sz="0" w:space="0" w:color="auto"/>
        <w:right w:val="none" w:sz="0" w:space="0" w:color="auto"/>
      </w:divBdr>
    </w:div>
    <w:div w:id="711005551">
      <w:bodyDiv w:val="1"/>
      <w:marLeft w:val="0"/>
      <w:marRight w:val="0"/>
      <w:marTop w:val="0"/>
      <w:marBottom w:val="0"/>
      <w:divBdr>
        <w:top w:val="none" w:sz="0" w:space="0" w:color="auto"/>
        <w:left w:val="none" w:sz="0" w:space="0" w:color="auto"/>
        <w:bottom w:val="none" w:sz="0" w:space="0" w:color="auto"/>
        <w:right w:val="none" w:sz="0" w:space="0" w:color="auto"/>
      </w:divBdr>
    </w:div>
    <w:div w:id="715394724">
      <w:bodyDiv w:val="1"/>
      <w:marLeft w:val="0"/>
      <w:marRight w:val="0"/>
      <w:marTop w:val="0"/>
      <w:marBottom w:val="0"/>
      <w:divBdr>
        <w:top w:val="none" w:sz="0" w:space="0" w:color="auto"/>
        <w:left w:val="none" w:sz="0" w:space="0" w:color="auto"/>
        <w:bottom w:val="none" w:sz="0" w:space="0" w:color="auto"/>
        <w:right w:val="none" w:sz="0" w:space="0" w:color="auto"/>
      </w:divBdr>
    </w:div>
    <w:div w:id="773522439">
      <w:bodyDiv w:val="1"/>
      <w:marLeft w:val="0"/>
      <w:marRight w:val="0"/>
      <w:marTop w:val="0"/>
      <w:marBottom w:val="0"/>
      <w:divBdr>
        <w:top w:val="none" w:sz="0" w:space="0" w:color="auto"/>
        <w:left w:val="none" w:sz="0" w:space="0" w:color="auto"/>
        <w:bottom w:val="none" w:sz="0" w:space="0" w:color="auto"/>
        <w:right w:val="none" w:sz="0" w:space="0" w:color="auto"/>
      </w:divBdr>
    </w:div>
    <w:div w:id="781266668">
      <w:bodyDiv w:val="1"/>
      <w:marLeft w:val="0"/>
      <w:marRight w:val="0"/>
      <w:marTop w:val="0"/>
      <w:marBottom w:val="0"/>
      <w:divBdr>
        <w:top w:val="none" w:sz="0" w:space="0" w:color="auto"/>
        <w:left w:val="none" w:sz="0" w:space="0" w:color="auto"/>
        <w:bottom w:val="none" w:sz="0" w:space="0" w:color="auto"/>
        <w:right w:val="none" w:sz="0" w:space="0" w:color="auto"/>
      </w:divBdr>
      <w:divsChild>
        <w:div w:id="1333413487">
          <w:marLeft w:val="0"/>
          <w:marRight w:val="0"/>
          <w:marTop w:val="0"/>
          <w:marBottom w:val="0"/>
          <w:divBdr>
            <w:top w:val="none" w:sz="0" w:space="0" w:color="auto"/>
            <w:left w:val="none" w:sz="0" w:space="0" w:color="auto"/>
            <w:bottom w:val="none" w:sz="0" w:space="0" w:color="auto"/>
            <w:right w:val="none" w:sz="0" w:space="0" w:color="auto"/>
          </w:divBdr>
        </w:div>
        <w:div w:id="922645074">
          <w:marLeft w:val="0"/>
          <w:marRight w:val="0"/>
          <w:marTop w:val="0"/>
          <w:marBottom w:val="0"/>
          <w:divBdr>
            <w:top w:val="none" w:sz="0" w:space="0" w:color="auto"/>
            <w:left w:val="none" w:sz="0" w:space="0" w:color="auto"/>
            <w:bottom w:val="none" w:sz="0" w:space="0" w:color="auto"/>
            <w:right w:val="none" w:sz="0" w:space="0" w:color="auto"/>
          </w:divBdr>
        </w:div>
        <w:div w:id="1585452152">
          <w:marLeft w:val="0"/>
          <w:marRight w:val="0"/>
          <w:marTop w:val="0"/>
          <w:marBottom w:val="0"/>
          <w:divBdr>
            <w:top w:val="none" w:sz="0" w:space="0" w:color="auto"/>
            <w:left w:val="none" w:sz="0" w:space="0" w:color="auto"/>
            <w:bottom w:val="none" w:sz="0" w:space="0" w:color="auto"/>
            <w:right w:val="none" w:sz="0" w:space="0" w:color="auto"/>
          </w:divBdr>
        </w:div>
        <w:div w:id="1480151337">
          <w:marLeft w:val="0"/>
          <w:marRight w:val="0"/>
          <w:marTop w:val="0"/>
          <w:marBottom w:val="0"/>
          <w:divBdr>
            <w:top w:val="none" w:sz="0" w:space="0" w:color="auto"/>
            <w:left w:val="none" w:sz="0" w:space="0" w:color="auto"/>
            <w:bottom w:val="none" w:sz="0" w:space="0" w:color="auto"/>
            <w:right w:val="none" w:sz="0" w:space="0" w:color="auto"/>
          </w:divBdr>
        </w:div>
      </w:divsChild>
    </w:div>
    <w:div w:id="795295822">
      <w:bodyDiv w:val="1"/>
      <w:marLeft w:val="0"/>
      <w:marRight w:val="0"/>
      <w:marTop w:val="0"/>
      <w:marBottom w:val="0"/>
      <w:divBdr>
        <w:top w:val="none" w:sz="0" w:space="0" w:color="auto"/>
        <w:left w:val="none" w:sz="0" w:space="0" w:color="auto"/>
        <w:bottom w:val="none" w:sz="0" w:space="0" w:color="auto"/>
        <w:right w:val="none" w:sz="0" w:space="0" w:color="auto"/>
      </w:divBdr>
      <w:divsChild>
        <w:div w:id="1311835050">
          <w:marLeft w:val="0"/>
          <w:marRight w:val="0"/>
          <w:marTop w:val="0"/>
          <w:marBottom w:val="0"/>
          <w:divBdr>
            <w:top w:val="none" w:sz="0" w:space="0" w:color="auto"/>
            <w:left w:val="none" w:sz="0" w:space="0" w:color="auto"/>
            <w:bottom w:val="none" w:sz="0" w:space="0" w:color="auto"/>
            <w:right w:val="none" w:sz="0" w:space="0" w:color="auto"/>
          </w:divBdr>
        </w:div>
        <w:div w:id="492648296">
          <w:marLeft w:val="0"/>
          <w:marRight w:val="0"/>
          <w:marTop w:val="0"/>
          <w:marBottom w:val="0"/>
          <w:divBdr>
            <w:top w:val="none" w:sz="0" w:space="0" w:color="auto"/>
            <w:left w:val="none" w:sz="0" w:space="0" w:color="auto"/>
            <w:bottom w:val="none" w:sz="0" w:space="0" w:color="auto"/>
            <w:right w:val="none" w:sz="0" w:space="0" w:color="auto"/>
          </w:divBdr>
        </w:div>
        <w:div w:id="489710396">
          <w:marLeft w:val="0"/>
          <w:marRight w:val="0"/>
          <w:marTop w:val="0"/>
          <w:marBottom w:val="0"/>
          <w:divBdr>
            <w:top w:val="none" w:sz="0" w:space="0" w:color="auto"/>
            <w:left w:val="none" w:sz="0" w:space="0" w:color="auto"/>
            <w:bottom w:val="none" w:sz="0" w:space="0" w:color="auto"/>
            <w:right w:val="none" w:sz="0" w:space="0" w:color="auto"/>
          </w:divBdr>
        </w:div>
        <w:div w:id="507719508">
          <w:marLeft w:val="0"/>
          <w:marRight w:val="0"/>
          <w:marTop w:val="0"/>
          <w:marBottom w:val="0"/>
          <w:divBdr>
            <w:top w:val="none" w:sz="0" w:space="0" w:color="auto"/>
            <w:left w:val="none" w:sz="0" w:space="0" w:color="auto"/>
            <w:bottom w:val="none" w:sz="0" w:space="0" w:color="auto"/>
            <w:right w:val="none" w:sz="0" w:space="0" w:color="auto"/>
          </w:divBdr>
        </w:div>
      </w:divsChild>
    </w:div>
    <w:div w:id="883718216">
      <w:bodyDiv w:val="1"/>
      <w:marLeft w:val="0"/>
      <w:marRight w:val="0"/>
      <w:marTop w:val="0"/>
      <w:marBottom w:val="0"/>
      <w:divBdr>
        <w:top w:val="none" w:sz="0" w:space="0" w:color="auto"/>
        <w:left w:val="none" w:sz="0" w:space="0" w:color="auto"/>
        <w:bottom w:val="none" w:sz="0" w:space="0" w:color="auto"/>
        <w:right w:val="none" w:sz="0" w:space="0" w:color="auto"/>
      </w:divBdr>
    </w:div>
    <w:div w:id="903300001">
      <w:bodyDiv w:val="1"/>
      <w:marLeft w:val="0"/>
      <w:marRight w:val="0"/>
      <w:marTop w:val="0"/>
      <w:marBottom w:val="0"/>
      <w:divBdr>
        <w:top w:val="none" w:sz="0" w:space="0" w:color="auto"/>
        <w:left w:val="none" w:sz="0" w:space="0" w:color="auto"/>
        <w:bottom w:val="none" w:sz="0" w:space="0" w:color="auto"/>
        <w:right w:val="none" w:sz="0" w:space="0" w:color="auto"/>
      </w:divBdr>
    </w:div>
    <w:div w:id="934676533">
      <w:bodyDiv w:val="1"/>
      <w:marLeft w:val="0"/>
      <w:marRight w:val="0"/>
      <w:marTop w:val="0"/>
      <w:marBottom w:val="0"/>
      <w:divBdr>
        <w:top w:val="none" w:sz="0" w:space="0" w:color="auto"/>
        <w:left w:val="none" w:sz="0" w:space="0" w:color="auto"/>
        <w:bottom w:val="none" w:sz="0" w:space="0" w:color="auto"/>
        <w:right w:val="none" w:sz="0" w:space="0" w:color="auto"/>
      </w:divBdr>
    </w:div>
    <w:div w:id="986936022">
      <w:bodyDiv w:val="1"/>
      <w:marLeft w:val="0"/>
      <w:marRight w:val="0"/>
      <w:marTop w:val="0"/>
      <w:marBottom w:val="0"/>
      <w:divBdr>
        <w:top w:val="none" w:sz="0" w:space="0" w:color="auto"/>
        <w:left w:val="none" w:sz="0" w:space="0" w:color="auto"/>
        <w:bottom w:val="none" w:sz="0" w:space="0" w:color="auto"/>
        <w:right w:val="none" w:sz="0" w:space="0" w:color="auto"/>
      </w:divBdr>
    </w:div>
    <w:div w:id="1003052839">
      <w:bodyDiv w:val="1"/>
      <w:marLeft w:val="0"/>
      <w:marRight w:val="0"/>
      <w:marTop w:val="0"/>
      <w:marBottom w:val="0"/>
      <w:divBdr>
        <w:top w:val="none" w:sz="0" w:space="0" w:color="auto"/>
        <w:left w:val="none" w:sz="0" w:space="0" w:color="auto"/>
        <w:bottom w:val="none" w:sz="0" w:space="0" w:color="auto"/>
        <w:right w:val="none" w:sz="0" w:space="0" w:color="auto"/>
      </w:divBdr>
    </w:div>
    <w:div w:id="1012532791">
      <w:bodyDiv w:val="1"/>
      <w:marLeft w:val="0"/>
      <w:marRight w:val="0"/>
      <w:marTop w:val="0"/>
      <w:marBottom w:val="0"/>
      <w:divBdr>
        <w:top w:val="none" w:sz="0" w:space="0" w:color="auto"/>
        <w:left w:val="none" w:sz="0" w:space="0" w:color="auto"/>
        <w:bottom w:val="none" w:sz="0" w:space="0" w:color="auto"/>
        <w:right w:val="none" w:sz="0" w:space="0" w:color="auto"/>
      </w:divBdr>
    </w:div>
    <w:div w:id="1017316332">
      <w:bodyDiv w:val="1"/>
      <w:marLeft w:val="0"/>
      <w:marRight w:val="0"/>
      <w:marTop w:val="0"/>
      <w:marBottom w:val="0"/>
      <w:divBdr>
        <w:top w:val="none" w:sz="0" w:space="0" w:color="auto"/>
        <w:left w:val="none" w:sz="0" w:space="0" w:color="auto"/>
        <w:bottom w:val="none" w:sz="0" w:space="0" w:color="auto"/>
        <w:right w:val="none" w:sz="0" w:space="0" w:color="auto"/>
      </w:divBdr>
    </w:div>
    <w:div w:id="1075010746">
      <w:bodyDiv w:val="1"/>
      <w:marLeft w:val="0"/>
      <w:marRight w:val="0"/>
      <w:marTop w:val="0"/>
      <w:marBottom w:val="0"/>
      <w:divBdr>
        <w:top w:val="none" w:sz="0" w:space="0" w:color="auto"/>
        <w:left w:val="none" w:sz="0" w:space="0" w:color="auto"/>
        <w:bottom w:val="none" w:sz="0" w:space="0" w:color="auto"/>
        <w:right w:val="none" w:sz="0" w:space="0" w:color="auto"/>
      </w:divBdr>
    </w:div>
    <w:div w:id="1080715302">
      <w:bodyDiv w:val="1"/>
      <w:marLeft w:val="0"/>
      <w:marRight w:val="0"/>
      <w:marTop w:val="0"/>
      <w:marBottom w:val="0"/>
      <w:divBdr>
        <w:top w:val="none" w:sz="0" w:space="0" w:color="auto"/>
        <w:left w:val="none" w:sz="0" w:space="0" w:color="auto"/>
        <w:bottom w:val="none" w:sz="0" w:space="0" w:color="auto"/>
        <w:right w:val="none" w:sz="0" w:space="0" w:color="auto"/>
      </w:divBdr>
    </w:div>
    <w:div w:id="1129277305">
      <w:bodyDiv w:val="1"/>
      <w:marLeft w:val="0"/>
      <w:marRight w:val="0"/>
      <w:marTop w:val="0"/>
      <w:marBottom w:val="0"/>
      <w:divBdr>
        <w:top w:val="none" w:sz="0" w:space="0" w:color="auto"/>
        <w:left w:val="none" w:sz="0" w:space="0" w:color="auto"/>
        <w:bottom w:val="none" w:sz="0" w:space="0" w:color="auto"/>
        <w:right w:val="none" w:sz="0" w:space="0" w:color="auto"/>
      </w:divBdr>
    </w:div>
    <w:div w:id="1130055816">
      <w:bodyDiv w:val="1"/>
      <w:marLeft w:val="0"/>
      <w:marRight w:val="0"/>
      <w:marTop w:val="0"/>
      <w:marBottom w:val="0"/>
      <w:divBdr>
        <w:top w:val="none" w:sz="0" w:space="0" w:color="auto"/>
        <w:left w:val="none" w:sz="0" w:space="0" w:color="auto"/>
        <w:bottom w:val="none" w:sz="0" w:space="0" w:color="auto"/>
        <w:right w:val="none" w:sz="0" w:space="0" w:color="auto"/>
      </w:divBdr>
    </w:div>
    <w:div w:id="1138566846">
      <w:bodyDiv w:val="1"/>
      <w:marLeft w:val="0"/>
      <w:marRight w:val="0"/>
      <w:marTop w:val="0"/>
      <w:marBottom w:val="0"/>
      <w:divBdr>
        <w:top w:val="none" w:sz="0" w:space="0" w:color="auto"/>
        <w:left w:val="none" w:sz="0" w:space="0" w:color="auto"/>
        <w:bottom w:val="none" w:sz="0" w:space="0" w:color="auto"/>
        <w:right w:val="none" w:sz="0" w:space="0" w:color="auto"/>
      </w:divBdr>
    </w:div>
    <w:div w:id="1220633633">
      <w:bodyDiv w:val="1"/>
      <w:marLeft w:val="0"/>
      <w:marRight w:val="0"/>
      <w:marTop w:val="0"/>
      <w:marBottom w:val="0"/>
      <w:divBdr>
        <w:top w:val="none" w:sz="0" w:space="0" w:color="auto"/>
        <w:left w:val="none" w:sz="0" w:space="0" w:color="auto"/>
        <w:bottom w:val="none" w:sz="0" w:space="0" w:color="auto"/>
        <w:right w:val="none" w:sz="0" w:space="0" w:color="auto"/>
      </w:divBdr>
    </w:div>
    <w:div w:id="1222063942">
      <w:bodyDiv w:val="1"/>
      <w:marLeft w:val="0"/>
      <w:marRight w:val="0"/>
      <w:marTop w:val="0"/>
      <w:marBottom w:val="0"/>
      <w:divBdr>
        <w:top w:val="none" w:sz="0" w:space="0" w:color="auto"/>
        <w:left w:val="none" w:sz="0" w:space="0" w:color="auto"/>
        <w:bottom w:val="none" w:sz="0" w:space="0" w:color="auto"/>
        <w:right w:val="none" w:sz="0" w:space="0" w:color="auto"/>
      </w:divBdr>
    </w:div>
    <w:div w:id="1222329546">
      <w:bodyDiv w:val="1"/>
      <w:marLeft w:val="0"/>
      <w:marRight w:val="0"/>
      <w:marTop w:val="0"/>
      <w:marBottom w:val="0"/>
      <w:divBdr>
        <w:top w:val="none" w:sz="0" w:space="0" w:color="auto"/>
        <w:left w:val="none" w:sz="0" w:space="0" w:color="auto"/>
        <w:bottom w:val="none" w:sz="0" w:space="0" w:color="auto"/>
        <w:right w:val="none" w:sz="0" w:space="0" w:color="auto"/>
      </w:divBdr>
    </w:div>
    <w:div w:id="1229656481">
      <w:bodyDiv w:val="1"/>
      <w:marLeft w:val="0"/>
      <w:marRight w:val="0"/>
      <w:marTop w:val="0"/>
      <w:marBottom w:val="0"/>
      <w:divBdr>
        <w:top w:val="none" w:sz="0" w:space="0" w:color="auto"/>
        <w:left w:val="none" w:sz="0" w:space="0" w:color="auto"/>
        <w:bottom w:val="none" w:sz="0" w:space="0" w:color="auto"/>
        <w:right w:val="none" w:sz="0" w:space="0" w:color="auto"/>
      </w:divBdr>
    </w:div>
    <w:div w:id="1242181284">
      <w:bodyDiv w:val="1"/>
      <w:marLeft w:val="0"/>
      <w:marRight w:val="0"/>
      <w:marTop w:val="0"/>
      <w:marBottom w:val="0"/>
      <w:divBdr>
        <w:top w:val="none" w:sz="0" w:space="0" w:color="auto"/>
        <w:left w:val="none" w:sz="0" w:space="0" w:color="auto"/>
        <w:bottom w:val="none" w:sz="0" w:space="0" w:color="auto"/>
        <w:right w:val="none" w:sz="0" w:space="0" w:color="auto"/>
      </w:divBdr>
    </w:div>
    <w:div w:id="1256863265">
      <w:bodyDiv w:val="1"/>
      <w:marLeft w:val="0"/>
      <w:marRight w:val="0"/>
      <w:marTop w:val="0"/>
      <w:marBottom w:val="0"/>
      <w:divBdr>
        <w:top w:val="none" w:sz="0" w:space="0" w:color="auto"/>
        <w:left w:val="none" w:sz="0" w:space="0" w:color="auto"/>
        <w:bottom w:val="none" w:sz="0" w:space="0" w:color="auto"/>
        <w:right w:val="none" w:sz="0" w:space="0" w:color="auto"/>
      </w:divBdr>
    </w:div>
    <w:div w:id="1288438812">
      <w:bodyDiv w:val="1"/>
      <w:marLeft w:val="0"/>
      <w:marRight w:val="0"/>
      <w:marTop w:val="0"/>
      <w:marBottom w:val="0"/>
      <w:divBdr>
        <w:top w:val="none" w:sz="0" w:space="0" w:color="auto"/>
        <w:left w:val="none" w:sz="0" w:space="0" w:color="auto"/>
        <w:bottom w:val="none" w:sz="0" w:space="0" w:color="auto"/>
        <w:right w:val="none" w:sz="0" w:space="0" w:color="auto"/>
      </w:divBdr>
    </w:div>
    <w:div w:id="1289431994">
      <w:bodyDiv w:val="1"/>
      <w:marLeft w:val="0"/>
      <w:marRight w:val="0"/>
      <w:marTop w:val="0"/>
      <w:marBottom w:val="0"/>
      <w:divBdr>
        <w:top w:val="none" w:sz="0" w:space="0" w:color="auto"/>
        <w:left w:val="none" w:sz="0" w:space="0" w:color="auto"/>
        <w:bottom w:val="none" w:sz="0" w:space="0" w:color="auto"/>
        <w:right w:val="none" w:sz="0" w:space="0" w:color="auto"/>
      </w:divBdr>
    </w:div>
    <w:div w:id="1300107938">
      <w:bodyDiv w:val="1"/>
      <w:marLeft w:val="0"/>
      <w:marRight w:val="0"/>
      <w:marTop w:val="0"/>
      <w:marBottom w:val="0"/>
      <w:divBdr>
        <w:top w:val="none" w:sz="0" w:space="0" w:color="auto"/>
        <w:left w:val="none" w:sz="0" w:space="0" w:color="auto"/>
        <w:bottom w:val="none" w:sz="0" w:space="0" w:color="auto"/>
        <w:right w:val="none" w:sz="0" w:space="0" w:color="auto"/>
      </w:divBdr>
    </w:div>
    <w:div w:id="1368529379">
      <w:bodyDiv w:val="1"/>
      <w:marLeft w:val="0"/>
      <w:marRight w:val="0"/>
      <w:marTop w:val="0"/>
      <w:marBottom w:val="0"/>
      <w:divBdr>
        <w:top w:val="none" w:sz="0" w:space="0" w:color="auto"/>
        <w:left w:val="none" w:sz="0" w:space="0" w:color="auto"/>
        <w:bottom w:val="none" w:sz="0" w:space="0" w:color="auto"/>
        <w:right w:val="none" w:sz="0" w:space="0" w:color="auto"/>
      </w:divBdr>
    </w:div>
    <w:div w:id="1464038526">
      <w:bodyDiv w:val="1"/>
      <w:marLeft w:val="0"/>
      <w:marRight w:val="0"/>
      <w:marTop w:val="0"/>
      <w:marBottom w:val="0"/>
      <w:divBdr>
        <w:top w:val="none" w:sz="0" w:space="0" w:color="auto"/>
        <w:left w:val="none" w:sz="0" w:space="0" w:color="auto"/>
        <w:bottom w:val="none" w:sz="0" w:space="0" w:color="auto"/>
        <w:right w:val="none" w:sz="0" w:space="0" w:color="auto"/>
      </w:divBdr>
    </w:div>
    <w:div w:id="1469395843">
      <w:bodyDiv w:val="1"/>
      <w:marLeft w:val="0"/>
      <w:marRight w:val="0"/>
      <w:marTop w:val="0"/>
      <w:marBottom w:val="0"/>
      <w:divBdr>
        <w:top w:val="none" w:sz="0" w:space="0" w:color="auto"/>
        <w:left w:val="none" w:sz="0" w:space="0" w:color="auto"/>
        <w:bottom w:val="none" w:sz="0" w:space="0" w:color="auto"/>
        <w:right w:val="none" w:sz="0" w:space="0" w:color="auto"/>
      </w:divBdr>
    </w:div>
    <w:div w:id="1469740157">
      <w:bodyDiv w:val="1"/>
      <w:marLeft w:val="0"/>
      <w:marRight w:val="0"/>
      <w:marTop w:val="0"/>
      <w:marBottom w:val="0"/>
      <w:divBdr>
        <w:top w:val="none" w:sz="0" w:space="0" w:color="auto"/>
        <w:left w:val="none" w:sz="0" w:space="0" w:color="auto"/>
        <w:bottom w:val="none" w:sz="0" w:space="0" w:color="auto"/>
        <w:right w:val="none" w:sz="0" w:space="0" w:color="auto"/>
      </w:divBdr>
    </w:div>
    <w:div w:id="1471097543">
      <w:bodyDiv w:val="1"/>
      <w:marLeft w:val="0"/>
      <w:marRight w:val="0"/>
      <w:marTop w:val="0"/>
      <w:marBottom w:val="0"/>
      <w:divBdr>
        <w:top w:val="none" w:sz="0" w:space="0" w:color="auto"/>
        <w:left w:val="none" w:sz="0" w:space="0" w:color="auto"/>
        <w:bottom w:val="none" w:sz="0" w:space="0" w:color="auto"/>
        <w:right w:val="none" w:sz="0" w:space="0" w:color="auto"/>
      </w:divBdr>
    </w:div>
    <w:div w:id="1491940765">
      <w:bodyDiv w:val="1"/>
      <w:marLeft w:val="0"/>
      <w:marRight w:val="0"/>
      <w:marTop w:val="0"/>
      <w:marBottom w:val="0"/>
      <w:divBdr>
        <w:top w:val="none" w:sz="0" w:space="0" w:color="auto"/>
        <w:left w:val="none" w:sz="0" w:space="0" w:color="auto"/>
        <w:bottom w:val="none" w:sz="0" w:space="0" w:color="auto"/>
        <w:right w:val="none" w:sz="0" w:space="0" w:color="auto"/>
      </w:divBdr>
    </w:div>
    <w:div w:id="1508054098">
      <w:bodyDiv w:val="1"/>
      <w:marLeft w:val="0"/>
      <w:marRight w:val="0"/>
      <w:marTop w:val="0"/>
      <w:marBottom w:val="0"/>
      <w:divBdr>
        <w:top w:val="none" w:sz="0" w:space="0" w:color="auto"/>
        <w:left w:val="none" w:sz="0" w:space="0" w:color="auto"/>
        <w:bottom w:val="none" w:sz="0" w:space="0" w:color="auto"/>
        <w:right w:val="none" w:sz="0" w:space="0" w:color="auto"/>
      </w:divBdr>
    </w:div>
    <w:div w:id="1567567439">
      <w:bodyDiv w:val="1"/>
      <w:marLeft w:val="0"/>
      <w:marRight w:val="0"/>
      <w:marTop w:val="0"/>
      <w:marBottom w:val="0"/>
      <w:divBdr>
        <w:top w:val="none" w:sz="0" w:space="0" w:color="auto"/>
        <w:left w:val="none" w:sz="0" w:space="0" w:color="auto"/>
        <w:bottom w:val="none" w:sz="0" w:space="0" w:color="auto"/>
        <w:right w:val="none" w:sz="0" w:space="0" w:color="auto"/>
      </w:divBdr>
    </w:div>
    <w:div w:id="1601449657">
      <w:bodyDiv w:val="1"/>
      <w:marLeft w:val="0"/>
      <w:marRight w:val="0"/>
      <w:marTop w:val="0"/>
      <w:marBottom w:val="0"/>
      <w:divBdr>
        <w:top w:val="none" w:sz="0" w:space="0" w:color="auto"/>
        <w:left w:val="none" w:sz="0" w:space="0" w:color="auto"/>
        <w:bottom w:val="none" w:sz="0" w:space="0" w:color="auto"/>
        <w:right w:val="none" w:sz="0" w:space="0" w:color="auto"/>
      </w:divBdr>
    </w:div>
    <w:div w:id="1624577887">
      <w:bodyDiv w:val="1"/>
      <w:marLeft w:val="0"/>
      <w:marRight w:val="0"/>
      <w:marTop w:val="0"/>
      <w:marBottom w:val="0"/>
      <w:divBdr>
        <w:top w:val="none" w:sz="0" w:space="0" w:color="auto"/>
        <w:left w:val="none" w:sz="0" w:space="0" w:color="auto"/>
        <w:bottom w:val="none" w:sz="0" w:space="0" w:color="auto"/>
        <w:right w:val="none" w:sz="0" w:space="0" w:color="auto"/>
      </w:divBdr>
      <w:divsChild>
        <w:div w:id="1474525736">
          <w:marLeft w:val="0"/>
          <w:marRight w:val="0"/>
          <w:marTop w:val="0"/>
          <w:marBottom w:val="0"/>
          <w:divBdr>
            <w:top w:val="none" w:sz="0" w:space="0" w:color="auto"/>
            <w:left w:val="none" w:sz="0" w:space="0" w:color="auto"/>
            <w:bottom w:val="none" w:sz="0" w:space="0" w:color="auto"/>
            <w:right w:val="none" w:sz="0" w:space="0" w:color="auto"/>
          </w:divBdr>
          <w:divsChild>
            <w:div w:id="1691443409">
              <w:marLeft w:val="0"/>
              <w:marRight w:val="0"/>
              <w:marTop w:val="30"/>
              <w:marBottom w:val="30"/>
              <w:divBdr>
                <w:top w:val="none" w:sz="0" w:space="0" w:color="auto"/>
                <w:left w:val="none" w:sz="0" w:space="0" w:color="auto"/>
                <w:bottom w:val="none" w:sz="0" w:space="0" w:color="auto"/>
                <w:right w:val="none" w:sz="0" w:space="0" w:color="auto"/>
              </w:divBdr>
              <w:divsChild>
                <w:div w:id="1785493497">
                  <w:marLeft w:val="0"/>
                  <w:marRight w:val="0"/>
                  <w:marTop w:val="0"/>
                  <w:marBottom w:val="0"/>
                  <w:divBdr>
                    <w:top w:val="none" w:sz="0" w:space="0" w:color="auto"/>
                    <w:left w:val="none" w:sz="0" w:space="0" w:color="auto"/>
                    <w:bottom w:val="none" w:sz="0" w:space="0" w:color="auto"/>
                    <w:right w:val="none" w:sz="0" w:space="0" w:color="auto"/>
                  </w:divBdr>
                  <w:divsChild>
                    <w:div w:id="1645815620">
                      <w:marLeft w:val="0"/>
                      <w:marRight w:val="0"/>
                      <w:marTop w:val="0"/>
                      <w:marBottom w:val="0"/>
                      <w:divBdr>
                        <w:top w:val="none" w:sz="0" w:space="0" w:color="auto"/>
                        <w:left w:val="none" w:sz="0" w:space="0" w:color="auto"/>
                        <w:bottom w:val="none" w:sz="0" w:space="0" w:color="auto"/>
                        <w:right w:val="none" w:sz="0" w:space="0" w:color="auto"/>
                      </w:divBdr>
                    </w:div>
                  </w:divsChild>
                </w:div>
                <w:div w:id="847476239">
                  <w:marLeft w:val="0"/>
                  <w:marRight w:val="0"/>
                  <w:marTop w:val="0"/>
                  <w:marBottom w:val="0"/>
                  <w:divBdr>
                    <w:top w:val="none" w:sz="0" w:space="0" w:color="auto"/>
                    <w:left w:val="none" w:sz="0" w:space="0" w:color="auto"/>
                    <w:bottom w:val="none" w:sz="0" w:space="0" w:color="auto"/>
                    <w:right w:val="none" w:sz="0" w:space="0" w:color="auto"/>
                  </w:divBdr>
                  <w:divsChild>
                    <w:div w:id="961038756">
                      <w:marLeft w:val="0"/>
                      <w:marRight w:val="0"/>
                      <w:marTop w:val="0"/>
                      <w:marBottom w:val="0"/>
                      <w:divBdr>
                        <w:top w:val="none" w:sz="0" w:space="0" w:color="auto"/>
                        <w:left w:val="none" w:sz="0" w:space="0" w:color="auto"/>
                        <w:bottom w:val="none" w:sz="0" w:space="0" w:color="auto"/>
                        <w:right w:val="none" w:sz="0" w:space="0" w:color="auto"/>
                      </w:divBdr>
                    </w:div>
                  </w:divsChild>
                </w:div>
                <w:div w:id="2098093715">
                  <w:marLeft w:val="0"/>
                  <w:marRight w:val="0"/>
                  <w:marTop w:val="0"/>
                  <w:marBottom w:val="0"/>
                  <w:divBdr>
                    <w:top w:val="none" w:sz="0" w:space="0" w:color="auto"/>
                    <w:left w:val="none" w:sz="0" w:space="0" w:color="auto"/>
                    <w:bottom w:val="none" w:sz="0" w:space="0" w:color="auto"/>
                    <w:right w:val="none" w:sz="0" w:space="0" w:color="auto"/>
                  </w:divBdr>
                  <w:divsChild>
                    <w:div w:id="1384716900">
                      <w:marLeft w:val="0"/>
                      <w:marRight w:val="0"/>
                      <w:marTop w:val="0"/>
                      <w:marBottom w:val="0"/>
                      <w:divBdr>
                        <w:top w:val="none" w:sz="0" w:space="0" w:color="auto"/>
                        <w:left w:val="none" w:sz="0" w:space="0" w:color="auto"/>
                        <w:bottom w:val="none" w:sz="0" w:space="0" w:color="auto"/>
                        <w:right w:val="none" w:sz="0" w:space="0" w:color="auto"/>
                      </w:divBdr>
                    </w:div>
                  </w:divsChild>
                </w:div>
                <w:div w:id="1198856752">
                  <w:marLeft w:val="0"/>
                  <w:marRight w:val="0"/>
                  <w:marTop w:val="0"/>
                  <w:marBottom w:val="0"/>
                  <w:divBdr>
                    <w:top w:val="none" w:sz="0" w:space="0" w:color="auto"/>
                    <w:left w:val="none" w:sz="0" w:space="0" w:color="auto"/>
                    <w:bottom w:val="none" w:sz="0" w:space="0" w:color="auto"/>
                    <w:right w:val="none" w:sz="0" w:space="0" w:color="auto"/>
                  </w:divBdr>
                  <w:divsChild>
                    <w:div w:id="1092625179">
                      <w:marLeft w:val="0"/>
                      <w:marRight w:val="0"/>
                      <w:marTop w:val="0"/>
                      <w:marBottom w:val="0"/>
                      <w:divBdr>
                        <w:top w:val="none" w:sz="0" w:space="0" w:color="auto"/>
                        <w:left w:val="none" w:sz="0" w:space="0" w:color="auto"/>
                        <w:bottom w:val="none" w:sz="0" w:space="0" w:color="auto"/>
                        <w:right w:val="none" w:sz="0" w:space="0" w:color="auto"/>
                      </w:divBdr>
                    </w:div>
                  </w:divsChild>
                </w:div>
                <w:div w:id="1013922668">
                  <w:marLeft w:val="0"/>
                  <w:marRight w:val="0"/>
                  <w:marTop w:val="0"/>
                  <w:marBottom w:val="0"/>
                  <w:divBdr>
                    <w:top w:val="none" w:sz="0" w:space="0" w:color="auto"/>
                    <w:left w:val="none" w:sz="0" w:space="0" w:color="auto"/>
                    <w:bottom w:val="none" w:sz="0" w:space="0" w:color="auto"/>
                    <w:right w:val="none" w:sz="0" w:space="0" w:color="auto"/>
                  </w:divBdr>
                  <w:divsChild>
                    <w:div w:id="554707882">
                      <w:marLeft w:val="0"/>
                      <w:marRight w:val="0"/>
                      <w:marTop w:val="0"/>
                      <w:marBottom w:val="0"/>
                      <w:divBdr>
                        <w:top w:val="none" w:sz="0" w:space="0" w:color="auto"/>
                        <w:left w:val="none" w:sz="0" w:space="0" w:color="auto"/>
                        <w:bottom w:val="none" w:sz="0" w:space="0" w:color="auto"/>
                        <w:right w:val="none" w:sz="0" w:space="0" w:color="auto"/>
                      </w:divBdr>
                    </w:div>
                  </w:divsChild>
                </w:div>
                <w:div w:id="271520413">
                  <w:marLeft w:val="0"/>
                  <w:marRight w:val="0"/>
                  <w:marTop w:val="0"/>
                  <w:marBottom w:val="0"/>
                  <w:divBdr>
                    <w:top w:val="none" w:sz="0" w:space="0" w:color="auto"/>
                    <w:left w:val="none" w:sz="0" w:space="0" w:color="auto"/>
                    <w:bottom w:val="none" w:sz="0" w:space="0" w:color="auto"/>
                    <w:right w:val="none" w:sz="0" w:space="0" w:color="auto"/>
                  </w:divBdr>
                  <w:divsChild>
                    <w:div w:id="873268678">
                      <w:marLeft w:val="0"/>
                      <w:marRight w:val="0"/>
                      <w:marTop w:val="0"/>
                      <w:marBottom w:val="0"/>
                      <w:divBdr>
                        <w:top w:val="none" w:sz="0" w:space="0" w:color="auto"/>
                        <w:left w:val="none" w:sz="0" w:space="0" w:color="auto"/>
                        <w:bottom w:val="none" w:sz="0" w:space="0" w:color="auto"/>
                        <w:right w:val="none" w:sz="0" w:space="0" w:color="auto"/>
                      </w:divBdr>
                    </w:div>
                  </w:divsChild>
                </w:div>
                <w:div w:id="777214012">
                  <w:marLeft w:val="0"/>
                  <w:marRight w:val="0"/>
                  <w:marTop w:val="0"/>
                  <w:marBottom w:val="0"/>
                  <w:divBdr>
                    <w:top w:val="none" w:sz="0" w:space="0" w:color="auto"/>
                    <w:left w:val="none" w:sz="0" w:space="0" w:color="auto"/>
                    <w:bottom w:val="none" w:sz="0" w:space="0" w:color="auto"/>
                    <w:right w:val="none" w:sz="0" w:space="0" w:color="auto"/>
                  </w:divBdr>
                  <w:divsChild>
                    <w:div w:id="364985753">
                      <w:marLeft w:val="0"/>
                      <w:marRight w:val="0"/>
                      <w:marTop w:val="0"/>
                      <w:marBottom w:val="0"/>
                      <w:divBdr>
                        <w:top w:val="none" w:sz="0" w:space="0" w:color="auto"/>
                        <w:left w:val="none" w:sz="0" w:space="0" w:color="auto"/>
                        <w:bottom w:val="none" w:sz="0" w:space="0" w:color="auto"/>
                        <w:right w:val="none" w:sz="0" w:space="0" w:color="auto"/>
                      </w:divBdr>
                    </w:div>
                  </w:divsChild>
                </w:div>
                <w:div w:id="1180969268">
                  <w:marLeft w:val="0"/>
                  <w:marRight w:val="0"/>
                  <w:marTop w:val="0"/>
                  <w:marBottom w:val="0"/>
                  <w:divBdr>
                    <w:top w:val="none" w:sz="0" w:space="0" w:color="auto"/>
                    <w:left w:val="none" w:sz="0" w:space="0" w:color="auto"/>
                    <w:bottom w:val="none" w:sz="0" w:space="0" w:color="auto"/>
                    <w:right w:val="none" w:sz="0" w:space="0" w:color="auto"/>
                  </w:divBdr>
                  <w:divsChild>
                    <w:div w:id="279261102">
                      <w:marLeft w:val="0"/>
                      <w:marRight w:val="0"/>
                      <w:marTop w:val="0"/>
                      <w:marBottom w:val="0"/>
                      <w:divBdr>
                        <w:top w:val="none" w:sz="0" w:space="0" w:color="auto"/>
                        <w:left w:val="none" w:sz="0" w:space="0" w:color="auto"/>
                        <w:bottom w:val="none" w:sz="0" w:space="0" w:color="auto"/>
                        <w:right w:val="none" w:sz="0" w:space="0" w:color="auto"/>
                      </w:divBdr>
                    </w:div>
                  </w:divsChild>
                </w:div>
                <w:div w:id="709307952">
                  <w:marLeft w:val="0"/>
                  <w:marRight w:val="0"/>
                  <w:marTop w:val="0"/>
                  <w:marBottom w:val="0"/>
                  <w:divBdr>
                    <w:top w:val="none" w:sz="0" w:space="0" w:color="auto"/>
                    <w:left w:val="none" w:sz="0" w:space="0" w:color="auto"/>
                    <w:bottom w:val="none" w:sz="0" w:space="0" w:color="auto"/>
                    <w:right w:val="none" w:sz="0" w:space="0" w:color="auto"/>
                  </w:divBdr>
                  <w:divsChild>
                    <w:div w:id="1108810715">
                      <w:marLeft w:val="0"/>
                      <w:marRight w:val="0"/>
                      <w:marTop w:val="0"/>
                      <w:marBottom w:val="0"/>
                      <w:divBdr>
                        <w:top w:val="none" w:sz="0" w:space="0" w:color="auto"/>
                        <w:left w:val="none" w:sz="0" w:space="0" w:color="auto"/>
                        <w:bottom w:val="none" w:sz="0" w:space="0" w:color="auto"/>
                        <w:right w:val="none" w:sz="0" w:space="0" w:color="auto"/>
                      </w:divBdr>
                    </w:div>
                  </w:divsChild>
                </w:div>
                <w:div w:id="1358384199">
                  <w:marLeft w:val="0"/>
                  <w:marRight w:val="0"/>
                  <w:marTop w:val="0"/>
                  <w:marBottom w:val="0"/>
                  <w:divBdr>
                    <w:top w:val="none" w:sz="0" w:space="0" w:color="auto"/>
                    <w:left w:val="none" w:sz="0" w:space="0" w:color="auto"/>
                    <w:bottom w:val="none" w:sz="0" w:space="0" w:color="auto"/>
                    <w:right w:val="none" w:sz="0" w:space="0" w:color="auto"/>
                  </w:divBdr>
                  <w:divsChild>
                    <w:div w:id="243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5380">
          <w:marLeft w:val="0"/>
          <w:marRight w:val="0"/>
          <w:marTop w:val="0"/>
          <w:marBottom w:val="0"/>
          <w:divBdr>
            <w:top w:val="none" w:sz="0" w:space="0" w:color="auto"/>
            <w:left w:val="none" w:sz="0" w:space="0" w:color="auto"/>
            <w:bottom w:val="none" w:sz="0" w:space="0" w:color="auto"/>
            <w:right w:val="none" w:sz="0" w:space="0" w:color="auto"/>
          </w:divBdr>
        </w:div>
      </w:divsChild>
    </w:div>
    <w:div w:id="1647977639">
      <w:bodyDiv w:val="1"/>
      <w:marLeft w:val="0"/>
      <w:marRight w:val="0"/>
      <w:marTop w:val="0"/>
      <w:marBottom w:val="0"/>
      <w:divBdr>
        <w:top w:val="none" w:sz="0" w:space="0" w:color="auto"/>
        <w:left w:val="none" w:sz="0" w:space="0" w:color="auto"/>
        <w:bottom w:val="none" w:sz="0" w:space="0" w:color="auto"/>
        <w:right w:val="none" w:sz="0" w:space="0" w:color="auto"/>
      </w:divBdr>
    </w:div>
    <w:div w:id="1677994102">
      <w:bodyDiv w:val="1"/>
      <w:marLeft w:val="0"/>
      <w:marRight w:val="0"/>
      <w:marTop w:val="0"/>
      <w:marBottom w:val="0"/>
      <w:divBdr>
        <w:top w:val="none" w:sz="0" w:space="0" w:color="auto"/>
        <w:left w:val="none" w:sz="0" w:space="0" w:color="auto"/>
        <w:bottom w:val="none" w:sz="0" w:space="0" w:color="auto"/>
        <w:right w:val="none" w:sz="0" w:space="0" w:color="auto"/>
      </w:divBdr>
    </w:div>
    <w:div w:id="1681471209">
      <w:bodyDiv w:val="1"/>
      <w:marLeft w:val="0"/>
      <w:marRight w:val="0"/>
      <w:marTop w:val="0"/>
      <w:marBottom w:val="0"/>
      <w:divBdr>
        <w:top w:val="none" w:sz="0" w:space="0" w:color="auto"/>
        <w:left w:val="none" w:sz="0" w:space="0" w:color="auto"/>
        <w:bottom w:val="none" w:sz="0" w:space="0" w:color="auto"/>
        <w:right w:val="none" w:sz="0" w:space="0" w:color="auto"/>
      </w:divBdr>
    </w:div>
    <w:div w:id="1692484992">
      <w:bodyDiv w:val="1"/>
      <w:marLeft w:val="0"/>
      <w:marRight w:val="0"/>
      <w:marTop w:val="0"/>
      <w:marBottom w:val="0"/>
      <w:divBdr>
        <w:top w:val="none" w:sz="0" w:space="0" w:color="auto"/>
        <w:left w:val="none" w:sz="0" w:space="0" w:color="auto"/>
        <w:bottom w:val="none" w:sz="0" w:space="0" w:color="auto"/>
        <w:right w:val="none" w:sz="0" w:space="0" w:color="auto"/>
      </w:divBdr>
    </w:div>
    <w:div w:id="1705595187">
      <w:bodyDiv w:val="1"/>
      <w:marLeft w:val="0"/>
      <w:marRight w:val="0"/>
      <w:marTop w:val="0"/>
      <w:marBottom w:val="0"/>
      <w:divBdr>
        <w:top w:val="none" w:sz="0" w:space="0" w:color="auto"/>
        <w:left w:val="none" w:sz="0" w:space="0" w:color="auto"/>
        <w:bottom w:val="none" w:sz="0" w:space="0" w:color="auto"/>
        <w:right w:val="none" w:sz="0" w:space="0" w:color="auto"/>
      </w:divBdr>
    </w:div>
    <w:div w:id="1724252541">
      <w:bodyDiv w:val="1"/>
      <w:marLeft w:val="0"/>
      <w:marRight w:val="0"/>
      <w:marTop w:val="0"/>
      <w:marBottom w:val="0"/>
      <w:divBdr>
        <w:top w:val="none" w:sz="0" w:space="0" w:color="auto"/>
        <w:left w:val="none" w:sz="0" w:space="0" w:color="auto"/>
        <w:bottom w:val="none" w:sz="0" w:space="0" w:color="auto"/>
        <w:right w:val="none" w:sz="0" w:space="0" w:color="auto"/>
      </w:divBdr>
    </w:div>
    <w:div w:id="1732270628">
      <w:bodyDiv w:val="1"/>
      <w:marLeft w:val="0"/>
      <w:marRight w:val="0"/>
      <w:marTop w:val="0"/>
      <w:marBottom w:val="0"/>
      <w:divBdr>
        <w:top w:val="none" w:sz="0" w:space="0" w:color="auto"/>
        <w:left w:val="none" w:sz="0" w:space="0" w:color="auto"/>
        <w:bottom w:val="none" w:sz="0" w:space="0" w:color="auto"/>
        <w:right w:val="none" w:sz="0" w:space="0" w:color="auto"/>
      </w:divBdr>
    </w:div>
    <w:div w:id="1733120651">
      <w:bodyDiv w:val="1"/>
      <w:marLeft w:val="0"/>
      <w:marRight w:val="0"/>
      <w:marTop w:val="0"/>
      <w:marBottom w:val="0"/>
      <w:divBdr>
        <w:top w:val="none" w:sz="0" w:space="0" w:color="auto"/>
        <w:left w:val="none" w:sz="0" w:space="0" w:color="auto"/>
        <w:bottom w:val="none" w:sz="0" w:space="0" w:color="auto"/>
        <w:right w:val="none" w:sz="0" w:space="0" w:color="auto"/>
      </w:divBdr>
    </w:div>
    <w:div w:id="1744449877">
      <w:bodyDiv w:val="1"/>
      <w:marLeft w:val="0"/>
      <w:marRight w:val="0"/>
      <w:marTop w:val="0"/>
      <w:marBottom w:val="0"/>
      <w:divBdr>
        <w:top w:val="none" w:sz="0" w:space="0" w:color="auto"/>
        <w:left w:val="none" w:sz="0" w:space="0" w:color="auto"/>
        <w:bottom w:val="none" w:sz="0" w:space="0" w:color="auto"/>
        <w:right w:val="none" w:sz="0" w:space="0" w:color="auto"/>
      </w:divBdr>
    </w:div>
    <w:div w:id="1767336310">
      <w:bodyDiv w:val="1"/>
      <w:marLeft w:val="0"/>
      <w:marRight w:val="0"/>
      <w:marTop w:val="0"/>
      <w:marBottom w:val="0"/>
      <w:divBdr>
        <w:top w:val="none" w:sz="0" w:space="0" w:color="auto"/>
        <w:left w:val="none" w:sz="0" w:space="0" w:color="auto"/>
        <w:bottom w:val="none" w:sz="0" w:space="0" w:color="auto"/>
        <w:right w:val="none" w:sz="0" w:space="0" w:color="auto"/>
      </w:divBdr>
    </w:div>
    <w:div w:id="1771316278">
      <w:bodyDiv w:val="1"/>
      <w:marLeft w:val="0"/>
      <w:marRight w:val="0"/>
      <w:marTop w:val="0"/>
      <w:marBottom w:val="0"/>
      <w:divBdr>
        <w:top w:val="none" w:sz="0" w:space="0" w:color="auto"/>
        <w:left w:val="none" w:sz="0" w:space="0" w:color="auto"/>
        <w:bottom w:val="none" w:sz="0" w:space="0" w:color="auto"/>
        <w:right w:val="none" w:sz="0" w:space="0" w:color="auto"/>
      </w:divBdr>
    </w:div>
    <w:div w:id="1799569423">
      <w:bodyDiv w:val="1"/>
      <w:marLeft w:val="0"/>
      <w:marRight w:val="0"/>
      <w:marTop w:val="0"/>
      <w:marBottom w:val="0"/>
      <w:divBdr>
        <w:top w:val="none" w:sz="0" w:space="0" w:color="auto"/>
        <w:left w:val="none" w:sz="0" w:space="0" w:color="auto"/>
        <w:bottom w:val="none" w:sz="0" w:space="0" w:color="auto"/>
        <w:right w:val="none" w:sz="0" w:space="0" w:color="auto"/>
      </w:divBdr>
    </w:div>
    <w:div w:id="1801612893">
      <w:bodyDiv w:val="1"/>
      <w:marLeft w:val="0"/>
      <w:marRight w:val="0"/>
      <w:marTop w:val="0"/>
      <w:marBottom w:val="0"/>
      <w:divBdr>
        <w:top w:val="none" w:sz="0" w:space="0" w:color="auto"/>
        <w:left w:val="none" w:sz="0" w:space="0" w:color="auto"/>
        <w:bottom w:val="none" w:sz="0" w:space="0" w:color="auto"/>
        <w:right w:val="none" w:sz="0" w:space="0" w:color="auto"/>
      </w:divBdr>
    </w:div>
    <w:div w:id="1837454907">
      <w:bodyDiv w:val="1"/>
      <w:marLeft w:val="0"/>
      <w:marRight w:val="0"/>
      <w:marTop w:val="0"/>
      <w:marBottom w:val="0"/>
      <w:divBdr>
        <w:top w:val="none" w:sz="0" w:space="0" w:color="auto"/>
        <w:left w:val="none" w:sz="0" w:space="0" w:color="auto"/>
        <w:bottom w:val="none" w:sz="0" w:space="0" w:color="auto"/>
        <w:right w:val="none" w:sz="0" w:space="0" w:color="auto"/>
      </w:divBdr>
    </w:div>
    <w:div w:id="1854832599">
      <w:bodyDiv w:val="1"/>
      <w:marLeft w:val="0"/>
      <w:marRight w:val="0"/>
      <w:marTop w:val="0"/>
      <w:marBottom w:val="0"/>
      <w:divBdr>
        <w:top w:val="none" w:sz="0" w:space="0" w:color="auto"/>
        <w:left w:val="none" w:sz="0" w:space="0" w:color="auto"/>
        <w:bottom w:val="none" w:sz="0" w:space="0" w:color="auto"/>
        <w:right w:val="none" w:sz="0" w:space="0" w:color="auto"/>
      </w:divBdr>
    </w:div>
    <w:div w:id="1889296433">
      <w:bodyDiv w:val="1"/>
      <w:marLeft w:val="0"/>
      <w:marRight w:val="0"/>
      <w:marTop w:val="0"/>
      <w:marBottom w:val="0"/>
      <w:divBdr>
        <w:top w:val="none" w:sz="0" w:space="0" w:color="auto"/>
        <w:left w:val="none" w:sz="0" w:space="0" w:color="auto"/>
        <w:bottom w:val="none" w:sz="0" w:space="0" w:color="auto"/>
        <w:right w:val="none" w:sz="0" w:space="0" w:color="auto"/>
      </w:divBdr>
    </w:div>
    <w:div w:id="1926186762">
      <w:bodyDiv w:val="1"/>
      <w:marLeft w:val="0"/>
      <w:marRight w:val="0"/>
      <w:marTop w:val="0"/>
      <w:marBottom w:val="0"/>
      <w:divBdr>
        <w:top w:val="none" w:sz="0" w:space="0" w:color="auto"/>
        <w:left w:val="none" w:sz="0" w:space="0" w:color="auto"/>
        <w:bottom w:val="none" w:sz="0" w:space="0" w:color="auto"/>
        <w:right w:val="none" w:sz="0" w:space="0" w:color="auto"/>
      </w:divBdr>
    </w:div>
    <w:div w:id="1938247497">
      <w:bodyDiv w:val="1"/>
      <w:marLeft w:val="0"/>
      <w:marRight w:val="0"/>
      <w:marTop w:val="0"/>
      <w:marBottom w:val="0"/>
      <w:divBdr>
        <w:top w:val="none" w:sz="0" w:space="0" w:color="auto"/>
        <w:left w:val="none" w:sz="0" w:space="0" w:color="auto"/>
        <w:bottom w:val="none" w:sz="0" w:space="0" w:color="auto"/>
        <w:right w:val="none" w:sz="0" w:space="0" w:color="auto"/>
      </w:divBdr>
      <w:divsChild>
        <w:div w:id="1023213724">
          <w:marLeft w:val="0"/>
          <w:marRight w:val="0"/>
          <w:marTop w:val="0"/>
          <w:marBottom w:val="0"/>
          <w:divBdr>
            <w:top w:val="none" w:sz="0" w:space="0" w:color="auto"/>
            <w:left w:val="none" w:sz="0" w:space="0" w:color="auto"/>
            <w:bottom w:val="none" w:sz="0" w:space="0" w:color="auto"/>
            <w:right w:val="none" w:sz="0" w:space="0" w:color="auto"/>
          </w:divBdr>
        </w:div>
        <w:div w:id="1651712779">
          <w:marLeft w:val="0"/>
          <w:marRight w:val="0"/>
          <w:marTop w:val="0"/>
          <w:marBottom w:val="0"/>
          <w:divBdr>
            <w:top w:val="none" w:sz="0" w:space="0" w:color="auto"/>
            <w:left w:val="none" w:sz="0" w:space="0" w:color="auto"/>
            <w:bottom w:val="none" w:sz="0" w:space="0" w:color="auto"/>
            <w:right w:val="none" w:sz="0" w:space="0" w:color="auto"/>
          </w:divBdr>
        </w:div>
        <w:div w:id="1639721571">
          <w:marLeft w:val="0"/>
          <w:marRight w:val="0"/>
          <w:marTop w:val="0"/>
          <w:marBottom w:val="0"/>
          <w:divBdr>
            <w:top w:val="none" w:sz="0" w:space="0" w:color="auto"/>
            <w:left w:val="none" w:sz="0" w:space="0" w:color="auto"/>
            <w:bottom w:val="none" w:sz="0" w:space="0" w:color="auto"/>
            <w:right w:val="none" w:sz="0" w:space="0" w:color="auto"/>
          </w:divBdr>
        </w:div>
        <w:div w:id="1040394074">
          <w:marLeft w:val="0"/>
          <w:marRight w:val="0"/>
          <w:marTop w:val="0"/>
          <w:marBottom w:val="0"/>
          <w:divBdr>
            <w:top w:val="none" w:sz="0" w:space="0" w:color="auto"/>
            <w:left w:val="none" w:sz="0" w:space="0" w:color="auto"/>
            <w:bottom w:val="none" w:sz="0" w:space="0" w:color="auto"/>
            <w:right w:val="none" w:sz="0" w:space="0" w:color="auto"/>
          </w:divBdr>
        </w:div>
        <w:div w:id="683290923">
          <w:marLeft w:val="0"/>
          <w:marRight w:val="0"/>
          <w:marTop w:val="0"/>
          <w:marBottom w:val="0"/>
          <w:divBdr>
            <w:top w:val="none" w:sz="0" w:space="0" w:color="auto"/>
            <w:left w:val="none" w:sz="0" w:space="0" w:color="auto"/>
            <w:bottom w:val="none" w:sz="0" w:space="0" w:color="auto"/>
            <w:right w:val="none" w:sz="0" w:space="0" w:color="auto"/>
          </w:divBdr>
        </w:div>
        <w:div w:id="1744721146">
          <w:marLeft w:val="0"/>
          <w:marRight w:val="0"/>
          <w:marTop w:val="0"/>
          <w:marBottom w:val="0"/>
          <w:divBdr>
            <w:top w:val="none" w:sz="0" w:space="0" w:color="auto"/>
            <w:left w:val="none" w:sz="0" w:space="0" w:color="auto"/>
            <w:bottom w:val="none" w:sz="0" w:space="0" w:color="auto"/>
            <w:right w:val="none" w:sz="0" w:space="0" w:color="auto"/>
          </w:divBdr>
        </w:div>
        <w:div w:id="396053017">
          <w:marLeft w:val="0"/>
          <w:marRight w:val="0"/>
          <w:marTop w:val="0"/>
          <w:marBottom w:val="0"/>
          <w:divBdr>
            <w:top w:val="none" w:sz="0" w:space="0" w:color="auto"/>
            <w:left w:val="none" w:sz="0" w:space="0" w:color="auto"/>
            <w:bottom w:val="none" w:sz="0" w:space="0" w:color="auto"/>
            <w:right w:val="none" w:sz="0" w:space="0" w:color="auto"/>
          </w:divBdr>
        </w:div>
        <w:div w:id="759759905">
          <w:marLeft w:val="0"/>
          <w:marRight w:val="0"/>
          <w:marTop w:val="0"/>
          <w:marBottom w:val="0"/>
          <w:divBdr>
            <w:top w:val="none" w:sz="0" w:space="0" w:color="auto"/>
            <w:left w:val="none" w:sz="0" w:space="0" w:color="auto"/>
            <w:bottom w:val="none" w:sz="0" w:space="0" w:color="auto"/>
            <w:right w:val="none" w:sz="0" w:space="0" w:color="auto"/>
          </w:divBdr>
        </w:div>
        <w:div w:id="2133473661">
          <w:marLeft w:val="0"/>
          <w:marRight w:val="0"/>
          <w:marTop w:val="0"/>
          <w:marBottom w:val="0"/>
          <w:divBdr>
            <w:top w:val="none" w:sz="0" w:space="0" w:color="auto"/>
            <w:left w:val="none" w:sz="0" w:space="0" w:color="auto"/>
            <w:bottom w:val="none" w:sz="0" w:space="0" w:color="auto"/>
            <w:right w:val="none" w:sz="0" w:space="0" w:color="auto"/>
          </w:divBdr>
        </w:div>
        <w:div w:id="142703660">
          <w:marLeft w:val="0"/>
          <w:marRight w:val="0"/>
          <w:marTop w:val="0"/>
          <w:marBottom w:val="0"/>
          <w:divBdr>
            <w:top w:val="none" w:sz="0" w:space="0" w:color="auto"/>
            <w:left w:val="none" w:sz="0" w:space="0" w:color="auto"/>
            <w:bottom w:val="none" w:sz="0" w:space="0" w:color="auto"/>
            <w:right w:val="none" w:sz="0" w:space="0" w:color="auto"/>
          </w:divBdr>
        </w:div>
        <w:div w:id="1096171411">
          <w:marLeft w:val="0"/>
          <w:marRight w:val="0"/>
          <w:marTop w:val="0"/>
          <w:marBottom w:val="0"/>
          <w:divBdr>
            <w:top w:val="none" w:sz="0" w:space="0" w:color="auto"/>
            <w:left w:val="none" w:sz="0" w:space="0" w:color="auto"/>
            <w:bottom w:val="none" w:sz="0" w:space="0" w:color="auto"/>
            <w:right w:val="none" w:sz="0" w:space="0" w:color="auto"/>
          </w:divBdr>
        </w:div>
        <w:div w:id="1994135135">
          <w:marLeft w:val="0"/>
          <w:marRight w:val="0"/>
          <w:marTop w:val="0"/>
          <w:marBottom w:val="0"/>
          <w:divBdr>
            <w:top w:val="none" w:sz="0" w:space="0" w:color="auto"/>
            <w:left w:val="none" w:sz="0" w:space="0" w:color="auto"/>
            <w:bottom w:val="none" w:sz="0" w:space="0" w:color="auto"/>
            <w:right w:val="none" w:sz="0" w:space="0" w:color="auto"/>
          </w:divBdr>
        </w:div>
        <w:div w:id="1193345433">
          <w:marLeft w:val="0"/>
          <w:marRight w:val="0"/>
          <w:marTop w:val="0"/>
          <w:marBottom w:val="0"/>
          <w:divBdr>
            <w:top w:val="none" w:sz="0" w:space="0" w:color="auto"/>
            <w:left w:val="none" w:sz="0" w:space="0" w:color="auto"/>
            <w:bottom w:val="none" w:sz="0" w:space="0" w:color="auto"/>
            <w:right w:val="none" w:sz="0" w:space="0" w:color="auto"/>
          </w:divBdr>
        </w:div>
        <w:div w:id="1251960679">
          <w:marLeft w:val="0"/>
          <w:marRight w:val="0"/>
          <w:marTop w:val="0"/>
          <w:marBottom w:val="0"/>
          <w:divBdr>
            <w:top w:val="none" w:sz="0" w:space="0" w:color="auto"/>
            <w:left w:val="none" w:sz="0" w:space="0" w:color="auto"/>
            <w:bottom w:val="none" w:sz="0" w:space="0" w:color="auto"/>
            <w:right w:val="none" w:sz="0" w:space="0" w:color="auto"/>
          </w:divBdr>
        </w:div>
        <w:div w:id="212082709">
          <w:marLeft w:val="0"/>
          <w:marRight w:val="0"/>
          <w:marTop w:val="0"/>
          <w:marBottom w:val="0"/>
          <w:divBdr>
            <w:top w:val="none" w:sz="0" w:space="0" w:color="auto"/>
            <w:left w:val="none" w:sz="0" w:space="0" w:color="auto"/>
            <w:bottom w:val="none" w:sz="0" w:space="0" w:color="auto"/>
            <w:right w:val="none" w:sz="0" w:space="0" w:color="auto"/>
          </w:divBdr>
        </w:div>
        <w:div w:id="1247763971">
          <w:marLeft w:val="0"/>
          <w:marRight w:val="0"/>
          <w:marTop w:val="0"/>
          <w:marBottom w:val="0"/>
          <w:divBdr>
            <w:top w:val="none" w:sz="0" w:space="0" w:color="auto"/>
            <w:left w:val="none" w:sz="0" w:space="0" w:color="auto"/>
            <w:bottom w:val="none" w:sz="0" w:space="0" w:color="auto"/>
            <w:right w:val="none" w:sz="0" w:space="0" w:color="auto"/>
          </w:divBdr>
        </w:div>
        <w:div w:id="1040282569">
          <w:marLeft w:val="0"/>
          <w:marRight w:val="0"/>
          <w:marTop w:val="0"/>
          <w:marBottom w:val="0"/>
          <w:divBdr>
            <w:top w:val="none" w:sz="0" w:space="0" w:color="auto"/>
            <w:left w:val="none" w:sz="0" w:space="0" w:color="auto"/>
            <w:bottom w:val="none" w:sz="0" w:space="0" w:color="auto"/>
            <w:right w:val="none" w:sz="0" w:space="0" w:color="auto"/>
          </w:divBdr>
        </w:div>
        <w:div w:id="245381983">
          <w:marLeft w:val="0"/>
          <w:marRight w:val="0"/>
          <w:marTop w:val="0"/>
          <w:marBottom w:val="0"/>
          <w:divBdr>
            <w:top w:val="none" w:sz="0" w:space="0" w:color="auto"/>
            <w:left w:val="none" w:sz="0" w:space="0" w:color="auto"/>
            <w:bottom w:val="none" w:sz="0" w:space="0" w:color="auto"/>
            <w:right w:val="none" w:sz="0" w:space="0" w:color="auto"/>
          </w:divBdr>
        </w:div>
        <w:div w:id="1380714075">
          <w:marLeft w:val="0"/>
          <w:marRight w:val="0"/>
          <w:marTop w:val="0"/>
          <w:marBottom w:val="0"/>
          <w:divBdr>
            <w:top w:val="none" w:sz="0" w:space="0" w:color="auto"/>
            <w:left w:val="none" w:sz="0" w:space="0" w:color="auto"/>
            <w:bottom w:val="none" w:sz="0" w:space="0" w:color="auto"/>
            <w:right w:val="none" w:sz="0" w:space="0" w:color="auto"/>
          </w:divBdr>
        </w:div>
        <w:div w:id="1216699221">
          <w:marLeft w:val="0"/>
          <w:marRight w:val="0"/>
          <w:marTop w:val="0"/>
          <w:marBottom w:val="0"/>
          <w:divBdr>
            <w:top w:val="none" w:sz="0" w:space="0" w:color="auto"/>
            <w:left w:val="none" w:sz="0" w:space="0" w:color="auto"/>
            <w:bottom w:val="none" w:sz="0" w:space="0" w:color="auto"/>
            <w:right w:val="none" w:sz="0" w:space="0" w:color="auto"/>
          </w:divBdr>
        </w:div>
        <w:div w:id="1818953271">
          <w:marLeft w:val="0"/>
          <w:marRight w:val="0"/>
          <w:marTop w:val="0"/>
          <w:marBottom w:val="0"/>
          <w:divBdr>
            <w:top w:val="none" w:sz="0" w:space="0" w:color="auto"/>
            <w:left w:val="none" w:sz="0" w:space="0" w:color="auto"/>
            <w:bottom w:val="none" w:sz="0" w:space="0" w:color="auto"/>
            <w:right w:val="none" w:sz="0" w:space="0" w:color="auto"/>
          </w:divBdr>
        </w:div>
      </w:divsChild>
    </w:div>
    <w:div w:id="1984119968">
      <w:bodyDiv w:val="1"/>
      <w:marLeft w:val="0"/>
      <w:marRight w:val="0"/>
      <w:marTop w:val="0"/>
      <w:marBottom w:val="0"/>
      <w:divBdr>
        <w:top w:val="none" w:sz="0" w:space="0" w:color="auto"/>
        <w:left w:val="none" w:sz="0" w:space="0" w:color="auto"/>
        <w:bottom w:val="none" w:sz="0" w:space="0" w:color="auto"/>
        <w:right w:val="none" w:sz="0" w:space="0" w:color="auto"/>
      </w:divBdr>
    </w:div>
    <w:div w:id="1985621468">
      <w:bodyDiv w:val="1"/>
      <w:marLeft w:val="0"/>
      <w:marRight w:val="0"/>
      <w:marTop w:val="0"/>
      <w:marBottom w:val="0"/>
      <w:divBdr>
        <w:top w:val="none" w:sz="0" w:space="0" w:color="auto"/>
        <w:left w:val="none" w:sz="0" w:space="0" w:color="auto"/>
        <w:bottom w:val="none" w:sz="0" w:space="0" w:color="auto"/>
        <w:right w:val="none" w:sz="0" w:space="0" w:color="auto"/>
      </w:divBdr>
    </w:div>
    <w:div w:id="1995793200">
      <w:bodyDiv w:val="1"/>
      <w:marLeft w:val="0"/>
      <w:marRight w:val="0"/>
      <w:marTop w:val="0"/>
      <w:marBottom w:val="0"/>
      <w:divBdr>
        <w:top w:val="none" w:sz="0" w:space="0" w:color="auto"/>
        <w:left w:val="none" w:sz="0" w:space="0" w:color="auto"/>
        <w:bottom w:val="none" w:sz="0" w:space="0" w:color="auto"/>
        <w:right w:val="none" w:sz="0" w:space="0" w:color="auto"/>
      </w:divBdr>
    </w:div>
    <w:div w:id="2017031196">
      <w:bodyDiv w:val="1"/>
      <w:marLeft w:val="0"/>
      <w:marRight w:val="0"/>
      <w:marTop w:val="0"/>
      <w:marBottom w:val="0"/>
      <w:divBdr>
        <w:top w:val="none" w:sz="0" w:space="0" w:color="auto"/>
        <w:left w:val="none" w:sz="0" w:space="0" w:color="auto"/>
        <w:bottom w:val="none" w:sz="0" w:space="0" w:color="auto"/>
        <w:right w:val="none" w:sz="0" w:space="0" w:color="auto"/>
      </w:divBdr>
    </w:div>
    <w:div w:id="2021200948">
      <w:bodyDiv w:val="1"/>
      <w:marLeft w:val="0"/>
      <w:marRight w:val="0"/>
      <w:marTop w:val="0"/>
      <w:marBottom w:val="0"/>
      <w:divBdr>
        <w:top w:val="none" w:sz="0" w:space="0" w:color="auto"/>
        <w:left w:val="none" w:sz="0" w:space="0" w:color="auto"/>
        <w:bottom w:val="none" w:sz="0" w:space="0" w:color="auto"/>
        <w:right w:val="none" w:sz="0" w:space="0" w:color="auto"/>
      </w:divBdr>
    </w:div>
    <w:div w:id="2038190367">
      <w:bodyDiv w:val="1"/>
      <w:marLeft w:val="0"/>
      <w:marRight w:val="0"/>
      <w:marTop w:val="0"/>
      <w:marBottom w:val="0"/>
      <w:divBdr>
        <w:top w:val="none" w:sz="0" w:space="0" w:color="auto"/>
        <w:left w:val="none" w:sz="0" w:space="0" w:color="auto"/>
        <w:bottom w:val="none" w:sz="0" w:space="0" w:color="auto"/>
        <w:right w:val="none" w:sz="0" w:space="0" w:color="auto"/>
      </w:divBdr>
    </w:div>
    <w:div w:id="2076736938">
      <w:bodyDiv w:val="1"/>
      <w:marLeft w:val="0"/>
      <w:marRight w:val="0"/>
      <w:marTop w:val="0"/>
      <w:marBottom w:val="0"/>
      <w:divBdr>
        <w:top w:val="none" w:sz="0" w:space="0" w:color="auto"/>
        <w:left w:val="none" w:sz="0" w:space="0" w:color="auto"/>
        <w:bottom w:val="none" w:sz="0" w:space="0" w:color="auto"/>
        <w:right w:val="none" w:sz="0" w:space="0" w:color="auto"/>
      </w:divBdr>
    </w:div>
    <w:div w:id="20965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Ben Stephens</DisplayName>
        <AccountId>316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938E-7870-4FB9-AAC7-5BD8EDF4DDD1}">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3CCEFA30-02C8-44EA-8666-5531171985A4}">
  <ds:schemaRefs>
    <ds:schemaRef ds:uri="http://schemas.microsoft.com/sharepoint/v3/contenttype/forms"/>
  </ds:schemaRefs>
</ds:datastoreItem>
</file>

<file path=customXml/itemProps3.xml><?xml version="1.0" encoding="utf-8"?>
<ds:datastoreItem xmlns:ds="http://schemas.openxmlformats.org/officeDocument/2006/customXml" ds:itemID="{5FB1D60B-11F6-4FD9-8CBD-85E1E1E1A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CAC70B-7E70-4EA5-94BA-E3FC1B28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singla</dc:creator>
  <cp:keywords/>
  <dc:description/>
  <cp:lastModifiedBy>JOEL</cp:lastModifiedBy>
  <cp:revision>17</cp:revision>
  <cp:lastPrinted>2024-05-12T08:34:00Z</cp:lastPrinted>
  <dcterms:created xsi:type="dcterms:W3CDTF">2024-05-10T09:36:00Z</dcterms:created>
  <dcterms:modified xsi:type="dcterms:W3CDTF">2024-05-12T08:34:00Z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