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0434A147" w14:textId="1168762E" w:rsidR="00107E90" w:rsidRPr="00FC7486" w:rsidRDefault="00107E90" w:rsidP="00107E90">
      <w:pPr>
        <w:pStyle w:val="Subtitle"/>
        <w:rPr>
          <w:sz w:val="40"/>
          <w:szCs w:val="40"/>
        </w:rPr>
      </w:pPr>
      <w:r w:rsidRPr="00107E90">
        <w:rPr>
          <w:rFonts w:asciiTheme="majorHAnsi" w:eastAsiaTheme="majorEastAsia" w:hAnsiTheme="majorHAnsi" w:cstheme="majorBidi"/>
          <w:color w:val="auto"/>
          <w:spacing w:val="-10"/>
          <w:kern w:val="28"/>
          <w:sz w:val="96"/>
          <w:szCs w:val="96"/>
        </w:rPr>
        <w:t xml:space="preserve">Unauthorised </w:t>
      </w:r>
      <w:r>
        <w:rPr>
          <w:rFonts w:asciiTheme="majorHAnsi" w:eastAsiaTheme="majorEastAsia" w:hAnsiTheme="majorHAnsi" w:cstheme="majorBidi"/>
          <w:color w:val="auto"/>
          <w:spacing w:val="-10"/>
          <w:kern w:val="28"/>
          <w:sz w:val="96"/>
          <w:szCs w:val="96"/>
        </w:rPr>
        <w:t>A</w:t>
      </w:r>
      <w:r w:rsidRPr="00107E90">
        <w:rPr>
          <w:rFonts w:asciiTheme="majorHAnsi" w:eastAsiaTheme="majorEastAsia" w:hAnsiTheme="majorHAnsi" w:cstheme="majorBidi"/>
          <w:color w:val="auto"/>
          <w:spacing w:val="-10"/>
          <w:kern w:val="28"/>
          <w:sz w:val="96"/>
          <w:szCs w:val="96"/>
        </w:rPr>
        <w:t>ccess</w:t>
      </w:r>
      <w:r>
        <w:rPr>
          <w:rFonts w:asciiTheme="majorHAnsi" w:eastAsiaTheme="majorEastAsia" w:hAnsiTheme="majorHAnsi" w:cstheme="majorBidi"/>
          <w:color w:val="auto"/>
          <w:spacing w:val="-10"/>
          <w:kern w:val="28"/>
          <w:sz w:val="96"/>
          <w:szCs w:val="96"/>
        </w:rPr>
        <w:t xml:space="preserve"> </w:t>
      </w:r>
      <w:r w:rsidRPr="00FC7486">
        <w:rPr>
          <w:rFonts w:asciiTheme="majorHAnsi" w:eastAsiaTheme="majorEastAsia" w:hAnsiTheme="majorHAnsi" w:cstheme="majorBidi"/>
          <w:color w:val="auto"/>
          <w:spacing w:val="-10"/>
          <w:kern w:val="28"/>
          <w:sz w:val="96"/>
          <w:szCs w:val="96"/>
        </w:rPr>
        <w:t xml:space="preserve">Incident Response Playbook </w:t>
      </w:r>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0802306D" w14:textId="022D6356" w:rsidR="00692B52" w:rsidRDefault="00692B52">
      <w:pPr>
        <w:rPr>
          <w:rFonts w:ascii="Arial" w:hAnsi="Arial" w:cs="Arial"/>
          <w:b/>
          <w:bCs/>
          <w:sz w:val="40"/>
          <w:szCs w:val="40"/>
        </w:rPr>
      </w:pP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954"/>
        <w:gridCol w:w="1954"/>
        <w:gridCol w:w="1955"/>
        <w:gridCol w:w="1955"/>
        <w:gridCol w:w="1955"/>
      </w:tblGrid>
      <w:tr w:rsidR="00CA0CF1" w14:paraId="5B9A4473" w14:textId="77777777" w:rsidTr="00CA0CF1">
        <w:trPr>
          <w:trHeight w:val="423"/>
        </w:trPr>
        <w:tc>
          <w:tcPr>
            <w:tcW w:w="1954"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54"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955"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955"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955"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CA0CF1">
        <w:trPr>
          <w:trHeight w:val="303"/>
        </w:trPr>
        <w:tc>
          <w:tcPr>
            <w:tcW w:w="1954" w:type="dxa"/>
          </w:tcPr>
          <w:p w14:paraId="4840E989" w14:textId="43350729" w:rsidR="00CA0CF1" w:rsidRDefault="00107E90" w:rsidP="00F91DC2">
            <w:r>
              <w:t>1.0</w:t>
            </w:r>
          </w:p>
        </w:tc>
        <w:tc>
          <w:tcPr>
            <w:tcW w:w="1954" w:type="dxa"/>
          </w:tcPr>
          <w:p w14:paraId="7D4C0CF9" w14:textId="4927A896" w:rsidR="00CA0CF1" w:rsidRDefault="00107E90" w:rsidP="00F91DC2">
            <w:r>
              <w:t>Pari</w:t>
            </w:r>
          </w:p>
        </w:tc>
        <w:tc>
          <w:tcPr>
            <w:tcW w:w="1955" w:type="dxa"/>
          </w:tcPr>
          <w:p w14:paraId="699AB559" w14:textId="77777777" w:rsidR="00CA0CF1" w:rsidRDefault="00CA0CF1" w:rsidP="00F91DC2"/>
        </w:tc>
        <w:tc>
          <w:tcPr>
            <w:tcW w:w="1955" w:type="dxa"/>
          </w:tcPr>
          <w:p w14:paraId="6F2C1223" w14:textId="77777777" w:rsidR="00CA0CF1" w:rsidRDefault="00CA0CF1" w:rsidP="00F91DC2"/>
        </w:tc>
        <w:tc>
          <w:tcPr>
            <w:tcW w:w="1955" w:type="dxa"/>
          </w:tcPr>
          <w:p w14:paraId="08C0BDC2" w14:textId="09ED42DD" w:rsidR="00CA0CF1" w:rsidRDefault="00107E90" w:rsidP="00F91DC2">
            <w:r>
              <w:t>Initial Draft</w:t>
            </w:r>
          </w:p>
        </w:tc>
      </w:tr>
      <w:tr w:rsidR="00CA0CF1" w14:paraId="62B0C02E" w14:textId="77777777" w:rsidTr="00CA0CF1">
        <w:trPr>
          <w:trHeight w:val="303"/>
        </w:trPr>
        <w:tc>
          <w:tcPr>
            <w:tcW w:w="1954" w:type="dxa"/>
          </w:tcPr>
          <w:p w14:paraId="2DBBE5C3" w14:textId="77777777" w:rsidR="00CA0CF1" w:rsidRDefault="00CA0CF1" w:rsidP="00F91DC2"/>
        </w:tc>
        <w:tc>
          <w:tcPr>
            <w:tcW w:w="1954" w:type="dxa"/>
          </w:tcPr>
          <w:p w14:paraId="1C6A29FB" w14:textId="77777777" w:rsidR="00CA0CF1" w:rsidRDefault="00CA0CF1" w:rsidP="00F91DC2"/>
        </w:tc>
        <w:tc>
          <w:tcPr>
            <w:tcW w:w="1955" w:type="dxa"/>
          </w:tcPr>
          <w:p w14:paraId="2FD9483E" w14:textId="77777777" w:rsidR="00CA0CF1" w:rsidRDefault="00CA0CF1" w:rsidP="00F91DC2"/>
        </w:tc>
        <w:tc>
          <w:tcPr>
            <w:tcW w:w="1955" w:type="dxa"/>
          </w:tcPr>
          <w:p w14:paraId="3DB545FE" w14:textId="77777777" w:rsidR="00CA0CF1" w:rsidRDefault="00CA0CF1" w:rsidP="00F91DC2"/>
        </w:tc>
        <w:tc>
          <w:tcPr>
            <w:tcW w:w="1955" w:type="dxa"/>
          </w:tcPr>
          <w:p w14:paraId="6E4B0872" w14:textId="77777777" w:rsidR="00CA0CF1" w:rsidRDefault="00CA0CF1" w:rsidP="00F91DC2"/>
        </w:tc>
      </w:tr>
      <w:tr w:rsidR="00CA0CF1" w14:paraId="7FEDC07F" w14:textId="77777777" w:rsidTr="00CA0CF1">
        <w:trPr>
          <w:trHeight w:val="303"/>
        </w:trPr>
        <w:tc>
          <w:tcPr>
            <w:tcW w:w="1954" w:type="dxa"/>
          </w:tcPr>
          <w:p w14:paraId="31C98F43" w14:textId="77777777" w:rsidR="00CA0CF1" w:rsidRDefault="00CA0CF1" w:rsidP="00F91DC2"/>
        </w:tc>
        <w:tc>
          <w:tcPr>
            <w:tcW w:w="1954" w:type="dxa"/>
          </w:tcPr>
          <w:p w14:paraId="1C89BC0F" w14:textId="77777777" w:rsidR="00CA0CF1" w:rsidRDefault="00CA0CF1" w:rsidP="00F91DC2"/>
        </w:tc>
        <w:tc>
          <w:tcPr>
            <w:tcW w:w="1955" w:type="dxa"/>
          </w:tcPr>
          <w:p w14:paraId="6B004032" w14:textId="77777777" w:rsidR="00CA0CF1" w:rsidRDefault="00CA0CF1" w:rsidP="00F91DC2"/>
        </w:tc>
        <w:tc>
          <w:tcPr>
            <w:tcW w:w="1955" w:type="dxa"/>
          </w:tcPr>
          <w:p w14:paraId="03ABB993" w14:textId="77777777" w:rsidR="00CA0CF1" w:rsidRDefault="00CA0CF1" w:rsidP="00F91DC2"/>
        </w:tc>
        <w:tc>
          <w:tcPr>
            <w:tcW w:w="1955" w:type="dxa"/>
          </w:tcPr>
          <w:p w14:paraId="6DFAF62B" w14:textId="77777777" w:rsidR="00CA0CF1" w:rsidRDefault="00CA0CF1" w:rsidP="00F91DC2"/>
        </w:tc>
      </w:tr>
      <w:tr w:rsidR="00CA0CF1" w14:paraId="10680F6F" w14:textId="77777777" w:rsidTr="00CA0CF1">
        <w:trPr>
          <w:trHeight w:val="319"/>
        </w:trPr>
        <w:tc>
          <w:tcPr>
            <w:tcW w:w="1954" w:type="dxa"/>
          </w:tcPr>
          <w:p w14:paraId="5EFEC3C4" w14:textId="77777777" w:rsidR="00CA0CF1" w:rsidRDefault="00CA0CF1" w:rsidP="00F91DC2"/>
        </w:tc>
        <w:tc>
          <w:tcPr>
            <w:tcW w:w="1954" w:type="dxa"/>
          </w:tcPr>
          <w:p w14:paraId="6EA92B50" w14:textId="77777777" w:rsidR="00CA0CF1" w:rsidRDefault="00CA0CF1" w:rsidP="00F91DC2"/>
        </w:tc>
        <w:tc>
          <w:tcPr>
            <w:tcW w:w="1955" w:type="dxa"/>
          </w:tcPr>
          <w:p w14:paraId="6AEF9897" w14:textId="77777777" w:rsidR="00CA0CF1" w:rsidRDefault="00CA0CF1" w:rsidP="00F91DC2"/>
        </w:tc>
        <w:tc>
          <w:tcPr>
            <w:tcW w:w="1955" w:type="dxa"/>
          </w:tcPr>
          <w:p w14:paraId="04BDD4DE" w14:textId="77777777" w:rsidR="00CA0CF1" w:rsidRDefault="00CA0CF1" w:rsidP="00F91DC2"/>
        </w:tc>
        <w:tc>
          <w:tcPr>
            <w:tcW w:w="1955" w:type="dxa"/>
          </w:tcPr>
          <w:p w14:paraId="019BED71" w14:textId="77777777" w:rsidR="00CA0CF1" w:rsidRDefault="00CA0CF1" w:rsidP="00F91DC2"/>
        </w:tc>
      </w:tr>
      <w:tr w:rsidR="00CA0CF1" w14:paraId="31FDE901" w14:textId="77777777" w:rsidTr="00CA0CF1">
        <w:trPr>
          <w:trHeight w:val="287"/>
        </w:trPr>
        <w:tc>
          <w:tcPr>
            <w:tcW w:w="1954" w:type="dxa"/>
          </w:tcPr>
          <w:p w14:paraId="0324CBF3" w14:textId="77777777" w:rsidR="00CA0CF1" w:rsidRDefault="00CA0CF1" w:rsidP="00F91DC2"/>
        </w:tc>
        <w:tc>
          <w:tcPr>
            <w:tcW w:w="1954" w:type="dxa"/>
          </w:tcPr>
          <w:p w14:paraId="35B0ECB7" w14:textId="77777777" w:rsidR="00CA0CF1" w:rsidRDefault="00CA0CF1" w:rsidP="00F91DC2"/>
        </w:tc>
        <w:tc>
          <w:tcPr>
            <w:tcW w:w="1955" w:type="dxa"/>
          </w:tcPr>
          <w:p w14:paraId="5F75EE3D" w14:textId="77777777" w:rsidR="00CA0CF1" w:rsidRDefault="00CA0CF1" w:rsidP="00F91DC2"/>
        </w:tc>
        <w:tc>
          <w:tcPr>
            <w:tcW w:w="1955" w:type="dxa"/>
          </w:tcPr>
          <w:p w14:paraId="4A418F1F" w14:textId="77777777" w:rsidR="00CA0CF1" w:rsidRDefault="00CA0CF1" w:rsidP="00F91DC2"/>
        </w:tc>
        <w:tc>
          <w:tcPr>
            <w:tcW w:w="1955"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AU"/>
        </w:rPr>
        <w:id w:val="-1063710804"/>
        <w:docPartObj>
          <w:docPartGallery w:val="Table of Contents"/>
          <w:docPartUnique/>
        </w:docPartObj>
      </w:sdtPr>
      <w:sdtEndPr>
        <w:rPr>
          <w:b/>
          <w:bCs/>
          <w:lang w:val="en-GB"/>
        </w:rPr>
      </w:sdtEndPr>
      <w:sdtContent>
        <w:p w14:paraId="6AFB1CF7" w14:textId="77777777" w:rsidR="00107E90" w:rsidRPr="00FC7486" w:rsidRDefault="00107E90" w:rsidP="00107E90">
          <w:pPr>
            <w:pStyle w:val="TOCHeading"/>
            <w:rPr>
              <w:lang w:val="en-AU"/>
            </w:rPr>
          </w:pPr>
          <w:r w:rsidRPr="00FC7486">
            <w:rPr>
              <w:lang w:val="en-AU"/>
            </w:rPr>
            <w:t>Table of Contents</w:t>
          </w:r>
        </w:p>
        <w:p w14:paraId="7338E34F" w14:textId="3739C0AF" w:rsidR="00C5059D" w:rsidRDefault="00107E90">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FC7486">
            <w:rPr>
              <w:b w:val="0"/>
              <w:bCs w:val="0"/>
              <w:i w:val="0"/>
              <w:iCs w:val="0"/>
            </w:rPr>
            <w:fldChar w:fldCharType="begin"/>
          </w:r>
          <w:r w:rsidRPr="00FC7486">
            <w:rPr>
              <w:b w:val="0"/>
              <w:bCs w:val="0"/>
              <w:i w:val="0"/>
              <w:iCs w:val="0"/>
            </w:rPr>
            <w:instrText xml:space="preserve"> TOC \o "1-3" \h \z \u </w:instrText>
          </w:r>
          <w:r w:rsidRPr="00FC7486">
            <w:rPr>
              <w:b w:val="0"/>
              <w:bCs w:val="0"/>
              <w:i w:val="0"/>
              <w:iCs w:val="0"/>
            </w:rPr>
            <w:fldChar w:fldCharType="separate"/>
          </w:r>
          <w:hyperlink w:anchor="_Toc165499661" w:history="1">
            <w:r w:rsidR="00C5059D" w:rsidRPr="00F87B1A">
              <w:rPr>
                <w:rStyle w:val="Hyperlink"/>
                <w:noProof/>
              </w:rPr>
              <w:t>1 Introduction</w:t>
            </w:r>
            <w:r w:rsidR="00C5059D">
              <w:rPr>
                <w:noProof/>
                <w:webHidden/>
              </w:rPr>
              <w:tab/>
            </w:r>
            <w:r w:rsidR="00C5059D">
              <w:rPr>
                <w:noProof/>
                <w:webHidden/>
              </w:rPr>
              <w:fldChar w:fldCharType="begin"/>
            </w:r>
            <w:r w:rsidR="00C5059D">
              <w:rPr>
                <w:noProof/>
                <w:webHidden/>
              </w:rPr>
              <w:instrText xml:space="preserve"> PAGEREF _Toc165499661 \h </w:instrText>
            </w:r>
            <w:r w:rsidR="00C5059D">
              <w:rPr>
                <w:noProof/>
                <w:webHidden/>
              </w:rPr>
            </w:r>
            <w:r w:rsidR="00C5059D">
              <w:rPr>
                <w:noProof/>
                <w:webHidden/>
              </w:rPr>
              <w:fldChar w:fldCharType="separate"/>
            </w:r>
            <w:r w:rsidR="000D5D47">
              <w:rPr>
                <w:noProof/>
                <w:webHidden/>
              </w:rPr>
              <w:t>4</w:t>
            </w:r>
            <w:r w:rsidR="00C5059D">
              <w:rPr>
                <w:noProof/>
                <w:webHidden/>
              </w:rPr>
              <w:fldChar w:fldCharType="end"/>
            </w:r>
          </w:hyperlink>
        </w:p>
        <w:p w14:paraId="68753B2B" w14:textId="266265AF"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2" w:history="1">
            <w:r w:rsidRPr="00F87B1A">
              <w:rPr>
                <w:rStyle w:val="Hyperlink"/>
                <w:noProof/>
              </w:rPr>
              <w:t>1.1 Overview</w:t>
            </w:r>
            <w:r>
              <w:rPr>
                <w:noProof/>
                <w:webHidden/>
              </w:rPr>
              <w:tab/>
            </w:r>
            <w:r>
              <w:rPr>
                <w:noProof/>
                <w:webHidden/>
              </w:rPr>
              <w:fldChar w:fldCharType="begin"/>
            </w:r>
            <w:r>
              <w:rPr>
                <w:noProof/>
                <w:webHidden/>
              </w:rPr>
              <w:instrText xml:space="preserve"> PAGEREF _Toc165499662 \h </w:instrText>
            </w:r>
            <w:r>
              <w:rPr>
                <w:noProof/>
                <w:webHidden/>
              </w:rPr>
            </w:r>
            <w:r>
              <w:rPr>
                <w:noProof/>
                <w:webHidden/>
              </w:rPr>
              <w:fldChar w:fldCharType="separate"/>
            </w:r>
            <w:r w:rsidR="000D5D47">
              <w:rPr>
                <w:noProof/>
                <w:webHidden/>
              </w:rPr>
              <w:t>4</w:t>
            </w:r>
            <w:r>
              <w:rPr>
                <w:noProof/>
                <w:webHidden/>
              </w:rPr>
              <w:fldChar w:fldCharType="end"/>
            </w:r>
          </w:hyperlink>
        </w:p>
        <w:p w14:paraId="746BC8FE" w14:textId="63D3F7A4"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3" w:history="1">
            <w:r w:rsidRPr="00F87B1A">
              <w:rPr>
                <w:rStyle w:val="Hyperlink"/>
                <w:noProof/>
              </w:rPr>
              <w:t>1.2 Purpose</w:t>
            </w:r>
            <w:r>
              <w:rPr>
                <w:noProof/>
                <w:webHidden/>
              </w:rPr>
              <w:tab/>
            </w:r>
            <w:r>
              <w:rPr>
                <w:noProof/>
                <w:webHidden/>
              </w:rPr>
              <w:fldChar w:fldCharType="begin"/>
            </w:r>
            <w:r>
              <w:rPr>
                <w:noProof/>
                <w:webHidden/>
              </w:rPr>
              <w:instrText xml:space="preserve"> PAGEREF _Toc165499663 \h </w:instrText>
            </w:r>
            <w:r>
              <w:rPr>
                <w:noProof/>
                <w:webHidden/>
              </w:rPr>
            </w:r>
            <w:r>
              <w:rPr>
                <w:noProof/>
                <w:webHidden/>
              </w:rPr>
              <w:fldChar w:fldCharType="separate"/>
            </w:r>
            <w:r w:rsidR="000D5D47">
              <w:rPr>
                <w:noProof/>
                <w:webHidden/>
              </w:rPr>
              <w:t>4</w:t>
            </w:r>
            <w:r>
              <w:rPr>
                <w:noProof/>
                <w:webHidden/>
              </w:rPr>
              <w:fldChar w:fldCharType="end"/>
            </w:r>
          </w:hyperlink>
        </w:p>
        <w:p w14:paraId="660AB973" w14:textId="3009E742"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4" w:history="1">
            <w:r w:rsidRPr="00F87B1A">
              <w:rPr>
                <w:rStyle w:val="Hyperlink"/>
                <w:noProof/>
              </w:rPr>
              <w:t>1.3 Attack definition</w:t>
            </w:r>
            <w:r>
              <w:rPr>
                <w:noProof/>
                <w:webHidden/>
              </w:rPr>
              <w:tab/>
            </w:r>
            <w:r>
              <w:rPr>
                <w:noProof/>
                <w:webHidden/>
              </w:rPr>
              <w:fldChar w:fldCharType="begin"/>
            </w:r>
            <w:r>
              <w:rPr>
                <w:noProof/>
                <w:webHidden/>
              </w:rPr>
              <w:instrText xml:space="preserve"> PAGEREF _Toc165499664 \h </w:instrText>
            </w:r>
            <w:r>
              <w:rPr>
                <w:noProof/>
                <w:webHidden/>
              </w:rPr>
            </w:r>
            <w:r>
              <w:rPr>
                <w:noProof/>
                <w:webHidden/>
              </w:rPr>
              <w:fldChar w:fldCharType="separate"/>
            </w:r>
            <w:r w:rsidR="000D5D47">
              <w:rPr>
                <w:noProof/>
                <w:webHidden/>
              </w:rPr>
              <w:t>4</w:t>
            </w:r>
            <w:r>
              <w:rPr>
                <w:noProof/>
                <w:webHidden/>
              </w:rPr>
              <w:fldChar w:fldCharType="end"/>
            </w:r>
          </w:hyperlink>
        </w:p>
        <w:p w14:paraId="44795050" w14:textId="2EE8B87A"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5" w:history="1">
            <w:r w:rsidRPr="00F87B1A">
              <w:rPr>
                <w:rStyle w:val="Hyperlink"/>
                <w:noProof/>
              </w:rPr>
              <w:t>1.4 Scope</w:t>
            </w:r>
            <w:r>
              <w:rPr>
                <w:noProof/>
                <w:webHidden/>
              </w:rPr>
              <w:tab/>
            </w:r>
            <w:r>
              <w:rPr>
                <w:noProof/>
                <w:webHidden/>
              </w:rPr>
              <w:fldChar w:fldCharType="begin"/>
            </w:r>
            <w:r>
              <w:rPr>
                <w:noProof/>
                <w:webHidden/>
              </w:rPr>
              <w:instrText xml:space="preserve"> PAGEREF _Toc165499665 \h </w:instrText>
            </w:r>
            <w:r>
              <w:rPr>
                <w:noProof/>
                <w:webHidden/>
              </w:rPr>
            </w:r>
            <w:r>
              <w:rPr>
                <w:noProof/>
                <w:webHidden/>
              </w:rPr>
              <w:fldChar w:fldCharType="separate"/>
            </w:r>
            <w:r w:rsidR="000D5D47">
              <w:rPr>
                <w:noProof/>
                <w:webHidden/>
              </w:rPr>
              <w:t>4</w:t>
            </w:r>
            <w:r>
              <w:rPr>
                <w:noProof/>
                <w:webHidden/>
              </w:rPr>
              <w:fldChar w:fldCharType="end"/>
            </w:r>
          </w:hyperlink>
        </w:p>
        <w:p w14:paraId="7D0AD73D" w14:textId="7CC31952" w:rsidR="00C5059D" w:rsidRDefault="00C5059D">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499666" w:history="1">
            <w:r w:rsidRPr="00F87B1A">
              <w:rPr>
                <w:rStyle w:val="Hyperlink"/>
                <w:noProof/>
              </w:rPr>
              <w:t>2 Attack Types</w:t>
            </w:r>
            <w:r>
              <w:rPr>
                <w:noProof/>
                <w:webHidden/>
              </w:rPr>
              <w:tab/>
            </w:r>
            <w:r>
              <w:rPr>
                <w:noProof/>
                <w:webHidden/>
              </w:rPr>
              <w:fldChar w:fldCharType="begin"/>
            </w:r>
            <w:r>
              <w:rPr>
                <w:noProof/>
                <w:webHidden/>
              </w:rPr>
              <w:instrText xml:space="preserve"> PAGEREF _Toc165499666 \h </w:instrText>
            </w:r>
            <w:r>
              <w:rPr>
                <w:noProof/>
                <w:webHidden/>
              </w:rPr>
            </w:r>
            <w:r>
              <w:rPr>
                <w:noProof/>
                <w:webHidden/>
              </w:rPr>
              <w:fldChar w:fldCharType="separate"/>
            </w:r>
            <w:r w:rsidR="000D5D47">
              <w:rPr>
                <w:noProof/>
                <w:webHidden/>
              </w:rPr>
              <w:t>5</w:t>
            </w:r>
            <w:r>
              <w:rPr>
                <w:noProof/>
                <w:webHidden/>
              </w:rPr>
              <w:fldChar w:fldCharType="end"/>
            </w:r>
          </w:hyperlink>
        </w:p>
        <w:p w14:paraId="23F0389F" w14:textId="56E809F5"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7" w:history="1">
            <w:r w:rsidRPr="00F87B1A">
              <w:rPr>
                <w:rStyle w:val="Hyperlink"/>
                <w:noProof/>
              </w:rPr>
              <w:t xml:space="preserve">2.1 </w:t>
            </w:r>
            <w:r w:rsidRPr="00F87B1A">
              <w:rPr>
                <w:rStyle w:val="Hyperlink"/>
                <w:rFonts w:ascii="Calibri" w:eastAsia="Times New Roman" w:hAnsi="Calibri" w:cs="Times New Roman"/>
                <w:noProof/>
              </w:rPr>
              <w:t>Unauthorized Login Attempts</w:t>
            </w:r>
            <w:r>
              <w:rPr>
                <w:noProof/>
                <w:webHidden/>
              </w:rPr>
              <w:tab/>
            </w:r>
            <w:r>
              <w:rPr>
                <w:noProof/>
                <w:webHidden/>
              </w:rPr>
              <w:fldChar w:fldCharType="begin"/>
            </w:r>
            <w:r>
              <w:rPr>
                <w:noProof/>
                <w:webHidden/>
              </w:rPr>
              <w:instrText xml:space="preserve"> PAGEREF _Toc165499667 \h </w:instrText>
            </w:r>
            <w:r>
              <w:rPr>
                <w:noProof/>
                <w:webHidden/>
              </w:rPr>
            </w:r>
            <w:r>
              <w:rPr>
                <w:noProof/>
                <w:webHidden/>
              </w:rPr>
              <w:fldChar w:fldCharType="separate"/>
            </w:r>
            <w:r w:rsidR="000D5D47">
              <w:rPr>
                <w:noProof/>
                <w:webHidden/>
              </w:rPr>
              <w:t>5</w:t>
            </w:r>
            <w:r>
              <w:rPr>
                <w:noProof/>
                <w:webHidden/>
              </w:rPr>
              <w:fldChar w:fldCharType="end"/>
            </w:r>
          </w:hyperlink>
        </w:p>
        <w:p w14:paraId="51B8F02C" w14:textId="1AC4213C"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8" w:history="1">
            <w:r w:rsidRPr="00F87B1A">
              <w:rPr>
                <w:rStyle w:val="Hyperlink"/>
                <w:noProof/>
              </w:rPr>
              <w:t xml:space="preserve">2.2 </w:t>
            </w:r>
            <w:r w:rsidRPr="00F87B1A">
              <w:rPr>
                <w:rStyle w:val="Hyperlink"/>
                <w:rFonts w:ascii="Calibri" w:eastAsia="Times New Roman" w:hAnsi="Calibri" w:cs="Times New Roman"/>
                <w:noProof/>
              </w:rPr>
              <w:t>Exploiting Vulnerabilities</w:t>
            </w:r>
            <w:r>
              <w:rPr>
                <w:noProof/>
                <w:webHidden/>
              </w:rPr>
              <w:tab/>
            </w:r>
            <w:r>
              <w:rPr>
                <w:noProof/>
                <w:webHidden/>
              </w:rPr>
              <w:fldChar w:fldCharType="begin"/>
            </w:r>
            <w:r>
              <w:rPr>
                <w:noProof/>
                <w:webHidden/>
              </w:rPr>
              <w:instrText xml:space="preserve"> PAGEREF _Toc165499668 \h </w:instrText>
            </w:r>
            <w:r>
              <w:rPr>
                <w:noProof/>
                <w:webHidden/>
              </w:rPr>
            </w:r>
            <w:r>
              <w:rPr>
                <w:noProof/>
                <w:webHidden/>
              </w:rPr>
              <w:fldChar w:fldCharType="separate"/>
            </w:r>
            <w:r w:rsidR="000D5D47">
              <w:rPr>
                <w:noProof/>
                <w:webHidden/>
              </w:rPr>
              <w:t>5</w:t>
            </w:r>
            <w:r>
              <w:rPr>
                <w:noProof/>
                <w:webHidden/>
              </w:rPr>
              <w:fldChar w:fldCharType="end"/>
            </w:r>
          </w:hyperlink>
        </w:p>
        <w:p w14:paraId="3EE29B9B" w14:textId="1E0EB1C3"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69" w:history="1">
            <w:r w:rsidRPr="00F87B1A">
              <w:rPr>
                <w:rStyle w:val="Hyperlink"/>
                <w:noProof/>
              </w:rPr>
              <w:t>2.3 Social Engineering Attacks</w:t>
            </w:r>
            <w:r>
              <w:rPr>
                <w:noProof/>
                <w:webHidden/>
              </w:rPr>
              <w:tab/>
            </w:r>
            <w:r>
              <w:rPr>
                <w:noProof/>
                <w:webHidden/>
              </w:rPr>
              <w:fldChar w:fldCharType="begin"/>
            </w:r>
            <w:r>
              <w:rPr>
                <w:noProof/>
                <w:webHidden/>
              </w:rPr>
              <w:instrText xml:space="preserve"> PAGEREF _Toc165499669 \h </w:instrText>
            </w:r>
            <w:r>
              <w:rPr>
                <w:noProof/>
                <w:webHidden/>
              </w:rPr>
            </w:r>
            <w:r>
              <w:rPr>
                <w:noProof/>
                <w:webHidden/>
              </w:rPr>
              <w:fldChar w:fldCharType="separate"/>
            </w:r>
            <w:r w:rsidR="000D5D47">
              <w:rPr>
                <w:noProof/>
                <w:webHidden/>
              </w:rPr>
              <w:t>5</w:t>
            </w:r>
            <w:r>
              <w:rPr>
                <w:noProof/>
                <w:webHidden/>
              </w:rPr>
              <w:fldChar w:fldCharType="end"/>
            </w:r>
          </w:hyperlink>
        </w:p>
        <w:p w14:paraId="16785810" w14:textId="358B9356" w:rsidR="00C5059D" w:rsidRPr="00C5059D" w:rsidRDefault="00C5059D" w:rsidP="00C5059D">
          <w:pPr>
            <w:pStyle w:val="TOC3"/>
            <w:rPr>
              <w:rFonts w:eastAsiaTheme="minorEastAsia" w:cstheme="minorBidi"/>
              <w:kern w:val="2"/>
              <w:sz w:val="24"/>
              <w:szCs w:val="24"/>
              <w:lang w:val="en-AU" w:eastAsia="en-AU"/>
              <w14:ligatures w14:val="standardContextual"/>
            </w:rPr>
          </w:pPr>
          <w:hyperlink w:anchor="_Toc165499670" w:history="1">
            <w:r w:rsidRPr="00C5059D">
              <w:rPr>
                <w:rStyle w:val="Hyperlink"/>
              </w:rPr>
              <w:t>2.3.1 Pretexting</w:t>
            </w:r>
            <w:r w:rsidRPr="00C5059D">
              <w:rPr>
                <w:webHidden/>
              </w:rPr>
              <w:tab/>
            </w:r>
            <w:r w:rsidRPr="00C5059D">
              <w:rPr>
                <w:webHidden/>
              </w:rPr>
              <w:fldChar w:fldCharType="begin"/>
            </w:r>
            <w:r w:rsidRPr="00C5059D">
              <w:rPr>
                <w:webHidden/>
              </w:rPr>
              <w:instrText xml:space="preserve"> PAGEREF _Toc165499670 \h </w:instrText>
            </w:r>
            <w:r w:rsidRPr="00C5059D">
              <w:rPr>
                <w:webHidden/>
              </w:rPr>
            </w:r>
            <w:r w:rsidRPr="00C5059D">
              <w:rPr>
                <w:webHidden/>
              </w:rPr>
              <w:fldChar w:fldCharType="separate"/>
            </w:r>
            <w:r w:rsidR="000D5D47">
              <w:rPr>
                <w:webHidden/>
              </w:rPr>
              <w:t>5</w:t>
            </w:r>
            <w:r w:rsidRPr="00C5059D">
              <w:rPr>
                <w:webHidden/>
              </w:rPr>
              <w:fldChar w:fldCharType="end"/>
            </w:r>
          </w:hyperlink>
        </w:p>
        <w:p w14:paraId="21D70D9E" w14:textId="090DC5DF" w:rsidR="00C5059D" w:rsidRDefault="00C5059D" w:rsidP="00C5059D">
          <w:pPr>
            <w:pStyle w:val="TOC3"/>
            <w:rPr>
              <w:rFonts w:eastAsiaTheme="minorEastAsia" w:cstheme="minorBidi"/>
              <w:kern w:val="2"/>
              <w:sz w:val="24"/>
              <w:szCs w:val="24"/>
              <w:lang w:val="en-AU" w:eastAsia="en-AU"/>
              <w14:ligatures w14:val="standardContextual"/>
            </w:rPr>
          </w:pPr>
          <w:hyperlink w:anchor="_Toc165499671" w:history="1">
            <w:r w:rsidRPr="00F87B1A">
              <w:rPr>
                <w:rStyle w:val="Hyperlink"/>
              </w:rPr>
              <w:t>2.3.2 Baiting</w:t>
            </w:r>
            <w:r>
              <w:rPr>
                <w:webHidden/>
              </w:rPr>
              <w:tab/>
            </w:r>
            <w:r>
              <w:rPr>
                <w:webHidden/>
              </w:rPr>
              <w:fldChar w:fldCharType="begin"/>
            </w:r>
            <w:r>
              <w:rPr>
                <w:webHidden/>
              </w:rPr>
              <w:instrText xml:space="preserve"> PAGEREF _Toc165499671 \h </w:instrText>
            </w:r>
            <w:r>
              <w:rPr>
                <w:webHidden/>
              </w:rPr>
            </w:r>
            <w:r>
              <w:rPr>
                <w:webHidden/>
              </w:rPr>
              <w:fldChar w:fldCharType="separate"/>
            </w:r>
            <w:r w:rsidR="000D5D47">
              <w:rPr>
                <w:webHidden/>
              </w:rPr>
              <w:t>6</w:t>
            </w:r>
            <w:r>
              <w:rPr>
                <w:webHidden/>
              </w:rPr>
              <w:fldChar w:fldCharType="end"/>
            </w:r>
          </w:hyperlink>
        </w:p>
        <w:p w14:paraId="52323BE4" w14:textId="17528088" w:rsidR="00C5059D" w:rsidRDefault="00C5059D" w:rsidP="00C5059D">
          <w:pPr>
            <w:pStyle w:val="TOC3"/>
            <w:rPr>
              <w:rFonts w:eastAsiaTheme="minorEastAsia" w:cstheme="minorBidi"/>
              <w:kern w:val="2"/>
              <w:sz w:val="24"/>
              <w:szCs w:val="24"/>
              <w:lang w:val="en-AU" w:eastAsia="en-AU"/>
              <w14:ligatures w14:val="standardContextual"/>
            </w:rPr>
          </w:pPr>
          <w:hyperlink w:anchor="_Toc165499672" w:history="1">
            <w:r w:rsidRPr="00F87B1A">
              <w:rPr>
                <w:rStyle w:val="Hyperlink"/>
              </w:rPr>
              <w:t>2.3.3 Tailgating (Piggybacking)</w:t>
            </w:r>
            <w:r>
              <w:rPr>
                <w:webHidden/>
              </w:rPr>
              <w:tab/>
            </w:r>
            <w:r>
              <w:rPr>
                <w:webHidden/>
              </w:rPr>
              <w:fldChar w:fldCharType="begin"/>
            </w:r>
            <w:r>
              <w:rPr>
                <w:webHidden/>
              </w:rPr>
              <w:instrText xml:space="preserve"> PAGEREF _Toc165499672 \h </w:instrText>
            </w:r>
            <w:r>
              <w:rPr>
                <w:webHidden/>
              </w:rPr>
            </w:r>
            <w:r>
              <w:rPr>
                <w:webHidden/>
              </w:rPr>
              <w:fldChar w:fldCharType="separate"/>
            </w:r>
            <w:r w:rsidR="000D5D47">
              <w:rPr>
                <w:webHidden/>
              </w:rPr>
              <w:t>6</w:t>
            </w:r>
            <w:r>
              <w:rPr>
                <w:webHidden/>
              </w:rPr>
              <w:fldChar w:fldCharType="end"/>
            </w:r>
          </w:hyperlink>
        </w:p>
        <w:p w14:paraId="6C307D55" w14:textId="162F8243" w:rsidR="00C5059D" w:rsidRDefault="00C5059D" w:rsidP="00C5059D">
          <w:pPr>
            <w:pStyle w:val="TOC3"/>
            <w:rPr>
              <w:rFonts w:eastAsiaTheme="minorEastAsia" w:cstheme="minorBidi"/>
              <w:kern w:val="2"/>
              <w:sz w:val="24"/>
              <w:szCs w:val="24"/>
              <w:lang w:val="en-AU" w:eastAsia="en-AU"/>
              <w14:ligatures w14:val="standardContextual"/>
            </w:rPr>
          </w:pPr>
          <w:hyperlink w:anchor="_Toc165499673" w:history="1">
            <w:r w:rsidRPr="00F87B1A">
              <w:rPr>
                <w:rStyle w:val="Hyperlink"/>
              </w:rPr>
              <w:t>2.3.4 Phishing</w:t>
            </w:r>
            <w:r>
              <w:rPr>
                <w:webHidden/>
              </w:rPr>
              <w:tab/>
            </w:r>
            <w:r>
              <w:rPr>
                <w:webHidden/>
              </w:rPr>
              <w:fldChar w:fldCharType="begin"/>
            </w:r>
            <w:r>
              <w:rPr>
                <w:webHidden/>
              </w:rPr>
              <w:instrText xml:space="preserve"> PAGEREF _Toc165499673 \h </w:instrText>
            </w:r>
            <w:r>
              <w:rPr>
                <w:webHidden/>
              </w:rPr>
            </w:r>
            <w:r>
              <w:rPr>
                <w:webHidden/>
              </w:rPr>
              <w:fldChar w:fldCharType="separate"/>
            </w:r>
            <w:r w:rsidR="000D5D47">
              <w:rPr>
                <w:webHidden/>
              </w:rPr>
              <w:t>6</w:t>
            </w:r>
            <w:r>
              <w:rPr>
                <w:webHidden/>
              </w:rPr>
              <w:fldChar w:fldCharType="end"/>
            </w:r>
          </w:hyperlink>
        </w:p>
        <w:p w14:paraId="1B45081D" w14:textId="4EE09D4E"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74" w:history="1">
            <w:r w:rsidRPr="00F87B1A">
              <w:rPr>
                <w:rStyle w:val="Hyperlink"/>
                <w:noProof/>
                <w:lang w:val="en-IN"/>
              </w:rPr>
              <w:t>2.4 Insider Threats</w:t>
            </w:r>
            <w:r>
              <w:rPr>
                <w:noProof/>
                <w:webHidden/>
              </w:rPr>
              <w:tab/>
            </w:r>
            <w:r>
              <w:rPr>
                <w:noProof/>
                <w:webHidden/>
              </w:rPr>
              <w:fldChar w:fldCharType="begin"/>
            </w:r>
            <w:r>
              <w:rPr>
                <w:noProof/>
                <w:webHidden/>
              </w:rPr>
              <w:instrText xml:space="preserve"> PAGEREF _Toc165499674 \h </w:instrText>
            </w:r>
            <w:r>
              <w:rPr>
                <w:noProof/>
                <w:webHidden/>
              </w:rPr>
            </w:r>
            <w:r>
              <w:rPr>
                <w:noProof/>
                <w:webHidden/>
              </w:rPr>
              <w:fldChar w:fldCharType="separate"/>
            </w:r>
            <w:r w:rsidR="000D5D47">
              <w:rPr>
                <w:noProof/>
                <w:webHidden/>
              </w:rPr>
              <w:t>6</w:t>
            </w:r>
            <w:r>
              <w:rPr>
                <w:noProof/>
                <w:webHidden/>
              </w:rPr>
              <w:fldChar w:fldCharType="end"/>
            </w:r>
          </w:hyperlink>
        </w:p>
        <w:p w14:paraId="4254F91B" w14:textId="7C3F7CB5"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75" w:history="1">
            <w:r w:rsidRPr="00F87B1A">
              <w:rPr>
                <w:rStyle w:val="Hyperlink"/>
                <w:noProof/>
                <w:lang w:val="en-IN"/>
              </w:rPr>
              <w:t>2.5 Backdoor Access</w:t>
            </w:r>
            <w:r>
              <w:rPr>
                <w:noProof/>
                <w:webHidden/>
              </w:rPr>
              <w:tab/>
            </w:r>
            <w:r>
              <w:rPr>
                <w:noProof/>
                <w:webHidden/>
              </w:rPr>
              <w:fldChar w:fldCharType="begin"/>
            </w:r>
            <w:r>
              <w:rPr>
                <w:noProof/>
                <w:webHidden/>
              </w:rPr>
              <w:instrText xml:space="preserve"> PAGEREF _Toc165499675 \h </w:instrText>
            </w:r>
            <w:r>
              <w:rPr>
                <w:noProof/>
                <w:webHidden/>
              </w:rPr>
            </w:r>
            <w:r>
              <w:rPr>
                <w:noProof/>
                <w:webHidden/>
              </w:rPr>
              <w:fldChar w:fldCharType="separate"/>
            </w:r>
            <w:r w:rsidR="000D5D47">
              <w:rPr>
                <w:noProof/>
                <w:webHidden/>
              </w:rPr>
              <w:t>7</w:t>
            </w:r>
            <w:r>
              <w:rPr>
                <w:noProof/>
                <w:webHidden/>
              </w:rPr>
              <w:fldChar w:fldCharType="end"/>
            </w:r>
          </w:hyperlink>
        </w:p>
        <w:p w14:paraId="50E55FF8" w14:textId="5C1F7AA2"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76" w:history="1">
            <w:r w:rsidRPr="00F87B1A">
              <w:rPr>
                <w:rStyle w:val="Hyperlink"/>
                <w:noProof/>
                <w:lang w:val="en-IN"/>
              </w:rPr>
              <w:t xml:space="preserve">2.6 </w:t>
            </w:r>
            <w:r w:rsidRPr="00F87B1A">
              <w:rPr>
                <w:rStyle w:val="Hyperlink"/>
                <w:noProof/>
                <w:lang w:val="en-AU"/>
              </w:rPr>
              <w:t>Privilege Escalation</w:t>
            </w:r>
            <w:r>
              <w:rPr>
                <w:noProof/>
                <w:webHidden/>
              </w:rPr>
              <w:tab/>
            </w:r>
            <w:r>
              <w:rPr>
                <w:noProof/>
                <w:webHidden/>
              </w:rPr>
              <w:fldChar w:fldCharType="begin"/>
            </w:r>
            <w:r>
              <w:rPr>
                <w:noProof/>
                <w:webHidden/>
              </w:rPr>
              <w:instrText xml:space="preserve"> PAGEREF _Toc165499676 \h </w:instrText>
            </w:r>
            <w:r>
              <w:rPr>
                <w:noProof/>
                <w:webHidden/>
              </w:rPr>
            </w:r>
            <w:r>
              <w:rPr>
                <w:noProof/>
                <w:webHidden/>
              </w:rPr>
              <w:fldChar w:fldCharType="separate"/>
            </w:r>
            <w:r w:rsidR="000D5D47">
              <w:rPr>
                <w:noProof/>
                <w:webHidden/>
              </w:rPr>
              <w:t>7</w:t>
            </w:r>
            <w:r>
              <w:rPr>
                <w:noProof/>
                <w:webHidden/>
              </w:rPr>
              <w:fldChar w:fldCharType="end"/>
            </w:r>
          </w:hyperlink>
        </w:p>
        <w:p w14:paraId="0A9F7ACC" w14:textId="11552BAD"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77" w:history="1">
            <w:r w:rsidRPr="00F87B1A">
              <w:rPr>
                <w:rStyle w:val="Hyperlink"/>
                <w:noProof/>
                <w:lang w:val="en-AU"/>
              </w:rPr>
              <w:t>2.7 Data Breaches</w:t>
            </w:r>
            <w:r>
              <w:rPr>
                <w:noProof/>
                <w:webHidden/>
              </w:rPr>
              <w:tab/>
            </w:r>
            <w:r>
              <w:rPr>
                <w:noProof/>
                <w:webHidden/>
              </w:rPr>
              <w:fldChar w:fldCharType="begin"/>
            </w:r>
            <w:r>
              <w:rPr>
                <w:noProof/>
                <w:webHidden/>
              </w:rPr>
              <w:instrText xml:space="preserve"> PAGEREF _Toc165499677 \h </w:instrText>
            </w:r>
            <w:r>
              <w:rPr>
                <w:noProof/>
                <w:webHidden/>
              </w:rPr>
            </w:r>
            <w:r>
              <w:rPr>
                <w:noProof/>
                <w:webHidden/>
              </w:rPr>
              <w:fldChar w:fldCharType="separate"/>
            </w:r>
            <w:r w:rsidR="000D5D47">
              <w:rPr>
                <w:noProof/>
                <w:webHidden/>
              </w:rPr>
              <w:t>7</w:t>
            </w:r>
            <w:r>
              <w:rPr>
                <w:noProof/>
                <w:webHidden/>
              </w:rPr>
              <w:fldChar w:fldCharType="end"/>
            </w:r>
          </w:hyperlink>
        </w:p>
        <w:p w14:paraId="2336A573" w14:textId="45C141DA" w:rsidR="00C5059D" w:rsidRDefault="00C5059D">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499678" w:history="1">
            <w:r w:rsidRPr="00F87B1A">
              <w:rPr>
                <w:rStyle w:val="Hyperlink"/>
                <w:noProof/>
              </w:rPr>
              <w:t>3 Stakeholders</w:t>
            </w:r>
            <w:r>
              <w:rPr>
                <w:noProof/>
                <w:webHidden/>
              </w:rPr>
              <w:tab/>
            </w:r>
            <w:r>
              <w:rPr>
                <w:noProof/>
                <w:webHidden/>
              </w:rPr>
              <w:fldChar w:fldCharType="begin"/>
            </w:r>
            <w:r>
              <w:rPr>
                <w:noProof/>
                <w:webHidden/>
              </w:rPr>
              <w:instrText xml:space="preserve"> PAGEREF _Toc165499678 \h </w:instrText>
            </w:r>
            <w:r>
              <w:rPr>
                <w:noProof/>
                <w:webHidden/>
              </w:rPr>
            </w:r>
            <w:r>
              <w:rPr>
                <w:noProof/>
                <w:webHidden/>
              </w:rPr>
              <w:fldChar w:fldCharType="separate"/>
            </w:r>
            <w:r w:rsidR="000D5D47">
              <w:rPr>
                <w:noProof/>
                <w:webHidden/>
              </w:rPr>
              <w:t>8</w:t>
            </w:r>
            <w:r>
              <w:rPr>
                <w:noProof/>
                <w:webHidden/>
              </w:rPr>
              <w:fldChar w:fldCharType="end"/>
            </w:r>
          </w:hyperlink>
        </w:p>
        <w:p w14:paraId="0275EF3E" w14:textId="2A4884E3" w:rsidR="00C5059D" w:rsidRDefault="00C5059D">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499679" w:history="1">
            <w:r w:rsidRPr="00F87B1A">
              <w:rPr>
                <w:rStyle w:val="Hyperlink"/>
                <w:noProof/>
              </w:rPr>
              <w:t>4 Flow Diagram</w:t>
            </w:r>
            <w:r>
              <w:rPr>
                <w:noProof/>
                <w:webHidden/>
              </w:rPr>
              <w:tab/>
            </w:r>
            <w:r>
              <w:rPr>
                <w:noProof/>
                <w:webHidden/>
              </w:rPr>
              <w:fldChar w:fldCharType="begin"/>
            </w:r>
            <w:r>
              <w:rPr>
                <w:noProof/>
                <w:webHidden/>
              </w:rPr>
              <w:instrText xml:space="preserve"> PAGEREF _Toc165499679 \h </w:instrText>
            </w:r>
            <w:r>
              <w:rPr>
                <w:noProof/>
                <w:webHidden/>
              </w:rPr>
            </w:r>
            <w:r>
              <w:rPr>
                <w:noProof/>
                <w:webHidden/>
              </w:rPr>
              <w:fldChar w:fldCharType="separate"/>
            </w:r>
            <w:r w:rsidR="000D5D47">
              <w:rPr>
                <w:noProof/>
                <w:webHidden/>
              </w:rPr>
              <w:t>9</w:t>
            </w:r>
            <w:r>
              <w:rPr>
                <w:noProof/>
                <w:webHidden/>
              </w:rPr>
              <w:fldChar w:fldCharType="end"/>
            </w:r>
          </w:hyperlink>
        </w:p>
        <w:p w14:paraId="0167D56D" w14:textId="25B68BB2" w:rsidR="00C5059D" w:rsidRDefault="00C5059D">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499680" w:history="1">
            <w:r w:rsidRPr="00F87B1A">
              <w:rPr>
                <w:rStyle w:val="Hyperlink"/>
                <w:noProof/>
              </w:rPr>
              <w:t>5 Incident Response Stages</w:t>
            </w:r>
            <w:r>
              <w:rPr>
                <w:noProof/>
                <w:webHidden/>
              </w:rPr>
              <w:tab/>
            </w:r>
            <w:r>
              <w:rPr>
                <w:noProof/>
                <w:webHidden/>
              </w:rPr>
              <w:fldChar w:fldCharType="begin"/>
            </w:r>
            <w:r>
              <w:rPr>
                <w:noProof/>
                <w:webHidden/>
              </w:rPr>
              <w:instrText xml:space="preserve"> PAGEREF _Toc165499680 \h </w:instrText>
            </w:r>
            <w:r>
              <w:rPr>
                <w:noProof/>
                <w:webHidden/>
              </w:rPr>
            </w:r>
            <w:r>
              <w:rPr>
                <w:noProof/>
                <w:webHidden/>
              </w:rPr>
              <w:fldChar w:fldCharType="separate"/>
            </w:r>
            <w:r w:rsidR="000D5D47">
              <w:rPr>
                <w:noProof/>
                <w:webHidden/>
              </w:rPr>
              <w:t>11</w:t>
            </w:r>
            <w:r>
              <w:rPr>
                <w:noProof/>
                <w:webHidden/>
              </w:rPr>
              <w:fldChar w:fldCharType="end"/>
            </w:r>
          </w:hyperlink>
        </w:p>
        <w:p w14:paraId="0773570C" w14:textId="68558572"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1" w:history="1">
            <w:r w:rsidRPr="00F87B1A">
              <w:rPr>
                <w:rStyle w:val="Hyperlink"/>
                <w:noProof/>
              </w:rPr>
              <w:t>5.1 Preparation</w:t>
            </w:r>
            <w:r>
              <w:rPr>
                <w:noProof/>
                <w:webHidden/>
              </w:rPr>
              <w:tab/>
            </w:r>
            <w:r>
              <w:rPr>
                <w:noProof/>
                <w:webHidden/>
              </w:rPr>
              <w:fldChar w:fldCharType="begin"/>
            </w:r>
            <w:r>
              <w:rPr>
                <w:noProof/>
                <w:webHidden/>
              </w:rPr>
              <w:instrText xml:space="preserve"> PAGEREF _Toc165499681 \h </w:instrText>
            </w:r>
            <w:r>
              <w:rPr>
                <w:noProof/>
                <w:webHidden/>
              </w:rPr>
            </w:r>
            <w:r>
              <w:rPr>
                <w:noProof/>
                <w:webHidden/>
              </w:rPr>
              <w:fldChar w:fldCharType="separate"/>
            </w:r>
            <w:r w:rsidR="000D5D47">
              <w:rPr>
                <w:noProof/>
                <w:webHidden/>
              </w:rPr>
              <w:t>11</w:t>
            </w:r>
            <w:r>
              <w:rPr>
                <w:noProof/>
                <w:webHidden/>
              </w:rPr>
              <w:fldChar w:fldCharType="end"/>
            </w:r>
          </w:hyperlink>
        </w:p>
        <w:p w14:paraId="6EDF246B" w14:textId="307BE724"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2" w:history="1">
            <w:r w:rsidRPr="00F87B1A">
              <w:rPr>
                <w:rStyle w:val="Hyperlink"/>
                <w:noProof/>
              </w:rPr>
              <w:t>5.2 Detection</w:t>
            </w:r>
            <w:r>
              <w:rPr>
                <w:noProof/>
                <w:webHidden/>
              </w:rPr>
              <w:tab/>
            </w:r>
            <w:r>
              <w:rPr>
                <w:noProof/>
                <w:webHidden/>
              </w:rPr>
              <w:fldChar w:fldCharType="begin"/>
            </w:r>
            <w:r>
              <w:rPr>
                <w:noProof/>
                <w:webHidden/>
              </w:rPr>
              <w:instrText xml:space="preserve"> PAGEREF _Toc165499682 \h </w:instrText>
            </w:r>
            <w:r>
              <w:rPr>
                <w:noProof/>
                <w:webHidden/>
              </w:rPr>
            </w:r>
            <w:r>
              <w:rPr>
                <w:noProof/>
                <w:webHidden/>
              </w:rPr>
              <w:fldChar w:fldCharType="separate"/>
            </w:r>
            <w:r w:rsidR="000D5D47">
              <w:rPr>
                <w:noProof/>
                <w:webHidden/>
              </w:rPr>
              <w:t>11</w:t>
            </w:r>
            <w:r>
              <w:rPr>
                <w:noProof/>
                <w:webHidden/>
              </w:rPr>
              <w:fldChar w:fldCharType="end"/>
            </w:r>
          </w:hyperlink>
        </w:p>
        <w:p w14:paraId="01850B60" w14:textId="055D01A6"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3" w:history="1">
            <w:r w:rsidRPr="00F87B1A">
              <w:rPr>
                <w:rStyle w:val="Hyperlink"/>
                <w:noProof/>
              </w:rPr>
              <w:t>5.3 Analysis</w:t>
            </w:r>
            <w:r>
              <w:rPr>
                <w:noProof/>
                <w:webHidden/>
              </w:rPr>
              <w:tab/>
            </w:r>
            <w:r>
              <w:rPr>
                <w:noProof/>
                <w:webHidden/>
              </w:rPr>
              <w:fldChar w:fldCharType="begin"/>
            </w:r>
            <w:r>
              <w:rPr>
                <w:noProof/>
                <w:webHidden/>
              </w:rPr>
              <w:instrText xml:space="preserve"> PAGEREF _Toc165499683 \h </w:instrText>
            </w:r>
            <w:r>
              <w:rPr>
                <w:noProof/>
                <w:webHidden/>
              </w:rPr>
            </w:r>
            <w:r>
              <w:rPr>
                <w:noProof/>
                <w:webHidden/>
              </w:rPr>
              <w:fldChar w:fldCharType="separate"/>
            </w:r>
            <w:r w:rsidR="000D5D47">
              <w:rPr>
                <w:noProof/>
                <w:webHidden/>
              </w:rPr>
              <w:t>12</w:t>
            </w:r>
            <w:r>
              <w:rPr>
                <w:noProof/>
                <w:webHidden/>
              </w:rPr>
              <w:fldChar w:fldCharType="end"/>
            </w:r>
          </w:hyperlink>
        </w:p>
        <w:p w14:paraId="68121A25" w14:textId="2988A44A"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4" w:history="1">
            <w:r w:rsidRPr="00F87B1A">
              <w:rPr>
                <w:rStyle w:val="Hyperlink"/>
                <w:noProof/>
              </w:rPr>
              <w:t>5.4 Containment</w:t>
            </w:r>
            <w:r>
              <w:rPr>
                <w:noProof/>
                <w:webHidden/>
              </w:rPr>
              <w:tab/>
            </w:r>
            <w:r>
              <w:rPr>
                <w:noProof/>
                <w:webHidden/>
              </w:rPr>
              <w:fldChar w:fldCharType="begin"/>
            </w:r>
            <w:r>
              <w:rPr>
                <w:noProof/>
                <w:webHidden/>
              </w:rPr>
              <w:instrText xml:space="preserve"> PAGEREF _Toc165499684 \h </w:instrText>
            </w:r>
            <w:r>
              <w:rPr>
                <w:noProof/>
                <w:webHidden/>
              </w:rPr>
            </w:r>
            <w:r>
              <w:rPr>
                <w:noProof/>
                <w:webHidden/>
              </w:rPr>
              <w:fldChar w:fldCharType="separate"/>
            </w:r>
            <w:r w:rsidR="000D5D47">
              <w:rPr>
                <w:noProof/>
                <w:webHidden/>
              </w:rPr>
              <w:t>12</w:t>
            </w:r>
            <w:r>
              <w:rPr>
                <w:noProof/>
                <w:webHidden/>
              </w:rPr>
              <w:fldChar w:fldCharType="end"/>
            </w:r>
          </w:hyperlink>
        </w:p>
        <w:p w14:paraId="1981E718" w14:textId="55960FE4"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5" w:history="1">
            <w:r w:rsidRPr="00F87B1A">
              <w:rPr>
                <w:rStyle w:val="Hyperlink"/>
                <w:noProof/>
              </w:rPr>
              <w:t>5.5 Eradication</w:t>
            </w:r>
            <w:r>
              <w:rPr>
                <w:noProof/>
                <w:webHidden/>
              </w:rPr>
              <w:tab/>
            </w:r>
            <w:r>
              <w:rPr>
                <w:noProof/>
                <w:webHidden/>
              </w:rPr>
              <w:fldChar w:fldCharType="begin"/>
            </w:r>
            <w:r>
              <w:rPr>
                <w:noProof/>
                <w:webHidden/>
              </w:rPr>
              <w:instrText xml:space="preserve"> PAGEREF _Toc165499685 \h </w:instrText>
            </w:r>
            <w:r>
              <w:rPr>
                <w:noProof/>
                <w:webHidden/>
              </w:rPr>
            </w:r>
            <w:r>
              <w:rPr>
                <w:noProof/>
                <w:webHidden/>
              </w:rPr>
              <w:fldChar w:fldCharType="separate"/>
            </w:r>
            <w:r w:rsidR="000D5D47">
              <w:rPr>
                <w:noProof/>
                <w:webHidden/>
              </w:rPr>
              <w:t>13</w:t>
            </w:r>
            <w:r>
              <w:rPr>
                <w:noProof/>
                <w:webHidden/>
              </w:rPr>
              <w:fldChar w:fldCharType="end"/>
            </w:r>
          </w:hyperlink>
        </w:p>
        <w:p w14:paraId="278B4702" w14:textId="26C27E3D"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6" w:history="1">
            <w:r w:rsidRPr="00F87B1A">
              <w:rPr>
                <w:rStyle w:val="Hyperlink"/>
                <w:noProof/>
              </w:rPr>
              <w:t>5.6 Recovery</w:t>
            </w:r>
            <w:r>
              <w:rPr>
                <w:noProof/>
                <w:webHidden/>
              </w:rPr>
              <w:tab/>
            </w:r>
            <w:r>
              <w:rPr>
                <w:noProof/>
                <w:webHidden/>
              </w:rPr>
              <w:fldChar w:fldCharType="begin"/>
            </w:r>
            <w:r>
              <w:rPr>
                <w:noProof/>
                <w:webHidden/>
              </w:rPr>
              <w:instrText xml:space="preserve"> PAGEREF _Toc165499686 \h </w:instrText>
            </w:r>
            <w:r>
              <w:rPr>
                <w:noProof/>
                <w:webHidden/>
              </w:rPr>
            </w:r>
            <w:r>
              <w:rPr>
                <w:noProof/>
                <w:webHidden/>
              </w:rPr>
              <w:fldChar w:fldCharType="separate"/>
            </w:r>
            <w:r w:rsidR="000D5D47">
              <w:rPr>
                <w:noProof/>
                <w:webHidden/>
              </w:rPr>
              <w:t>13</w:t>
            </w:r>
            <w:r>
              <w:rPr>
                <w:noProof/>
                <w:webHidden/>
              </w:rPr>
              <w:fldChar w:fldCharType="end"/>
            </w:r>
          </w:hyperlink>
        </w:p>
        <w:p w14:paraId="252FCF8D" w14:textId="3990B2AE" w:rsidR="00C5059D" w:rsidRDefault="00C5059D">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5499687" w:history="1">
            <w:r w:rsidRPr="00F87B1A">
              <w:rPr>
                <w:rStyle w:val="Hyperlink"/>
                <w:noProof/>
              </w:rPr>
              <w:t>5.7 Post Incident Review</w:t>
            </w:r>
            <w:r>
              <w:rPr>
                <w:noProof/>
                <w:webHidden/>
              </w:rPr>
              <w:tab/>
            </w:r>
            <w:r>
              <w:rPr>
                <w:noProof/>
                <w:webHidden/>
              </w:rPr>
              <w:fldChar w:fldCharType="begin"/>
            </w:r>
            <w:r>
              <w:rPr>
                <w:noProof/>
                <w:webHidden/>
              </w:rPr>
              <w:instrText xml:space="preserve"> PAGEREF _Toc165499687 \h </w:instrText>
            </w:r>
            <w:r>
              <w:rPr>
                <w:noProof/>
                <w:webHidden/>
              </w:rPr>
            </w:r>
            <w:r>
              <w:rPr>
                <w:noProof/>
                <w:webHidden/>
              </w:rPr>
              <w:fldChar w:fldCharType="separate"/>
            </w:r>
            <w:r w:rsidR="000D5D47">
              <w:rPr>
                <w:noProof/>
                <w:webHidden/>
              </w:rPr>
              <w:t>14</w:t>
            </w:r>
            <w:r>
              <w:rPr>
                <w:noProof/>
                <w:webHidden/>
              </w:rPr>
              <w:fldChar w:fldCharType="end"/>
            </w:r>
          </w:hyperlink>
        </w:p>
        <w:p w14:paraId="363A1410" w14:textId="0FC9090A" w:rsidR="00C5059D" w:rsidRDefault="00C5059D">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5499688" w:history="1">
            <w:r w:rsidRPr="00F87B1A">
              <w:rPr>
                <w:rStyle w:val="Hyperlink"/>
                <w:noProof/>
              </w:rPr>
              <w:t>6 Terminology</w:t>
            </w:r>
            <w:r>
              <w:rPr>
                <w:noProof/>
                <w:webHidden/>
              </w:rPr>
              <w:tab/>
            </w:r>
            <w:r>
              <w:rPr>
                <w:noProof/>
                <w:webHidden/>
              </w:rPr>
              <w:fldChar w:fldCharType="begin"/>
            </w:r>
            <w:r>
              <w:rPr>
                <w:noProof/>
                <w:webHidden/>
              </w:rPr>
              <w:instrText xml:space="preserve"> PAGEREF _Toc165499688 \h </w:instrText>
            </w:r>
            <w:r>
              <w:rPr>
                <w:noProof/>
                <w:webHidden/>
              </w:rPr>
            </w:r>
            <w:r>
              <w:rPr>
                <w:noProof/>
                <w:webHidden/>
              </w:rPr>
              <w:fldChar w:fldCharType="separate"/>
            </w:r>
            <w:r w:rsidR="000D5D47">
              <w:rPr>
                <w:noProof/>
                <w:webHidden/>
              </w:rPr>
              <w:t>14</w:t>
            </w:r>
            <w:r>
              <w:rPr>
                <w:noProof/>
                <w:webHidden/>
              </w:rPr>
              <w:fldChar w:fldCharType="end"/>
            </w:r>
          </w:hyperlink>
        </w:p>
        <w:p w14:paraId="02CC72C2" w14:textId="6D207A5C" w:rsidR="008C1AFB" w:rsidRPr="00B9531A" w:rsidRDefault="00107E90" w:rsidP="00B9531A">
          <w:pPr>
            <w:rPr>
              <w:b/>
              <w:bCs/>
            </w:rPr>
          </w:pPr>
          <w:r w:rsidRPr="00FC7486">
            <w:fldChar w:fldCharType="end"/>
          </w:r>
        </w:p>
      </w:sdtContent>
    </w:sdt>
    <w:p w14:paraId="5BA73851" w14:textId="08918683" w:rsidR="007778D0" w:rsidRDefault="00567A19" w:rsidP="006C246E">
      <w:pPr>
        <w:pStyle w:val="Heading1"/>
        <w:jc w:val="both"/>
      </w:pPr>
      <w:bookmarkStart w:id="0" w:name="_Toc150791431"/>
      <w:bookmarkStart w:id="1" w:name="_Toc165499661"/>
      <w:r>
        <w:lastRenderedPageBreak/>
        <w:t xml:space="preserve">1 </w:t>
      </w:r>
      <w:bookmarkEnd w:id="0"/>
      <w:r w:rsidR="00107E90">
        <w:t>Introduction</w:t>
      </w:r>
      <w:bookmarkEnd w:id="1"/>
    </w:p>
    <w:p w14:paraId="6906790A" w14:textId="42CF690C" w:rsidR="00107E90" w:rsidRDefault="00334BEC" w:rsidP="00334BEC">
      <w:pPr>
        <w:pStyle w:val="Heading2"/>
      </w:pPr>
      <w:bookmarkStart w:id="2" w:name="_Toc165499662"/>
      <w:r>
        <w:t xml:space="preserve">1.1 </w:t>
      </w:r>
      <w:r w:rsidR="00107E90">
        <w:t>Overview</w:t>
      </w:r>
      <w:bookmarkEnd w:id="2"/>
    </w:p>
    <w:p w14:paraId="6DFCD963" w14:textId="7E91882E" w:rsidR="00A45BAB" w:rsidRPr="00A45BAB" w:rsidRDefault="00A45BAB" w:rsidP="00A45BAB">
      <w:pPr>
        <w:jc w:val="both"/>
      </w:pPr>
      <w:r w:rsidRPr="00A45BAB">
        <w:t>A structured framework for handling incidents involving unauthorised access to our systems, networks, or data is provided by the Unauthorised Access Incident Response Playbook. It describes a methodical process for identifying, evaluating, containing, eliminating, and recovering from these kinds of circumstances. Our organisation intends to mitigate the impact of unauthorised access events, protect sensitive data, and preserve operational continuity by adhering to the measures described in this playbook.</w:t>
      </w:r>
    </w:p>
    <w:p w14:paraId="4D1A2172" w14:textId="08FC75A4" w:rsidR="00107E90" w:rsidRDefault="00334BEC" w:rsidP="00334BEC">
      <w:pPr>
        <w:pStyle w:val="Heading2"/>
      </w:pPr>
      <w:bookmarkStart w:id="3" w:name="_Toc165499663"/>
      <w:r>
        <w:t xml:space="preserve">1.2 </w:t>
      </w:r>
      <w:r w:rsidR="00107E90">
        <w:t>Purpose</w:t>
      </w:r>
      <w:bookmarkEnd w:id="3"/>
    </w:p>
    <w:p w14:paraId="044E172E" w14:textId="30224D37" w:rsidR="00A45BAB" w:rsidRPr="00A45BAB" w:rsidRDefault="00A45BAB" w:rsidP="00A45BAB">
      <w:pPr>
        <w:jc w:val="both"/>
      </w:pPr>
      <w:r w:rsidRPr="00A45BAB">
        <w:t>This playbook</w:t>
      </w:r>
      <w:r>
        <w:t>’</w:t>
      </w:r>
      <w:r w:rsidRPr="00A45BAB">
        <w:t>s purpose is to set clear detailed policies and processes for handling instances of unauthorised access. By following these procedures, we aim to reduce the possible harm that could be inflicted by unauthorised access, guarantee a coordinated reaction involving pertinent teams and stakeholders, pinpoint the underlying causes of occurrences, and put preventative measures in place to lessen risks in the future. This playbook also fulfils regulatory obligations and demonstrates our dedication to protecting the security and integrity of our systems and data.</w:t>
      </w:r>
    </w:p>
    <w:p w14:paraId="627D8049" w14:textId="11582BB5" w:rsidR="00107E90" w:rsidRDefault="00A45BAB" w:rsidP="00A45BAB">
      <w:pPr>
        <w:pStyle w:val="Heading2"/>
      </w:pPr>
      <w:bookmarkStart w:id="4" w:name="_Toc165499664"/>
      <w:r>
        <w:t xml:space="preserve">1.3 </w:t>
      </w:r>
      <w:r w:rsidR="00107E90">
        <w:t>Attack definition</w:t>
      </w:r>
      <w:bookmarkEnd w:id="4"/>
    </w:p>
    <w:p w14:paraId="019AF77D" w14:textId="2EF8FE3D" w:rsidR="00A45BAB" w:rsidRPr="00A45BAB" w:rsidRDefault="00A45BAB" w:rsidP="00A45BAB">
      <w:pPr>
        <w:jc w:val="both"/>
      </w:pPr>
      <w:r w:rsidRPr="00A45BAB">
        <w:t>Any attempt to access our systems, networks, or data without the necessary authorisation is considered unauthorised access. This covers a range of approaches, including social engineering assaults, insider threats, exploitation of software or configuration vulnerabilities, unauthorised login attempts using stolen credentials or brute-force methods, and compromised accounts or devices. It is essential to comprehend and recognise these attack vectors to respond to events of unauthorised access and put in place the necessary defences.</w:t>
      </w:r>
    </w:p>
    <w:p w14:paraId="45E8E38D" w14:textId="59BD415D" w:rsidR="00107E90" w:rsidRPr="00107E90" w:rsidRDefault="00107E90" w:rsidP="00107E90">
      <w:pPr>
        <w:pStyle w:val="Heading2"/>
      </w:pPr>
      <w:bookmarkStart w:id="5" w:name="_Toc165499665"/>
      <w:r>
        <w:t>1.4</w:t>
      </w:r>
      <w:r w:rsidR="00A45BAB">
        <w:t xml:space="preserve"> </w:t>
      </w:r>
      <w:r>
        <w:t>Scope</w:t>
      </w:r>
      <w:bookmarkEnd w:id="5"/>
    </w:p>
    <w:p w14:paraId="0CF33AB6" w14:textId="77777777" w:rsidR="00A45BAB" w:rsidRDefault="00A45BAB" w:rsidP="00A45BAB">
      <w:pPr>
        <w:jc w:val="both"/>
        <w:rPr>
          <w:lang w:val="en-IN"/>
        </w:rPr>
      </w:pPr>
      <w:r w:rsidRPr="00007DD8">
        <w:rPr>
          <w:lang w:val="en-IN"/>
        </w:rPr>
        <w:t>This playbook's scope includes any instances of unauthorised access that impact our company's end-user devices, data repositories, network infrastructure, and information systems. It is applicable to everyone who uses our networks, systems, or data in any way. This playbook ensures a uniform and well-coordinated approach to incident management across the organisation by offering guidelines for handling unauthorised access incidents across a variety of platforms and situations.</w:t>
      </w:r>
    </w:p>
    <w:p w14:paraId="29726933" w14:textId="77777777" w:rsidR="00B906EB" w:rsidRPr="00B906EB" w:rsidRDefault="00B906EB" w:rsidP="00B906EB"/>
    <w:p w14:paraId="159FD488" w14:textId="23E019F2" w:rsidR="00E43531" w:rsidRDefault="00567A19" w:rsidP="006C246E">
      <w:pPr>
        <w:pStyle w:val="Heading1"/>
        <w:jc w:val="both"/>
      </w:pPr>
      <w:bookmarkStart w:id="6" w:name="_Toc150791432"/>
      <w:bookmarkStart w:id="7" w:name="_Toc165499666"/>
      <w:r>
        <w:lastRenderedPageBreak/>
        <w:t xml:space="preserve">2 </w:t>
      </w:r>
      <w:bookmarkEnd w:id="6"/>
      <w:r w:rsidR="00107E90">
        <w:t>Attack Types</w:t>
      </w:r>
      <w:bookmarkEnd w:id="7"/>
    </w:p>
    <w:p w14:paraId="083404C2" w14:textId="295ADEB5" w:rsidR="00107E90" w:rsidRDefault="00107E90" w:rsidP="00107E90">
      <w:pPr>
        <w:pStyle w:val="Heading2"/>
        <w:rPr>
          <w:rFonts w:ascii="Calibri" w:eastAsia="Times New Roman" w:hAnsi="Calibri" w:cs="Times New Roman"/>
        </w:rPr>
      </w:pPr>
      <w:bookmarkStart w:id="8" w:name="_Toc165499667"/>
      <w:r>
        <w:t>2.1</w:t>
      </w:r>
      <w:r w:rsidR="00A45BAB">
        <w:t xml:space="preserve"> </w:t>
      </w:r>
      <w:r w:rsidR="00A45BAB" w:rsidRPr="006A45C0">
        <w:rPr>
          <w:rFonts w:ascii="Calibri" w:eastAsia="Times New Roman" w:hAnsi="Calibri" w:cs="Times New Roman"/>
        </w:rPr>
        <w:t>Unauthorized Login Attempts</w:t>
      </w:r>
      <w:bookmarkEnd w:id="8"/>
    </w:p>
    <w:p w14:paraId="3DF3A4DB" w14:textId="0C706255" w:rsidR="00A45BAB" w:rsidRDefault="00A45BAB" w:rsidP="00EE216C">
      <w:pPr>
        <w:jc w:val="both"/>
        <w:rPr>
          <w:lang w:val="en-IN"/>
        </w:rPr>
      </w:pPr>
      <w:r w:rsidRPr="006A45C0">
        <w:rPr>
          <w:lang w:val="en-IN"/>
        </w:rPr>
        <w:t>Attackers that attempt unauthorised logins attempt to access accounts, systems, or applications by guessing passwords, utilising credentials that have been stolen, or using brute-force methods. To systematically attempt various login and password combinations until they find legitimate credentials, attackers may employ automated programmes. Such an assault could compromise user accounts, grant unauthorised access to confidential data, and cause data breaches. To reduce the possibility of unwanted login attempts, organisations must deploy robust authentication methods like multi-factor authentication (MFA).</w:t>
      </w:r>
    </w:p>
    <w:p w14:paraId="13AC00F3" w14:textId="77777777" w:rsidR="00EE216C" w:rsidRPr="00EE216C" w:rsidRDefault="00EE216C" w:rsidP="00EE216C">
      <w:pPr>
        <w:jc w:val="both"/>
        <w:rPr>
          <w:lang w:val="en-IN"/>
        </w:rPr>
      </w:pPr>
    </w:p>
    <w:p w14:paraId="6D8C93BF" w14:textId="150EC263" w:rsidR="00107E90" w:rsidRDefault="00107E90" w:rsidP="00107E90">
      <w:pPr>
        <w:pStyle w:val="Heading2"/>
        <w:rPr>
          <w:rFonts w:ascii="Calibri" w:eastAsia="Times New Roman" w:hAnsi="Calibri" w:cs="Times New Roman"/>
        </w:rPr>
      </w:pPr>
      <w:bookmarkStart w:id="9" w:name="_Toc165499668"/>
      <w:r>
        <w:t>2.2</w:t>
      </w:r>
      <w:r w:rsidR="00A45BAB">
        <w:t xml:space="preserve"> </w:t>
      </w:r>
      <w:r w:rsidR="00A45BAB" w:rsidRPr="006A45C0">
        <w:rPr>
          <w:rFonts w:ascii="Calibri" w:eastAsia="Times New Roman" w:hAnsi="Calibri" w:cs="Times New Roman"/>
        </w:rPr>
        <w:t>Exploiting Vulnerabilities</w:t>
      </w:r>
      <w:bookmarkEnd w:id="9"/>
    </w:p>
    <w:p w14:paraId="368D6CAC" w14:textId="0CDCC4A3" w:rsidR="00A45BAB" w:rsidRDefault="00A45BAB" w:rsidP="00EE216C">
      <w:pPr>
        <w:jc w:val="both"/>
        <w:rPr>
          <w:lang w:val="en-IN"/>
        </w:rPr>
      </w:pPr>
      <w:r w:rsidRPr="006A45C0">
        <w:rPr>
          <w:lang w:val="en-IN"/>
        </w:rPr>
        <w:t>Finding and exploiting flaws in hardware, software, or configurations allows attackers to obtain unauthorised access. This process is known as exploitation vulnerabilities. Operating systems, apps, web servers, and network devices can all have vulnerabilities that can be taken advantage of with the help of exploit kits or specially created exploits. Attackers may use zero-day vulnerabilities that have not yet been patched by vendors or known vulnerabilities with publicly available exploit code. To reduce the risk of exploitation, organisations should use security controls like firewalls and intrusion detection systems, perform vulnerability assessments and penetration tests, and patch and update software on a regular basis.</w:t>
      </w:r>
    </w:p>
    <w:p w14:paraId="17EEAEEF" w14:textId="77777777" w:rsidR="00EE216C" w:rsidRPr="00EE216C" w:rsidRDefault="00EE216C" w:rsidP="00EE216C">
      <w:pPr>
        <w:jc w:val="both"/>
        <w:rPr>
          <w:lang w:val="en-IN"/>
        </w:rPr>
      </w:pPr>
    </w:p>
    <w:p w14:paraId="4E8B3F1E" w14:textId="0248D6AC" w:rsidR="00A45BAB" w:rsidRDefault="00A45BAB" w:rsidP="00A45BAB">
      <w:pPr>
        <w:pStyle w:val="Heading2"/>
      </w:pPr>
      <w:bookmarkStart w:id="10" w:name="_Toc165499669"/>
      <w:r>
        <w:t>2.3</w:t>
      </w:r>
      <w:r w:rsidR="00EE216C">
        <w:t xml:space="preserve"> </w:t>
      </w:r>
      <w:r w:rsidR="00EE216C" w:rsidRPr="00EE216C">
        <w:t>Social Engineering Attacks</w:t>
      </w:r>
      <w:bookmarkEnd w:id="10"/>
    </w:p>
    <w:p w14:paraId="456ED3D8" w14:textId="77777777" w:rsidR="007245B4" w:rsidRDefault="007245B4" w:rsidP="007245B4">
      <w:pPr>
        <w:jc w:val="both"/>
        <w:rPr>
          <w:lang w:val="en-IN"/>
        </w:rPr>
      </w:pPr>
      <w:r w:rsidRPr="007245B4">
        <w:rPr>
          <w:lang w:val="en-IN"/>
        </w:rPr>
        <w:t>Social engineering attacks use psychological tricks on people to compel them into disclosing private information, opening up systems, or taking other acts that put their security at risk. The danger of social engineering attacks can be reduced by imposing stringent access rules, putting email filtering and anti-phishing systems in place, and training staff to identify and report social engineering attempts. Social engineering techniques include phishing emails, pretexting, baiting, and tailgating, which are used to deceive individuals into divulging critical information or credentials.</w:t>
      </w:r>
    </w:p>
    <w:p w14:paraId="27766CAD" w14:textId="0FD5F5F8" w:rsidR="007245B4" w:rsidRDefault="007245B4" w:rsidP="007245B4">
      <w:pPr>
        <w:pStyle w:val="Heading3"/>
        <w:rPr>
          <w:lang w:val="en-IN"/>
        </w:rPr>
      </w:pPr>
      <w:bookmarkStart w:id="11" w:name="_Toc165499670"/>
      <w:r>
        <w:rPr>
          <w:lang w:val="en-IN"/>
        </w:rPr>
        <w:t xml:space="preserve">2.3.1 </w:t>
      </w:r>
      <w:r w:rsidRPr="007245B4">
        <w:rPr>
          <w:lang w:val="en-IN"/>
        </w:rPr>
        <w:t>Pretexting</w:t>
      </w:r>
      <w:bookmarkEnd w:id="11"/>
    </w:p>
    <w:p w14:paraId="1E970245" w14:textId="77777777" w:rsidR="00903A49" w:rsidRPr="00903A49" w:rsidRDefault="00903A49" w:rsidP="00903A49">
      <w:pPr>
        <w:jc w:val="both"/>
        <w:rPr>
          <w:lang w:val="en-IN"/>
        </w:rPr>
      </w:pPr>
      <w:r w:rsidRPr="00903A49">
        <w:rPr>
          <w:lang w:val="en-IN"/>
        </w:rPr>
        <w:t xml:space="preserve">Pretexting is the practice of fabricating a situation or pretext </w:t>
      </w:r>
      <w:proofErr w:type="gramStart"/>
      <w:r w:rsidRPr="00903A49">
        <w:rPr>
          <w:lang w:val="en-IN"/>
        </w:rPr>
        <w:t>in order to</w:t>
      </w:r>
      <w:proofErr w:type="gramEnd"/>
      <w:r w:rsidRPr="00903A49">
        <w:rPr>
          <w:lang w:val="en-IN"/>
        </w:rPr>
        <w:t xml:space="preserve"> force someone into divulging private information or allowing access to systems. Attackers may assume the identity of reputable people, such as IT support personnel, suppliers, or service providers, and create a convincing pretext, like a technical problem, account verification, or an urgent request, to deceive targets into disclosing private information or carrying out actions that </w:t>
      </w:r>
      <w:r w:rsidRPr="00903A49">
        <w:rPr>
          <w:lang w:val="en-IN"/>
        </w:rPr>
        <w:lastRenderedPageBreak/>
        <w:t>advance the attacker's interests. Pretexting attacks, which effectively deceive victims by establishing rapport and credibility, frequently take advantage of people's natural instincts to be helpful or cooperative.</w:t>
      </w:r>
    </w:p>
    <w:p w14:paraId="0561D51F" w14:textId="2AD2DCE7" w:rsidR="007245B4" w:rsidRPr="007245B4" w:rsidRDefault="00903A49" w:rsidP="00903A49">
      <w:pPr>
        <w:pStyle w:val="Heading3"/>
        <w:rPr>
          <w:lang w:val="en-IN"/>
        </w:rPr>
      </w:pPr>
      <w:bookmarkStart w:id="12" w:name="_Toc165499671"/>
      <w:r>
        <w:rPr>
          <w:lang w:val="en-IN"/>
        </w:rPr>
        <w:t xml:space="preserve">2.3.2 </w:t>
      </w:r>
      <w:r w:rsidRPr="00903A49">
        <w:rPr>
          <w:lang w:val="en-IN"/>
        </w:rPr>
        <w:t>Baiting</w:t>
      </w:r>
      <w:bookmarkEnd w:id="12"/>
    </w:p>
    <w:p w14:paraId="4CB4AA6B" w14:textId="77777777" w:rsidR="00903A49" w:rsidRDefault="00903A49" w:rsidP="00903A49">
      <w:pPr>
        <w:jc w:val="both"/>
        <w:rPr>
          <w:lang w:val="en-IN"/>
        </w:rPr>
      </w:pPr>
      <w:r w:rsidRPr="00903A49">
        <w:rPr>
          <w:lang w:val="en-IN"/>
        </w:rPr>
        <w:t>Baiting attacks are designed to trick users into clicking on dangerous links or downloading files containing malware by offering them rewards, free software, or media downloads. Physical material, like USB drives, CDs, or DVDs, that are given out in public or addressed to targets, is frequently used in baiting assaults. After the victim engages with the bait, there's a chance that malware will infect their device, giving attackers access to their systems without authorisation or the ability to steal confidential data.</w:t>
      </w:r>
    </w:p>
    <w:p w14:paraId="39F8895A" w14:textId="24D75BBF" w:rsidR="009819B8" w:rsidRPr="00903A49" w:rsidRDefault="009819B8" w:rsidP="009819B8">
      <w:pPr>
        <w:pStyle w:val="Heading3"/>
        <w:rPr>
          <w:lang w:val="en-IN"/>
        </w:rPr>
      </w:pPr>
      <w:bookmarkStart w:id="13" w:name="_Toc165499672"/>
      <w:r>
        <w:rPr>
          <w:lang w:val="en-IN"/>
        </w:rPr>
        <w:t xml:space="preserve">2.3.3 </w:t>
      </w:r>
      <w:r w:rsidRPr="009819B8">
        <w:rPr>
          <w:lang w:val="en-IN"/>
        </w:rPr>
        <w:t>Tailgating (Piggybacking)</w:t>
      </w:r>
      <w:bookmarkEnd w:id="13"/>
    </w:p>
    <w:p w14:paraId="4544A9E6" w14:textId="77777777" w:rsidR="009819B8" w:rsidRDefault="009819B8" w:rsidP="009819B8">
      <w:pPr>
        <w:jc w:val="both"/>
        <w:rPr>
          <w:lang w:val="en-IN"/>
        </w:rPr>
      </w:pPr>
      <w:r w:rsidRPr="009819B8">
        <w:rPr>
          <w:lang w:val="en-IN"/>
        </w:rPr>
        <w:t>Tailgating is the act of physically trailing an authorised person into a secure facility or restricted area without the required authorisation or authentication. Attackers take advantage of people's innate inclination to open doors for others or to avoid conflict by letting unauthorised people enter restricted areas next to them. Once inside, attackers could be able to access facilities, equipment, or critical data, endangering an organization's physical security.</w:t>
      </w:r>
    </w:p>
    <w:p w14:paraId="6A072CF1" w14:textId="62E93923" w:rsidR="00EA5BE0" w:rsidRDefault="00EA5BE0" w:rsidP="00EA5BE0">
      <w:pPr>
        <w:pStyle w:val="Heading3"/>
        <w:rPr>
          <w:lang w:val="en-IN"/>
        </w:rPr>
      </w:pPr>
      <w:bookmarkStart w:id="14" w:name="_Toc165499673"/>
      <w:r>
        <w:rPr>
          <w:lang w:val="en-IN"/>
        </w:rPr>
        <w:t>2.3.4 Phishing</w:t>
      </w:r>
      <w:bookmarkEnd w:id="14"/>
    </w:p>
    <w:p w14:paraId="66DF35D2" w14:textId="77777777" w:rsidR="00EA5BE0" w:rsidRDefault="00EA5BE0" w:rsidP="00EA5BE0">
      <w:pPr>
        <w:jc w:val="both"/>
        <w:rPr>
          <w:lang w:val="en-IN"/>
        </w:rPr>
      </w:pPr>
      <w:r w:rsidRPr="00EA5BE0">
        <w:rPr>
          <w:lang w:val="en-IN"/>
        </w:rPr>
        <w:t>One of the most common forms of social engineering attacks is phishing. It entails sending phoney emails that seem to be from reliable sources, such banks, social media sites, or reputable companies. Usually, these emails are full of misleading information and requests for the receiver to click on dangerous links, download infected attachments, or divulge private information like account numbers, login passwords, or personal information. Phishing attempts frequently work by instilling a sense of anxiety or urgency in users so they will act without verifying the legitimacy of the email.</w:t>
      </w:r>
      <w:bookmarkStart w:id="15" w:name="_Toc150791433"/>
    </w:p>
    <w:p w14:paraId="17EC39C0" w14:textId="77777777" w:rsidR="00B9531A" w:rsidRDefault="00B9531A" w:rsidP="00EA5BE0">
      <w:pPr>
        <w:jc w:val="both"/>
        <w:rPr>
          <w:lang w:val="en-IN"/>
        </w:rPr>
      </w:pPr>
    </w:p>
    <w:p w14:paraId="4ACFE514" w14:textId="0E344AB0" w:rsidR="0063758B" w:rsidRDefault="0063758B" w:rsidP="0063758B">
      <w:pPr>
        <w:pStyle w:val="Heading2"/>
        <w:rPr>
          <w:lang w:val="en-IN"/>
        </w:rPr>
      </w:pPr>
      <w:bookmarkStart w:id="16" w:name="_Toc165499674"/>
      <w:r>
        <w:rPr>
          <w:lang w:val="en-IN"/>
        </w:rPr>
        <w:t xml:space="preserve">2.4 </w:t>
      </w:r>
      <w:r w:rsidRPr="0063758B">
        <w:rPr>
          <w:lang w:val="en-IN"/>
        </w:rPr>
        <w:t>Insider Threats</w:t>
      </w:r>
      <w:bookmarkEnd w:id="16"/>
    </w:p>
    <w:p w14:paraId="7111D9F9" w14:textId="77777777" w:rsidR="00B6653D" w:rsidRPr="00B6653D" w:rsidRDefault="00B6653D" w:rsidP="00B6653D">
      <w:pPr>
        <w:jc w:val="both"/>
        <w:rPr>
          <w:lang w:val="en-AU"/>
        </w:rPr>
      </w:pPr>
      <w:r w:rsidRPr="00B6653D">
        <w:rPr>
          <w:lang w:val="en-AU"/>
        </w:rPr>
        <w:t>Insider threats are when members of an organization's authorised staff abuse their power to access resources, data, or systems without authorisation. Insider risks can be harmful, such when staff members unintentionally reveal confidential information or cause operations to be disrupted, or malevolent, like when staff members expose data by mistake because they were careless or ignorant. Since insiders may circumvent established security measures and already have authorised access to systems, insider threats can be difficult to identify and counter. Insider threat risk can be reduced by putting in place user activity monitoring, access limits, least privilege principles, and frequent security awareness training.</w:t>
      </w:r>
    </w:p>
    <w:p w14:paraId="4031EE41" w14:textId="386BF3B0" w:rsidR="0063758B" w:rsidRDefault="00B6653D" w:rsidP="00B6653D">
      <w:pPr>
        <w:pStyle w:val="Heading2"/>
        <w:rPr>
          <w:lang w:val="en-IN"/>
        </w:rPr>
      </w:pPr>
      <w:bookmarkStart w:id="17" w:name="_Toc165499675"/>
      <w:r>
        <w:rPr>
          <w:lang w:val="en-IN"/>
        </w:rPr>
        <w:lastRenderedPageBreak/>
        <w:t xml:space="preserve">2.5 </w:t>
      </w:r>
      <w:r w:rsidR="00B9531A" w:rsidRPr="00B9531A">
        <w:rPr>
          <w:lang w:val="en-IN"/>
        </w:rPr>
        <w:t xml:space="preserve">Backdoor </w:t>
      </w:r>
      <w:r w:rsidR="00B9531A">
        <w:rPr>
          <w:lang w:val="en-IN"/>
        </w:rPr>
        <w:t>A</w:t>
      </w:r>
      <w:r w:rsidR="00B9531A" w:rsidRPr="00B9531A">
        <w:rPr>
          <w:lang w:val="en-IN"/>
        </w:rPr>
        <w:t>ccess</w:t>
      </w:r>
      <w:bookmarkEnd w:id="17"/>
    </w:p>
    <w:p w14:paraId="632E51DB" w14:textId="77777777" w:rsidR="00B9531A" w:rsidRPr="00B9531A" w:rsidRDefault="00B9531A" w:rsidP="00B9531A">
      <w:pPr>
        <w:jc w:val="both"/>
        <w:rPr>
          <w:lang w:val="en-AU"/>
        </w:rPr>
      </w:pPr>
      <w:r w:rsidRPr="00B9531A">
        <w:rPr>
          <w:lang w:val="en-AU"/>
        </w:rPr>
        <w:t>In order to retain ongoing unauthorised access, attackers establish backdoors or covert entry points within systems or networks. Backdoors can be installed using a variety of techniques, including employing secret communication channels, taking advantage of default credentials, and exploiting flaws. Backdoors, once installed, provide attackers the ability to go around security measures, avoid detection, and do destructive actions covertly. Comprehensive security assessments, such as network scans, code reviews, and endpoint monitoring, are necessary for identifying and eliminating backdoors. Backdoor access can also be avoided by putting in place network segmentation, enforcing stringent access rules, and routinely patching and updating systems.</w:t>
      </w:r>
    </w:p>
    <w:p w14:paraId="09C86619" w14:textId="77777777" w:rsidR="00B9531A" w:rsidRPr="00B9531A" w:rsidRDefault="00B9531A" w:rsidP="00B9531A">
      <w:pPr>
        <w:jc w:val="both"/>
        <w:rPr>
          <w:lang w:val="en-IN"/>
        </w:rPr>
      </w:pPr>
    </w:p>
    <w:p w14:paraId="328B89BF" w14:textId="22477AEA" w:rsidR="00B6653D" w:rsidRDefault="00B6653D" w:rsidP="00B6653D">
      <w:pPr>
        <w:pStyle w:val="Heading2"/>
        <w:rPr>
          <w:lang w:val="en-IN"/>
        </w:rPr>
      </w:pPr>
      <w:bookmarkStart w:id="18" w:name="_Toc165499676"/>
      <w:r>
        <w:rPr>
          <w:lang w:val="en-IN"/>
        </w:rPr>
        <w:t xml:space="preserve">2.6 </w:t>
      </w:r>
      <w:r>
        <w:rPr>
          <w:lang w:val="en-AU"/>
        </w:rPr>
        <w:t>P</w:t>
      </w:r>
      <w:r w:rsidRPr="00B6653D">
        <w:rPr>
          <w:lang w:val="en-AU"/>
        </w:rPr>
        <w:t xml:space="preserve">rivilege </w:t>
      </w:r>
      <w:r>
        <w:rPr>
          <w:lang w:val="en-AU"/>
        </w:rPr>
        <w:t>E</w:t>
      </w:r>
      <w:r w:rsidRPr="00B6653D">
        <w:rPr>
          <w:lang w:val="en-AU"/>
        </w:rPr>
        <w:t>scalation</w:t>
      </w:r>
      <w:bookmarkEnd w:id="18"/>
    </w:p>
    <w:p w14:paraId="3756BC4E" w14:textId="15511DB4" w:rsidR="00B6653D" w:rsidRDefault="00B6653D" w:rsidP="00B6653D">
      <w:pPr>
        <w:jc w:val="both"/>
        <w:rPr>
          <w:lang w:val="en-AU"/>
        </w:rPr>
      </w:pPr>
      <w:r w:rsidRPr="00B6653D">
        <w:rPr>
          <w:lang w:val="en-AU"/>
        </w:rPr>
        <w:t xml:space="preserve">Attackers can increase their rights within a system or network by taking advantage of flaws or configuration errors. This is known as </w:t>
      </w:r>
      <w:bookmarkStart w:id="19" w:name="_Hlk165488386"/>
      <w:r w:rsidRPr="00B6653D">
        <w:rPr>
          <w:lang w:val="en-AU"/>
        </w:rPr>
        <w:t>privilege escalation</w:t>
      </w:r>
      <w:bookmarkEnd w:id="19"/>
      <w:r w:rsidRPr="00B6653D">
        <w:rPr>
          <w:lang w:val="en-AU"/>
        </w:rPr>
        <w:t xml:space="preserve">. Attackers can access confidential information, carry out unauthorised actions, or compromise more environment resources by elevating their privileges. Privilege escalation can happen in </w:t>
      </w:r>
      <w:r w:rsidRPr="00B6653D">
        <w:rPr>
          <w:lang w:val="en-AU"/>
        </w:rPr>
        <w:t>several</w:t>
      </w:r>
      <w:r w:rsidRPr="00B6653D">
        <w:rPr>
          <w:lang w:val="en-AU"/>
        </w:rPr>
        <w:t xml:space="preserve"> ways, including via taking advantage of poor authentication procedures, misconfigured permissions, or software vulnerabilities. To reduce the risk of privilege escalation, organisations should apply the principle of least privilege, which allows users to have access only to the minimal amount necessary to carry out their responsibilities. Privilege escalation attacks can also be avoided by keeping an eye on user activity, verifying system configurations, and correcting known vulnerabilities.</w:t>
      </w:r>
    </w:p>
    <w:p w14:paraId="598CF781" w14:textId="77777777" w:rsidR="00B9531A" w:rsidRDefault="00B9531A" w:rsidP="00B6653D">
      <w:pPr>
        <w:jc w:val="both"/>
        <w:rPr>
          <w:lang w:val="en-AU"/>
        </w:rPr>
      </w:pPr>
    </w:p>
    <w:p w14:paraId="4B295D88" w14:textId="75047736" w:rsidR="00B6653D" w:rsidRDefault="00B6653D" w:rsidP="00B6653D">
      <w:pPr>
        <w:pStyle w:val="Heading2"/>
        <w:rPr>
          <w:lang w:val="en-AU"/>
        </w:rPr>
      </w:pPr>
      <w:bookmarkStart w:id="20" w:name="_Toc165499677"/>
      <w:r>
        <w:rPr>
          <w:lang w:val="en-AU"/>
        </w:rPr>
        <w:t xml:space="preserve">2.7 </w:t>
      </w:r>
      <w:r w:rsidRPr="00B6653D">
        <w:rPr>
          <w:lang w:val="en-AU"/>
        </w:rPr>
        <w:t>Data Breaches</w:t>
      </w:r>
      <w:bookmarkEnd w:id="20"/>
    </w:p>
    <w:p w14:paraId="108663CA" w14:textId="77777777" w:rsidR="00B9531A" w:rsidRPr="00B9531A" w:rsidRDefault="00B9531A" w:rsidP="00B9531A">
      <w:pPr>
        <w:jc w:val="both"/>
        <w:rPr>
          <w:lang w:val="en-AU"/>
        </w:rPr>
      </w:pPr>
      <w:r w:rsidRPr="00B9531A">
        <w:rPr>
          <w:lang w:val="en-AU"/>
        </w:rPr>
        <w:t>When unauthorised parties obtain sensitive information—like bank records, intellectual property, or personal information—data breaches happen. A variety of unauthorised access instances, including as social engineering attacks, account compromises, and vulnerability exploits, can lead to data breaches. Organisations that experience data breaches may face severe legal, financial, and reputational repercussions, such as regulatory fines, litigation, and harm to their brand's image. Organisations should have strong security measures in place, like encryption, access controls, data loss prevention (DLP) programmes, and frequent security audits and assessments, to avoid data breaches.</w:t>
      </w:r>
    </w:p>
    <w:p w14:paraId="060CB187" w14:textId="77777777" w:rsidR="00B6653D" w:rsidRPr="00B6653D" w:rsidRDefault="00B6653D" w:rsidP="00B6653D">
      <w:pPr>
        <w:rPr>
          <w:lang w:val="en-AU"/>
        </w:rPr>
      </w:pPr>
    </w:p>
    <w:p w14:paraId="215BC117" w14:textId="2EB6C7B6" w:rsidR="002868D9" w:rsidRDefault="002868D9" w:rsidP="002868D9">
      <w:pPr>
        <w:pStyle w:val="Heading1"/>
      </w:pPr>
      <w:bookmarkStart w:id="21" w:name="_Toc165499678"/>
      <w:bookmarkEnd w:id="15"/>
      <w:r>
        <w:lastRenderedPageBreak/>
        <w:t xml:space="preserve">3 </w:t>
      </w:r>
      <w:r w:rsidR="00107E90">
        <w:t>Stakeholders</w:t>
      </w:r>
      <w:bookmarkEnd w:id="21"/>
    </w:p>
    <w:p w14:paraId="2AB749FD" w14:textId="2B82062D" w:rsidR="002868D9" w:rsidRPr="002868D9" w:rsidRDefault="002868D9" w:rsidP="002868D9">
      <w:pPr>
        <w:jc w:val="both"/>
        <w:rPr>
          <w:lang w:val="en-IN"/>
        </w:rPr>
      </w:pPr>
      <w:r w:rsidRPr="002868D9">
        <w:rPr>
          <w:b/>
          <w:bCs/>
          <w:lang w:val="en-IN"/>
        </w:rPr>
        <w:t>Information Security Team</w:t>
      </w:r>
      <w:r w:rsidR="00B27422">
        <w:rPr>
          <w:b/>
          <w:bCs/>
          <w:lang w:val="en-IN"/>
        </w:rPr>
        <w:t>/</w:t>
      </w:r>
      <w:r w:rsidR="00B27422" w:rsidRPr="00B27422">
        <w:rPr>
          <w:b/>
          <w:bCs/>
        </w:rPr>
        <w:t>Incident Response Teams (IRT)</w:t>
      </w:r>
      <w:r w:rsidRPr="002868D9">
        <w:rPr>
          <w:b/>
          <w:bCs/>
          <w:lang w:val="en-IN"/>
        </w:rPr>
        <w:t>:</w:t>
      </w:r>
      <w:r w:rsidRPr="002868D9">
        <w:rPr>
          <w:lang w:val="en-IN"/>
        </w:rPr>
        <w:t xml:space="preserve"> This group oversees monitoring the security posture of the company and handling cases of unauthorised access. They are essential in identifying attempted illegal entry, limiting the situation, carrying out forensic investigation, and putting preventative measures in place. The group strives to maintain systems and networks safe, secure sensitive data, and guarantee adherence to security rules and guidelines.</w:t>
      </w:r>
    </w:p>
    <w:p w14:paraId="2A416CC8" w14:textId="0C4B1F6B" w:rsidR="002868D9" w:rsidRPr="002868D9" w:rsidRDefault="002868D9" w:rsidP="002868D9">
      <w:pPr>
        <w:jc w:val="both"/>
        <w:rPr>
          <w:lang w:val="en-IN"/>
        </w:rPr>
      </w:pPr>
      <w:r w:rsidRPr="002868D9">
        <w:rPr>
          <w:b/>
          <w:bCs/>
          <w:lang w:val="en-IN"/>
        </w:rPr>
        <w:t>IT Operations Team:</w:t>
      </w:r>
      <w:r w:rsidRPr="002868D9">
        <w:rPr>
          <w:lang w:val="en-IN"/>
        </w:rPr>
        <w:t xml:space="preserve"> This group </w:t>
      </w:r>
      <w:r>
        <w:rPr>
          <w:lang w:val="en-IN"/>
        </w:rPr>
        <w:t>responsible for</w:t>
      </w:r>
      <w:r w:rsidRPr="002868D9">
        <w:rPr>
          <w:lang w:val="en-IN"/>
        </w:rPr>
        <w:t xml:space="preserve"> overseeing and maintaining the company's servers, networks, and endpoints. They work together with the information security team to detect and handle incidents of unauthorised access, repair impacted systems and services, and put security measures in place to stop future exploitation. The IT Operations Team also supports the investigation of incident causes and the application of corrective actions.</w:t>
      </w:r>
    </w:p>
    <w:p w14:paraId="4A0F5B6C" w14:textId="77777777" w:rsidR="00B27422" w:rsidRPr="00B27422" w:rsidRDefault="00B27422" w:rsidP="00B27422">
      <w:pPr>
        <w:jc w:val="both"/>
        <w:rPr>
          <w:lang w:val="en-IN"/>
        </w:rPr>
      </w:pPr>
      <w:r w:rsidRPr="00B27422">
        <w:rPr>
          <w:b/>
          <w:bCs/>
          <w:lang w:val="en-IN"/>
        </w:rPr>
        <w:t>Teams for Communication:</w:t>
      </w:r>
      <w:r w:rsidRPr="00B27422">
        <w:rPr>
          <w:lang w:val="en-IN"/>
        </w:rPr>
        <w:t xml:space="preserve"> During incidents, effective communication is essential. These groups oversee communications both inside and outside the company, guaranteeing transparency and preventing harm to the company. They create communication plans and communicates with partners, consumers, and regulatory bodies to reassure stakeholders of the company's dedication to security.</w:t>
      </w:r>
    </w:p>
    <w:p w14:paraId="0A45B32E" w14:textId="77777777" w:rsidR="00B27422" w:rsidRPr="00B27422" w:rsidRDefault="00B27422" w:rsidP="00B27422">
      <w:pPr>
        <w:jc w:val="both"/>
        <w:rPr>
          <w:lang w:val="en-IN"/>
        </w:rPr>
      </w:pPr>
      <w:r w:rsidRPr="00B27422">
        <w:rPr>
          <w:b/>
          <w:bCs/>
          <w:lang w:val="en-IN"/>
        </w:rPr>
        <w:t>Affected Users or Customers:</w:t>
      </w:r>
      <w:r w:rsidRPr="00B27422">
        <w:rPr>
          <w:lang w:val="en-IN"/>
        </w:rPr>
        <w:t xml:space="preserve"> Stakeholders include those whose accounts or data were compromised. They might have to keep an eye on accounts, change passwords, or take other precautions.</w:t>
      </w:r>
    </w:p>
    <w:p w14:paraId="05D90536" w14:textId="78059ECE" w:rsidR="002868D9" w:rsidRDefault="00B27422" w:rsidP="00E35B1D">
      <w:pPr>
        <w:jc w:val="both"/>
        <w:rPr>
          <w:lang w:val="en-IN"/>
        </w:rPr>
      </w:pPr>
      <w:r w:rsidRPr="00B27422">
        <w:rPr>
          <w:b/>
          <w:bCs/>
        </w:rPr>
        <w:t>Management and Executives:</w:t>
      </w:r>
      <w:r>
        <w:rPr>
          <w:b/>
          <w:bCs/>
        </w:rPr>
        <w:t xml:space="preserve"> </w:t>
      </w:r>
      <w:r w:rsidR="00E35B1D" w:rsidRPr="00E35B1D">
        <w:rPr>
          <w:lang w:val="en-IN"/>
        </w:rPr>
        <w:t>Senior leadership and executive management offer supervision and guidance throughout an incident. They are responsible for determining the risk tolerance of the company, assigning funds to incident response initiatives, and making choices about communication, escalation, and containment of incidents. Executive Management makes sure that stakeholder expectations and corporate objectives are met via incident response activities.</w:t>
      </w:r>
    </w:p>
    <w:p w14:paraId="4DBAD352" w14:textId="77777777" w:rsidR="00C5059D" w:rsidRDefault="00C5059D" w:rsidP="00E35B1D">
      <w:pPr>
        <w:jc w:val="both"/>
        <w:rPr>
          <w:lang w:val="en-IN"/>
        </w:rPr>
      </w:pPr>
    </w:p>
    <w:p w14:paraId="10541B26" w14:textId="77777777" w:rsidR="00C5059D" w:rsidRDefault="00C5059D" w:rsidP="00E35B1D">
      <w:pPr>
        <w:jc w:val="both"/>
        <w:rPr>
          <w:lang w:val="en-IN"/>
        </w:rPr>
      </w:pPr>
    </w:p>
    <w:p w14:paraId="1DEF19A1" w14:textId="77777777" w:rsidR="00C5059D" w:rsidRDefault="00C5059D" w:rsidP="00E35B1D">
      <w:pPr>
        <w:jc w:val="both"/>
        <w:rPr>
          <w:lang w:val="en-IN"/>
        </w:rPr>
      </w:pPr>
    </w:p>
    <w:p w14:paraId="0800C262" w14:textId="77777777" w:rsidR="00C5059D" w:rsidRPr="00E35B1D" w:rsidRDefault="00C5059D" w:rsidP="00E35B1D">
      <w:pPr>
        <w:jc w:val="both"/>
        <w:rPr>
          <w:lang w:val="en-IN"/>
        </w:rPr>
      </w:pPr>
    </w:p>
    <w:p w14:paraId="2056CC99" w14:textId="59A33387" w:rsidR="00824054" w:rsidRDefault="00A65177" w:rsidP="00185633">
      <w:pPr>
        <w:pStyle w:val="Heading1"/>
        <w:jc w:val="both"/>
      </w:pPr>
      <w:bookmarkStart w:id="22" w:name="_Toc150791434"/>
      <w:bookmarkStart w:id="23" w:name="_Toc165499679"/>
      <w:r>
        <w:lastRenderedPageBreak/>
        <w:t xml:space="preserve">4 </w:t>
      </w:r>
      <w:bookmarkEnd w:id="22"/>
      <w:r w:rsidR="00107E90">
        <w:t>Flow Diagram</w:t>
      </w:r>
      <w:bookmarkEnd w:id="23"/>
    </w:p>
    <w:p w14:paraId="50E5E7A8" w14:textId="77777777" w:rsidR="00C5059D" w:rsidRPr="00C5059D" w:rsidRDefault="00C5059D" w:rsidP="00C5059D"/>
    <w:p w14:paraId="04B96117" w14:textId="74F9F178" w:rsidR="001E698B" w:rsidRDefault="001E698B" w:rsidP="001E698B">
      <w:r>
        <w:rPr>
          <w:noProof/>
        </w:rPr>
        <w:drawing>
          <wp:inline distT="0" distB="0" distL="0" distR="0" wp14:anchorId="42C2671D" wp14:editId="28AD20F6">
            <wp:extent cx="5813448" cy="6275896"/>
            <wp:effectExtent l="0" t="0" r="0" b="0"/>
            <wp:docPr id="38299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5164" cy="6277748"/>
                    </a:xfrm>
                    <a:prstGeom prst="rect">
                      <a:avLst/>
                    </a:prstGeom>
                    <a:noFill/>
                    <a:ln>
                      <a:noFill/>
                    </a:ln>
                  </pic:spPr>
                </pic:pic>
              </a:graphicData>
            </a:graphic>
          </wp:inline>
        </w:drawing>
      </w:r>
    </w:p>
    <w:p w14:paraId="77F573B6" w14:textId="77777777" w:rsidR="00C5059D" w:rsidRDefault="00C5059D" w:rsidP="001E698B">
      <w:pPr>
        <w:rPr>
          <w:b/>
          <w:bCs/>
        </w:rPr>
      </w:pPr>
    </w:p>
    <w:p w14:paraId="237FA2F0" w14:textId="77777777" w:rsidR="00C5059D" w:rsidRDefault="00C5059D" w:rsidP="001E698B">
      <w:pPr>
        <w:rPr>
          <w:b/>
          <w:bCs/>
        </w:rPr>
      </w:pPr>
    </w:p>
    <w:p w14:paraId="786BF1F4" w14:textId="1300DF35" w:rsidR="001E698B" w:rsidRPr="00FC7486" w:rsidRDefault="001E698B" w:rsidP="001E698B">
      <w:pPr>
        <w:rPr>
          <w:b/>
          <w:bCs/>
        </w:rPr>
      </w:pPr>
      <w:r w:rsidRPr="00FC7486">
        <w:rPr>
          <w:b/>
          <w:bCs/>
        </w:rPr>
        <w:lastRenderedPageBreak/>
        <w:t>Preparation (Pink)</w:t>
      </w:r>
    </w:p>
    <w:p w14:paraId="602E208A" w14:textId="5A82D720" w:rsidR="001E698B" w:rsidRPr="00A813B9" w:rsidRDefault="001E698B" w:rsidP="001E698B">
      <w:pPr>
        <w:numPr>
          <w:ilvl w:val="0"/>
          <w:numId w:val="35"/>
        </w:numPr>
        <w:jc w:val="both"/>
      </w:pPr>
      <w:r w:rsidRPr="00A813B9">
        <w:t xml:space="preserve">Develop and maintain </w:t>
      </w:r>
      <w:r w:rsidRPr="00FC7486">
        <w:t>Cyber</w:t>
      </w:r>
      <w:r w:rsidRPr="00A813B9">
        <w:t> Incident Response Plan (</w:t>
      </w:r>
      <w:r w:rsidRPr="00FC7486">
        <w:t>C</w:t>
      </w:r>
      <w:r w:rsidRPr="00A813B9">
        <w:t>IRP) for incidents.</w:t>
      </w:r>
    </w:p>
    <w:p w14:paraId="64A3348F" w14:textId="77777777" w:rsidR="001E698B" w:rsidRPr="00A813B9" w:rsidRDefault="001E698B" w:rsidP="001E698B">
      <w:pPr>
        <w:numPr>
          <w:ilvl w:val="0"/>
          <w:numId w:val="35"/>
        </w:numPr>
        <w:jc w:val="both"/>
      </w:pPr>
      <w:r w:rsidRPr="00A813B9">
        <w:t>Identify critical assets and prioritize them.</w:t>
      </w:r>
    </w:p>
    <w:p w14:paraId="64243766" w14:textId="77777777" w:rsidR="001E698B" w:rsidRPr="00FC7486" w:rsidRDefault="001E698B" w:rsidP="001E698B">
      <w:pPr>
        <w:numPr>
          <w:ilvl w:val="0"/>
          <w:numId w:val="35"/>
        </w:numPr>
        <w:jc w:val="both"/>
      </w:pPr>
      <w:r w:rsidRPr="00A813B9">
        <w:t xml:space="preserve">Train incident response teams and </w:t>
      </w:r>
      <w:r w:rsidRPr="00FC7486">
        <w:t>employees</w:t>
      </w:r>
      <w:r w:rsidRPr="00A813B9">
        <w:t>.</w:t>
      </w:r>
    </w:p>
    <w:p w14:paraId="5C6E4202" w14:textId="77777777" w:rsidR="001E698B" w:rsidRPr="00FC7486" w:rsidRDefault="001E698B" w:rsidP="001E698B">
      <w:pPr>
        <w:rPr>
          <w:b/>
          <w:bCs/>
        </w:rPr>
      </w:pPr>
      <w:r w:rsidRPr="00FC7486">
        <w:rPr>
          <w:b/>
          <w:bCs/>
        </w:rPr>
        <w:t>Detection (Orange)</w:t>
      </w:r>
    </w:p>
    <w:p w14:paraId="0CE72D88" w14:textId="77777777" w:rsidR="001E698B" w:rsidRPr="00A813B9" w:rsidRDefault="001E698B" w:rsidP="001E698B">
      <w:pPr>
        <w:numPr>
          <w:ilvl w:val="0"/>
          <w:numId w:val="36"/>
        </w:numPr>
      </w:pPr>
      <w:r w:rsidRPr="00A813B9">
        <w:t>Continuously monitor network traffic.</w:t>
      </w:r>
    </w:p>
    <w:p w14:paraId="1BCA75FA" w14:textId="77777777" w:rsidR="001E698B" w:rsidRPr="00A813B9" w:rsidRDefault="001E698B" w:rsidP="001E698B">
      <w:pPr>
        <w:numPr>
          <w:ilvl w:val="0"/>
          <w:numId w:val="36"/>
        </w:numPr>
      </w:pPr>
      <w:r w:rsidRPr="00A813B9">
        <w:t>Set up alerts for suspicious patterns.</w:t>
      </w:r>
    </w:p>
    <w:p w14:paraId="411CBACE" w14:textId="77777777" w:rsidR="001E698B" w:rsidRPr="00FC7486" w:rsidRDefault="001E698B" w:rsidP="001E698B">
      <w:pPr>
        <w:numPr>
          <w:ilvl w:val="0"/>
          <w:numId w:val="36"/>
        </w:numPr>
      </w:pPr>
      <w:r w:rsidRPr="00A813B9">
        <w:t>Validate incidents.</w:t>
      </w:r>
    </w:p>
    <w:p w14:paraId="06375984" w14:textId="77777777" w:rsidR="001E698B" w:rsidRDefault="001E698B" w:rsidP="001E698B">
      <w:pPr>
        <w:rPr>
          <w:b/>
          <w:bCs/>
        </w:rPr>
      </w:pPr>
      <w:r w:rsidRPr="00FC7486">
        <w:rPr>
          <w:b/>
          <w:bCs/>
        </w:rPr>
        <w:t>Analysis (Yellow)</w:t>
      </w:r>
    </w:p>
    <w:p w14:paraId="24BD0166" w14:textId="7E3A9C85" w:rsidR="001E698B" w:rsidRPr="001E698B" w:rsidRDefault="001E698B" w:rsidP="001E698B">
      <w:pPr>
        <w:pStyle w:val="ListParagraph"/>
        <w:numPr>
          <w:ilvl w:val="0"/>
          <w:numId w:val="42"/>
        </w:numPr>
        <w:rPr>
          <w:b/>
          <w:bCs/>
        </w:rPr>
      </w:pPr>
      <w:r>
        <w:t>Determine patch methods.</w:t>
      </w:r>
    </w:p>
    <w:p w14:paraId="1C0C4F8D" w14:textId="5DC67793" w:rsidR="001E698B" w:rsidRPr="001E698B" w:rsidRDefault="001E698B" w:rsidP="001E698B">
      <w:pPr>
        <w:pStyle w:val="ListParagraph"/>
        <w:numPr>
          <w:ilvl w:val="0"/>
          <w:numId w:val="42"/>
        </w:numPr>
        <w:rPr>
          <w:b/>
          <w:bCs/>
        </w:rPr>
      </w:pPr>
      <w:r>
        <w:t>Perform log collection, data capture and evidence collection.</w:t>
      </w:r>
    </w:p>
    <w:p w14:paraId="5D35E120" w14:textId="77777777" w:rsidR="001E698B" w:rsidRDefault="001E698B" w:rsidP="001E698B">
      <w:pPr>
        <w:rPr>
          <w:b/>
          <w:bCs/>
        </w:rPr>
      </w:pPr>
      <w:r w:rsidRPr="00FC7486">
        <w:rPr>
          <w:b/>
          <w:bCs/>
        </w:rPr>
        <w:t>Containment (Green)</w:t>
      </w:r>
    </w:p>
    <w:p w14:paraId="152C6732" w14:textId="7EFE4952" w:rsidR="001E698B" w:rsidRPr="001E698B" w:rsidRDefault="001E698B" w:rsidP="001E698B">
      <w:pPr>
        <w:pStyle w:val="ListParagraph"/>
        <w:numPr>
          <w:ilvl w:val="0"/>
          <w:numId w:val="43"/>
        </w:numPr>
        <w:jc w:val="both"/>
        <w:rPr>
          <w:b/>
          <w:bCs/>
        </w:rPr>
      </w:pPr>
      <w:r>
        <w:t>Identify affected system, credentials compromised services impacted.</w:t>
      </w:r>
    </w:p>
    <w:p w14:paraId="19779E0B" w14:textId="77663FDE" w:rsidR="001E698B" w:rsidRPr="001E698B" w:rsidRDefault="001E698B" w:rsidP="001E698B">
      <w:pPr>
        <w:pStyle w:val="ListParagraph"/>
        <w:numPr>
          <w:ilvl w:val="0"/>
          <w:numId w:val="43"/>
        </w:numPr>
        <w:jc w:val="both"/>
        <w:rPr>
          <w:b/>
          <w:bCs/>
        </w:rPr>
      </w:pPr>
      <w:r>
        <w:t>Identify services at risk (servers, laptop, desktop, mobile or VM).</w:t>
      </w:r>
    </w:p>
    <w:p w14:paraId="0CC2CF86" w14:textId="77777777" w:rsidR="001E698B" w:rsidRPr="00FC7486" w:rsidRDefault="001E698B" w:rsidP="001E698B">
      <w:pPr>
        <w:rPr>
          <w:b/>
          <w:bCs/>
        </w:rPr>
      </w:pPr>
      <w:r w:rsidRPr="00FC7486">
        <w:rPr>
          <w:b/>
          <w:bCs/>
        </w:rPr>
        <w:t>Eradication (Blue)</w:t>
      </w:r>
    </w:p>
    <w:p w14:paraId="289FF1B7" w14:textId="77777777" w:rsidR="001E698B" w:rsidRPr="00A813B9" w:rsidRDefault="001E698B" w:rsidP="001E698B">
      <w:pPr>
        <w:numPr>
          <w:ilvl w:val="0"/>
          <w:numId w:val="39"/>
        </w:numPr>
      </w:pPr>
      <w:r w:rsidRPr="00A813B9">
        <w:t>Identify vulnerabilities.</w:t>
      </w:r>
    </w:p>
    <w:p w14:paraId="1B08CF80" w14:textId="77777777" w:rsidR="001E698B" w:rsidRPr="00A813B9" w:rsidRDefault="001E698B" w:rsidP="001E698B">
      <w:pPr>
        <w:numPr>
          <w:ilvl w:val="0"/>
          <w:numId w:val="39"/>
        </w:numPr>
      </w:pPr>
      <w:r w:rsidRPr="00A813B9">
        <w:t>Patch and remediate.</w:t>
      </w:r>
    </w:p>
    <w:p w14:paraId="3C0D290F" w14:textId="77777777" w:rsidR="001E698B" w:rsidRPr="00FC7486" w:rsidRDefault="001E698B" w:rsidP="001E698B">
      <w:pPr>
        <w:numPr>
          <w:ilvl w:val="0"/>
          <w:numId w:val="39"/>
        </w:numPr>
      </w:pPr>
      <w:r w:rsidRPr="00A813B9">
        <w:t>Verify closure of attack vector.</w:t>
      </w:r>
    </w:p>
    <w:p w14:paraId="5FECE9D5" w14:textId="77777777" w:rsidR="001E698B" w:rsidRPr="00FC7486" w:rsidRDefault="001E698B" w:rsidP="001E698B">
      <w:pPr>
        <w:rPr>
          <w:b/>
          <w:bCs/>
        </w:rPr>
      </w:pPr>
      <w:r w:rsidRPr="00FC7486">
        <w:rPr>
          <w:b/>
          <w:bCs/>
        </w:rPr>
        <w:t>Recovery (Red)</w:t>
      </w:r>
    </w:p>
    <w:p w14:paraId="1ED371DD" w14:textId="77777777" w:rsidR="001E698B" w:rsidRPr="00A813B9" w:rsidRDefault="001E698B" w:rsidP="001E698B">
      <w:pPr>
        <w:numPr>
          <w:ilvl w:val="0"/>
          <w:numId w:val="40"/>
        </w:numPr>
      </w:pPr>
      <w:r w:rsidRPr="00A813B9">
        <w:t>Gradually restore services.</w:t>
      </w:r>
    </w:p>
    <w:p w14:paraId="30C3EAD3" w14:textId="77777777" w:rsidR="001E698B" w:rsidRPr="00A813B9" w:rsidRDefault="001E698B" w:rsidP="001E698B">
      <w:pPr>
        <w:numPr>
          <w:ilvl w:val="0"/>
          <w:numId w:val="40"/>
        </w:numPr>
      </w:pPr>
      <w:r w:rsidRPr="00A813B9">
        <w:t>Validate restoration.</w:t>
      </w:r>
    </w:p>
    <w:p w14:paraId="67147BB0" w14:textId="77777777" w:rsidR="001E698B" w:rsidRPr="00FC7486" w:rsidRDefault="001E698B" w:rsidP="001E698B">
      <w:pPr>
        <w:numPr>
          <w:ilvl w:val="0"/>
          <w:numId w:val="40"/>
        </w:numPr>
      </w:pPr>
      <w:r w:rsidRPr="00A813B9">
        <w:t>Monitor for recurrence.</w:t>
      </w:r>
    </w:p>
    <w:p w14:paraId="17DA0361" w14:textId="77777777" w:rsidR="001E698B" w:rsidRPr="00FC7486" w:rsidRDefault="001E698B" w:rsidP="001E698B">
      <w:pPr>
        <w:rPr>
          <w:b/>
          <w:bCs/>
        </w:rPr>
      </w:pPr>
      <w:r w:rsidRPr="00FC7486">
        <w:rPr>
          <w:b/>
          <w:bCs/>
        </w:rPr>
        <w:t>Post-Incident Review (Brown)</w:t>
      </w:r>
    </w:p>
    <w:p w14:paraId="21C05E0E" w14:textId="77777777" w:rsidR="001E698B" w:rsidRPr="00A813B9" w:rsidRDefault="001E698B" w:rsidP="001E698B">
      <w:pPr>
        <w:numPr>
          <w:ilvl w:val="0"/>
          <w:numId w:val="41"/>
        </w:numPr>
      </w:pPr>
      <w:r w:rsidRPr="00A813B9">
        <w:t>Conduct a thorough review.</w:t>
      </w:r>
    </w:p>
    <w:p w14:paraId="6BE5134E" w14:textId="77777777" w:rsidR="001E698B" w:rsidRPr="00A813B9" w:rsidRDefault="001E698B" w:rsidP="001E698B">
      <w:pPr>
        <w:numPr>
          <w:ilvl w:val="0"/>
          <w:numId w:val="41"/>
        </w:numPr>
      </w:pPr>
      <w:r w:rsidRPr="00A813B9">
        <w:t>Learn from the incident.</w:t>
      </w:r>
    </w:p>
    <w:p w14:paraId="2DE4102E" w14:textId="34CA2DB0" w:rsidR="001E698B" w:rsidRPr="001E698B" w:rsidRDefault="001E698B" w:rsidP="001E698B">
      <w:pPr>
        <w:numPr>
          <w:ilvl w:val="0"/>
          <w:numId w:val="41"/>
        </w:numPr>
      </w:pPr>
      <w:r w:rsidRPr="00A813B9">
        <w:t xml:space="preserve">Update the </w:t>
      </w:r>
      <w:r w:rsidRPr="00FC7486">
        <w:t>C</w:t>
      </w:r>
      <w:r w:rsidRPr="00A813B9">
        <w:t>IRP.</w:t>
      </w:r>
    </w:p>
    <w:p w14:paraId="2C5B60C8" w14:textId="258973CC" w:rsidR="007778D0" w:rsidRPr="0093118B" w:rsidRDefault="00567A19" w:rsidP="006C246E">
      <w:pPr>
        <w:pStyle w:val="Heading1"/>
        <w:jc w:val="both"/>
      </w:pPr>
      <w:bookmarkStart w:id="24" w:name="_Toc150791435"/>
      <w:bookmarkStart w:id="25" w:name="_Toc165499680"/>
      <w:r>
        <w:lastRenderedPageBreak/>
        <w:t xml:space="preserve">5 </w:t>
      </w:r>
      <w:bookmarkEnd w:id="24"/>
      <w:r w:rsidR="00107E90">
        <w:t>Incident Response Stages</w:t>
      </w:r>
      <w:bookmarkEnd w:id="25"/>
      <w:r w:rsidR="00132CED">
        <w:t xml:space="preserve"> </w:t>
      </w:r>
    </w:p>
    <w:p w14:paraId="3604F5F9" w14:textId="23BE0A87" w:rsidR="00DB0EFC" w:rsidRDefault="009C60E5" w:rsidP="009C60E5">
      <w:pPr>
        <w:pStyle w:val="Heading2"/>
      </w:pPr>
      <w:bookmarkStart w:id="26" w:name="_Toc165499681"/>
      <w:r>
        <w:t xml:space="preserve">5.1 </w:t>
      </w:r>
      <w:r w:rsidR="00107E90" w:rsidRPr="009C60E5">
        <w:t>Preparation</w:t>
      </w:r>
      <w:bookmarkEnd w:id="26"/>
      <w:r w:rsidR="00107E90" w:rsidRPr="009C60E5">
        <w:t xml:space="preserve"> </w:t>
      </w:r>
    </w:p>
    <w:p w14:paraId="40FFD95F" w14:textId="77777777" w:rsidR="00294F50" w:rsidRPr="00294F50" w:rsidRDefault="00294F50" w:rsidP="00294F50">
      <w:pPr>
        <w:jc w:val="both"/>
        <w:rPr>
          <w:lang w:val="en-AU"/>
        </w:rPr>
      </w:pPr>
      <w:r w:rsidRPr="00294F50">
        <w:rPr>
          <w:lang w:val="en-AU"/>
        </w:rPr>
        <w:t>An effective unauthorised access event response strategy starts with preparation. In this phase, the company sets up the rules, practices, and tools required to find, address, and lessen instances of unauthorised access.</w:t>
      </w:r>
    </w:p>
    <w:p w14:paraId="103A9902" w14:textId="4462CA49" w:rsidR="00294F50" w:rsidRDefault="00294F50" w:rsidP="00294F50">
      <w:pPr>
        <w:jc w:val="both"/>
        <w:rPr>
          <w:b/>
          <w:bCs/>
        </w:rPr>
      </w:pPr>
      <w:r>
        <w:rPr>
          <w:b/>
          <w:bCs/>
        </w:rPr>
        <w:t>Key Actions:</w:t>
      </w:r>
    </w:p>
    <w:p w14:paraId="6633ECD8" w14:textId="39FC0EA5" w:rsidR="00294F50" w:rsidRDefault="00294F50" w:rsidP="00294F50">
      <w:pPr>
        <w:pStyle w:val="ListParagraph"/>
        <w:numPr>
          <w:ilvl w:val="0"/>
          <w:numId w:val="26"/>
        </w:numPr>
        <w:jc w:val="both"/>
        <w:rPr>
          <w:lang w:val="en-AU"/>
        </w:rPr>
      </w:pPr>
      <w:r w:rsidRPr="00294F50">
        <w:rPr>
          <w:lang w:val="en-AU"/>
        </w:rPr>
        <w:t xml:space="preserve">Creating an Incident Response Plan: Draft a thorough incident response plan </w:t>
      </w:r>
      <w:r w:rsidRPr="00294F50">
        <w:rPr>
          <w:lang w:val="en-AU"/>
        </w:rPr>
        <w:t>those details roles and responsibilities</w:t>
      </w:r>
      <w:r w:rsidRPr="00294F50">
        <w:rPr>
          <w:lang w:val="en-AU"/>
        </w:rPr>
        <w:t xml:space="preserve">, communication protocols, escalation procedures, and techniques for mitigating occurrences involving unauthorised access. </w:t>
      </w:r>
    </w:p>
    <w:p w14:paraId="52D61272" w14:textId="77777777" w:rsidR="00294F50" w:rsidRDefault="00294F50" w:rsidP="00294F50">
      <w:pPr>
        <w:pStyle w:val="ListParagraph"/>
        <w:numPr>
          <w:ilvl w:val="0"/>
          <w:numId w:val="26"/>
        </w:numPr>
        <w:jc w:val="both"/>
        <w:rPr>
          <w:lang w:val="en-AU"/>
        </w:rPr>
      </w:pPr>
      <w:r w:rsidRPr="00294F50">
        <w:rPr>
          <w:lang w:val="en-AU"/>
        </w:rPr>
        <w:t xml:space="preserve">Training and Awareness: Educate staff members on incident response protocols, threat detection strategies, and security best practices through frequent training and awareness initiatives. </w:t>
      </w:r>
    </w:p>
    <w:p w14:paraId="7757DB09" w14:textId="77777777" w:rsidR="00294F50" w:rsidRDefault="00294F50" w:rsidP="00294F50">
      <w:pPr>
        <w:pStyle w:val="ListParagraph"/>
        <w:numPr>
          <w:ilvl w:val="0"/>
          <w:numId w:val="26"/>
        </w:numPr>
        <w:jc w:val="both"/>
        <w:rPr>
          <w:lang w:val="en-AU"/>
        </w:rPr>
      </w:pPr>
      <w:r w:rsidRPr="00294F50">
        <w:rPr>
          <w:lang w:val="en-AU"/>
        </w:rPr>
        <w:t xml:space="preserve">Applying Security Controls: To stop unwanted access and lessen the effect of incidents, use security controls including firewalls, intrusion detection systems, access controls, and encryption. </w:t>
      </w:r>
    </w:p>
    <w:p w14:paraId="5205F03D" w14:textId="6B8C103D" w:rsidR="00294F50" w:rsidRPr="00294F50" w:rsidRDefault="00294F50" w:rsidP="00294F50">
      <w:pPr>
        <w:pStyle w:val="ListParagraph"/>
        <w:numPr>
          <w:ilvl w:val="0"/>
          <w:numId w:val="26"/>
        </w:numPr>
        <w:jc w:val="both"/>
        <w:rPr>
          <w:lang w:val="en-AU"/>
        </w:rPr>
      </w:pPr>
      <w:r w:rsidRPr="00294F50">
        <w:rPr>
          <w:lang w:val="en-AU"/>
        </w:rPr>
        <w:t xml:space="preserve">Creating an Incident Response Team: To coordinate response activities, form a cross-functional incident response team with members from executive management, </w:t>
      </w:r>
      <w:proofErr w:type="gramStart"/>
      <w:r w:rsidRPr="00294F50">
        <w:rPr>
          <w:lang w:val="en-AU"/>
        </w:rPr>
        <w:t>IT</w:t>
      </w:r>
      <w:proofErr w:type="gramEnd"/>
      <w:r w:rsidRPr="00294F50">
        <w:rPr>
          <w:lang w:val="en-AU"/>
        </w:rPr>
        <w:t xml:space="preserve"> and security.</w:t>
      </w:r>
    </w:p>
    <w:p w14:paraId="47820620" w14:textId="5F2B691E" w:rsidR="00107E90" w:rsidRDefault="009C60E5" w:rsidP="009C60E5">
      <w:pPr>
        <w:pStyle w:val="Heading2"/>
      </w:pPr>
      <w:bookmarkStart w:id="27" w:name="_Toc165499682"/>
      <w:r>
        <w:t xml:space="preserve">5.2 </w:t>
      </w:r>
      <w:r w:rsidRPr="009C60E5">
        <w:t>Detection</w:t>
      </w:r>
      <w:bookmarkEnd w:id="27"/>
    </w:p>
    <w:p w14:paraId="3619E738" w14:textId="77777777" w:rsidR="00294F50" w:rsidRPr="00294F50" w:rsidRDefault="00294F50" w:rsidP="00294F50">
      <w:pPr>
        <w:jc w:val="both"/>
        <w:rPr>
          <w:lang w:val="en-AU"/>
        </w:rPr>
      </w:pPr>
      <w:proofErr w:type="gramStart"/>
      <w:r w:rsidRPr="00294F50">
        <w:rPr>
          <w:lang w:val="en-AU"/>
        </w:rPr>
        <w:t>In order to</w:t>
      </w:r>
      <w:proofErr w:type="gramEnd"/>
      <w:r w:rsidRPr="00294F50">
        <w:rPr>
          <w:lang w:val="en-AU"/>
        </w:rPr>
        <w:t xml:space="preserve"> launch a reaction, detection entails promptly recognising signs of situations involving unauthorised access. </w:t>
      </w:r>
    </w:p>
    <w:p w14:paraId="1A15717C" w14:textId="647C177C" w:rsidR="00294F50" w:rsidRDefault="00294F50" w:rsidP="00294F50">
      <w:pPr>
        <w:jc w:val="both"/>
        <w:rPr>
          <w:b/>
          <w:bCs/>
        </w:rPr>
      </w:pPr>
      <w:r>
        <w:rPr>
          <w:b/>
          <w:bCs/>
        </w:rPr>
        <w:t>Key Actions:</w:t>
      </w:r>
    </w:p>
    <w:p w14:paraId="2167C3B2" w14:textId="77777777" w:rsidR="00CE7A6F" w:rsidRDefault="00CE7A6F" w:rsidP="00CE7A6F">
      <w:pPr>
        <w:pStyle w:val="ListParagraph"/>
        <w:numPr>
          <w:ilvl w:val="0"/>
          <w:numId w:val="27"/>
        </w:numPr>
        <w:jc w:val="both"/>
        <w:rPr>
          <w:lang w:val="en-AU"/>
        </w:rPr>
      </w:pPr>
      <w:r w:rsidRPr="00CE7A6F">
        <w:rPr>
          <w:lang w:val="en-AU"/>
        </w:rPr>
        <w:t xml:space="preserve">Monitoring Systems: Put technologies and methods to use to keep an eye out for unusual activity, illegal access attempts, and irregularities in system logs, network traffic, and user behaviour. </w:t>
      </w:r>
    </w:p>
    <w:p w14:paraId="5B141398" w14:textId="77777777" w:rsidR="00CE7A6F" w:rsidRDefault="00CE7A6F" w:rsidP="00CE7A6F">
      <w:pPr>
        <w:pStyle w:val="ListParagraph"/>
        <w:numPr>
          <w:ilvl w:val="0"/>
          <w:numId w:val="27"/>
        </w:numPr>
        <w:jc w:val="both"/>
        <w:rPr>
          <w:lang w:val="en-AU"/>
        </w:rPr>
      </w:pPr>
      <w:r w:rsidRPr="00CE7A6F">
        <w:rPr>
          <w:lang w:val="en-AU"/>
        </w:rPr>
        <w:t xml:space="preserve">Alerting Mechanisms: Set up automated notifications and alerts to quickly inform the incident response team about possible security breaches or occurrences involving unauthorised access. </w:t>
      </w:r>
    </w:p>
    <w:p w14:paraId="59D07BCB" w14:textId="77777777" w:rsidR="00CE7A6F" w:rsidRDefault="00CE7A6F" w:rsidP="00CE7A6F">
      <w:pPr>
        <w:pStyle w:val="ListParagraph"/>
        <w:numPr>
          <w:ilvl w:val="0"/>
          <w:numId w:val="27"/>
        </w:numPr>
        <w:jc w:val="both"/>
        <w:rPr>
          <w:lang w:val="en-AU"/>
        </w:rPr>
      </w:pPr>
      <w:r w:rsidRPr="00CE7A6F">
        <w:rPr>
          <w:lang w:val="en-AU"/>
        </w:rPr>
        <w:t xml:space="preserve">User Reporting: Using established channels, like a dedicated hotline or email address, users are encouraged to report any suspicious activity, unauthorised access attempts, or security issues to the incident response team. </w:t>
      </w:r>
    </w:p>
    <w:p w14:paraId="00D27927" w14:textId="42E156EC" w:rsidR="00CE7A6F" w:rsidRPr="00CE7A6F" w:rsidRDefault="00CE7A6F" w:rsidP="00CE7A6F">
      <w:pPr>
        <w:pStyle w:val="ListParagraph"/>
        <w:numPr>
          <w:ilvl w:val="0"/>
          <w:numId w:val="27"/>
        </w:numPr>
        <w:jc w:val="both"/>
        <w:rPr>
          <w:lang w:val="en-AU"/>
        </w:rPr>
      </w:pPr>
      <w:r w:rsidRPr="00CE7A6F">
        <w:rPr>
          <w:lang w:val="en-AU"/>
        </w:rPr>
        <w:t>Threat information: Keep an eye on external threat information sources, like vendor advisories, security bulletins, and threat feeds, to spot new threats and weaknesses that could result in incidents involving unauthorised access.</w:t>
      </w:r>
    </w:p>
    <w:p w14:paraId="503942E1" w14:textId="77777777" w:rsidR="00294F50" w:rsidRPr="00294F50" w:rsidRDefault="00294F50" w:rsidP="00294F50">
      <w:pPr>
        <w:jc w:val="both"/>
      </w:pPr>
    </w:p>
    <w:p w14:paraId="631CDD23" w14:textId="471A81C0" w:rsidR="009C60E5" w:rsidRDefault="009C60E5" w:rsidP="009C60E5">
      <w:pPr>
        <w:pStyle w:val="Heading2"/>
      </w:pPr>
      <w:bookmarkStart w:id="28" w:name="_Toc165499683"/>
      <w:r>
        <w:t>5.3 Analysis</w:t>
      </w:r>
      <w:bookmarkEnd w:id="28"/>
    </w:p>
    <w:p w14:paraId="1A0CE250" w14:textId="77777777" w:rsidR="00CE7A6F" w:rsidRPr="00CE7A6F" w:rsidRDefault="00CE7A6F" w:rsidP="00CE7A6F">
      <w:pPr>
        <w:jc w:val="both"/>
        <w:rPr>
          <w:lang w:val="en-AU"/>
        </w:rPr>
      </w:pPr>
      <w:r w:rsidRPr="00CE7A6F">
        <w:rPr>
          <w:lang w:val="en-AU"/>
        </w:rPr>
        <w:t xml:space="preserve">Analysing entails determining the extent, significance, and gravity of the incident involving unauthorised access. </w:t>
      </w:r>
    </w:p>
    <w:p w14:paraId="19CFB938" w14:textId="04F4ABA3" w:rsidR="00CE7A6F" w:rsidRDefault="00CE7A6F" w:rsidP="00CE7A6F">
      <w:pPr>
        <w:jc w:val="both"/>
        <w:rPr>
          <w:b/>
          <w:bCs/>
        </w:rPr>
      </w:pPr>
      <w:r>
        <w:rPr>
          <w:b/>
          <w:bCs/>
        </w:rPr>
        <w:t>Key Actions:</w:t>
      </w:r>
    </w:p>
    <w:p w14:paraId="2314C5EF" w14:textId="77777777" w:rsidR="00CE7A6F" w:rsidRDefault="00CE7A6F" w:rsidP="00CE7A6F">
      <w:pPr>
        <w:pStyle w:val="ListParagraph"/>
        <w:numPr>
          <w:ilvl w:val="0"/>
          <w:numId w:val="28"/>
        </w:numPr>
        <w:jc w:val="both"/>
        <w:rPr>
          <w:lang w:val="en-AU"/>
        </w:rPr>
      </w:pPr>
      <w:r w:rsidRPr="00CE7A6F">
        <w:rPr>
          <w:lang w:val="en-AU"/>
        </w:rPr>
        <w:t xml:space="preserve">Incident Triage: Assign a priority to and classify incidents according to their level of severity, possible consequences, and importance to the organization's resources and activities. </w:t>
      </w:r>
    </w:p>
    <w:p w14:paraId="2DBC2F82" w14:textId="77777777" w:rsidR="00CE7A6F" w:rsidRDefault="00CE7A6F" w:rsidP="00CE7A6F">
      <w:pPr>
        <w:pStyle w:val="ListParagraph"/>
        <w:numPr>
          <w:ilvl w:val="0"/>
          <w:numId w:val="28"/>
        </w:numPr>
        <w:jc w:val="both"/>
        <w:rPr>
          <w:lang w:val="en-AU"/>
        </w:rPr>
      </w:pPr>
      <w:r w:rsidRPr="00CE7A6F">
        <w:rPr>
          <w:lang w:val="en-AU"/>
        </w:rPr>
        <w:t xml:space="preserve">Forensic analysis: Examine impacted systems, logs, and network traffic to find the source of the issue, gauge the degree of unauthorised access, and collect data for further enquiry and repair. </w:t>
      </w:r>
    </w:p>
    <w:p w14:paraId="12119E06" w14:textId="77777777" w:rsidR="00CE7A6F" w:rsidRDefault="00CE7A6F" w:rsidP="00CE7A6F">
      <w:pPr>
        <w:pStyle w:val="ListParagraph"/>
        <w:numPr>
          <w:ilvl w:val="0"/>
          <w:numId w:val="28"/>
        </w:numPr>
        <w:jc w:val="both"/>
        <w:rPr>
          <w:lang w:val="en-AU"/>
        </w:rPr>
      </w:pPr>
      <w:r w:rsidRPr="00CE7A6F">
        <w:rPr>
          <w:lang w:val="en-AU"/>
        </w:rPr>
        <w:t>Attribution: Ascertain the origin and reasons for the instance of unauthorised access, including if it was caused by automated malware, insiders, or external attackers.</w:t>
      </w:r>
    </w:p>
    <w:p w14:paraId="32F356CA" w14:textId="178CDD47" w:rsidR="00CE7A6F" w:rsidRPr="00CE7A6F" w:rsidRDefault="00CE7A6F" w:rsidP="00CE7A6F">
      <w:pPr>
        <w:pStyle w:val="ListParagraph"/>
        <w:numPr>
          <w:ilvl w:val="0"/>
          <w:numId w:val="28"/>
        </w:numPr>
        <w:jc w:val="both"/>
        <w:rPr>
          <w:lang w:val="en-AU"/>
        </w:rPr>
      </w:pPr>
      <w:r w:rsidRPr="00CE7A6F">
        <w:rPr>
          <w:lang w:val="en-AU"/>
        </w:rPr>
        <w:t>Impact Assessment: Evaluate the incident's effects on the organization's operations, data, systems, reputation, and legal compliance responsibilities.</w:t>
      </w:r>
    </w:p>
    <w:p w14:paraId="14E2C4CE" w14:textId="77777777" w:rsidR="00CE7A6F" w:rsidRPr="00CE7A6F" w:rsidRDefault="00CE7A6F" w:rsidP="00CE7A6F">
      <w:pPr>
        <w:jc w:val="both"/>
      </w:pPr>
    </w:p>
    <w:p w14:paraId="35A9E1D2" w14:textId="32D5EC39" w:rsidR="009C60E5" w:rsidRDefault="009C60E5" w:rsidP="009C60E5">
      <w:pPr>
        <w:pStyle w:val="Heading2"/>
      </w:pPr>
      <w:bookmarkStart w:id="29" w:name="_Toc165499684"/>
      <w:r>
        <w:t>5.4 Containment</w:t>
      </w:r>
      <w:bookmarkEnd w:id="29"/>
    </w:p>
    <w:p w14:paraId="3788A642" w14:textId="77777777" w:rsidR="00CE7A6F" w:rsidRDefault="00CE7A6F" w:rsidP="00CE7A6F">
      <w:pPr>
        <w:jc w:val="both"/>
        <w:rPr>
          <w:lang w:val="en-AU"/>
        </w:rPr>
      </w:pPr>
      <w:r w:rsidRPr="00CE7A6F">
        <w:rPr>
          <w:lang w:val="en-AU"/>
        </w:rPr>
        <w:t>Containment entails acting quickly to stop more illegal access, lessen the incident's impact, and safeguard important assets.</w:t>
      </w:r>
    </w:p>
    <w:p w14:paraId="642593A9" w14:textId="0ECFD0B4" w:rsidR="00CE7A6F" w:rsidRPr="00CE7A6F" w:rsidRDefault="00CE7A6F" w:rsidP="00CE7A6F">
      <w:pPr>
        <w:jc w:val="both"/>
        <w:rPr>
          <w:b/>
          <w:bCs/>
        </w:rPr>
      </w:pPr>
      <w:r>
        <w:rPr>
          <w:b/>
          <w:bCs/>
        </w:rPr>
        <w:t>Key Actions:</w:t>
      </w:r>
    </w:p>
    <w:p w14:paraId="10920EA0" w14:textId="77777777" w:rsidR="00CE7A6F" w:rsidRDefault="00CE7A6F" w:rsidP="00CE7A6F">
      <w:pPr>
        <w:pStyle w:val="ListParagraph"/>
        <w:numPr>
          <w:ilvl w:val="0"/>
          <w:numId w:val="29"/>
        </w:numPr>
        <w:jc w:val="both"/>
        <w:rPr>
          <w:lang w:val="en-AU"/>
        </w:rPr>
      </w:pPr>
      <w:r w:rsidRPr="00CE7A6F">
        <w:rPr>
          <w:lang w:val="en-AU"/>
        </w:rPr>
        <w:t xml:space="preserve">Isolating Systems: To stop illegal access from spreading and reduce the chance of data exfiltration or additional compromise, confine impacted systems, networks, or applications. </w:t>
      </w:r>
    </w:p>
    <w:p w14:paraId="085B12CE" w14:textId="77777777" w:rsidR="00CE7A6F" w:rsidRDefault="00CE7A6F" w:rsidP="00CE7A6F">
      <w:pPr>
        <w:pStyle w:val="ListParagraph"/>
        <w:numPr>
          <w:ilvl w:val="0"/>
          <w:numId w:val="29"/>
        </w:numPr>
        <w:jc w:val="both"/>
        <w:rPr>
          <w:lang w:val="en-AU"/>
        </w:rPr>
      </w:pPr>
      <w:r w:rsidRPr="00CE7A6F">
        <w:rPr>
          <w:lang w:val="en-AU"/>
        </w:rPr>
        <w:t xml:space="preserve">Blocking Access: To stop illegal access attempts and stop attackers from taking advantage of other vulnerabilities, use firewalls, access controls, or network segmentation. </w:t>
      </w:r>
    </w:p>
    <w:p w14:paraId="0824C2B9" w14:textId="77777777" w:rsidR="00CE7A6F" w:rsidRDefault="00CE7A6F" w:rsidP="00CE7A6F">
      <w:pPr>
        <w:pStyle w:val="ListParagraph"/>
        <w:numPr>
          <w:ilvl w:val="0"/>
          <w:numId w:val="29"/>
        </w:numPr>
        <w:jc w:val="both"/>
        <w:rPr>
          <w:lang w:val="en-AU"/>
        </w:rPr>
      </w:pPr>
      <w:r w:rsidRPr="00CE7A6F">
        <w:rPr>
          <w:lang w:val="en-AU"/>
        </w:rPr>
        <w:t xml:space="preserve">Disabling Accounts: To stop attackers from exploiting compromised user accounts, passwords, or privileged access permissions to obtain more access to systems or private data, temporarily disable them. </w:t>
      </w:r>
    </w:p>
    <w:p w14:paraId="68F1F593" w14:textId="41D19845" w:rsidR="00CE7A6F" w:rsidRPr="00CE7A6F" w:rsidRDefault="00CE7A6F" w:rsidP="00CE7A6F">
      <w:pPr>
        <w:pStyle w:val="ListParagraph"/>
        <w:numPr>
          <w:ilvl w:val="0"/>
          <w:numId w:val="29"/>
        </w:numPr>
        <w:jc w:val="both"/>
        <w:rPr>
          <w:lang w:val="en-AU"/>
        </w:rPr>
      </w:pPr>
      <w:r>
        <w:rPr>
          <w:lang w:val="en-AU"/>
        </w:rPr>
        <w:t>I</w:t>
      </w:r>
      <w:r w:rsidRPr="00CE7A6F">
        <w:rPr>
          <w:lang w:val="en-AU"/>
        </w:rPr>
        <w:t>nterim Control Implementation: To address immediate threats and vulnerabilities discovered during the incident response process, implement interim security controls or procedures.</w:t>
      </w:r>
    </w:p>
    <w:p w14:paraId="0938EB55" w14:textId="77777777" w:rsidR="00CE7A6F" w:rsidRPr="00CE7A6F" w:rsidRDefault="00CE7A6F" w:rsidP="00CE7A6F">
      <w:pPr>
        <w:jc w:val="both"/>
      </w:pPr>
    </w:p>
    <w:p w14:paraId="34C48445" w14:textId="1549C98C" w:rsidR="009C60E5" w:rsidRDefault="009C60E5" w:rsidP="009C60E5">
      <w:pPr>
        <w:pStyle w:val="Heading2"/>
      </w:pPr>
      <w:bookmarkStart w:id="30" w:name="_Toc165499685"/>
      <w:r>
        <w:lastRenderedPageBreak/>
        <w:t>5.5 Eradication</w:t>
      </w:r>
      <w:bookmarkEnd w:id="30"/>
    </w:p>
    <w:p w14:paraId="272FBFE6" w14:textId="15DEF192" w:rsidR="00CE7A6F" w:rsidRPr="00CE7A6F" w:rsidRDefault="00CE7A6F" w:rsidP="00CE7A6F">
      <w:pPr>
        <w:jc w:val="both"/>
        <w:rPr>
          <w:lang w:val="en-AU"/>
        </w:rPr>
      </w:pPr>
      <w:r w:rsidRPr="00CE7A6F">
        <w:rPr>
          <w:lang w:val="en-AU"/>
        </w:rPr>
        <w:t xml:space="preserve">Eradication includes eliminating vulnerabilities, addressing the underlying cause of the unauthorised access incident, and bringing the impacted systems back to a secure condition. </w:t>
      </w:r>
    </w:p>
    <w:p w14:paraId="7BE8133E" w14:textId="77777777" w:rsidR="00CE7A6F" w:rsidRDefault="00CE7A6F" w:rsidP="00CE7A6F">
      <w:pPr>
        <w:jc w:val="both"/>
        <w:rPr>
          <w:b/>
          <w:bCs/>
        </w:rPr>
      </w:pPr>
      <w:r>
        <w:rPr>
          <w:b/>
          <w:bCs/>
        </w:rPr>
        <w:t>Key Actions:</w:t>
      </w:r>
    </w:p>
    <w:p w14:paraId="7CCDA706" w14:textId="77777777" w:rsidR="00C950C2" w:rsidRDefault="00C950C2" w:rsidP="00C950C2">
      <w:pPr>
        <w:pStyle w:val="ListParagraph"/>
        <w:numPr>
          <w:ilvl w:val="0"/>
          <w:numId w:val="31"/>
        </w:numPr>
        <w:jc w:val="both"/>
        <w:rPr>
          <w:lang w:val="en-AU"/>
        </w:rPr>
      </w:pPr>
      <w:r w:rsidRPr="00C950C2">
        <w:rPr>
          <w:lang w:val="en-AU"/>
        </w:rPr>
        <w:t xml:space="preserve">Patching and Remediation: To address the underlying cause of the incident and stop similar assaults in the future, apply security patches, updates, or fixes to susceptible systems, applications, or configurations. </w:t>
      </w:r>
    </w:p>
    <w:p w14:paraId="51D773C3" w14:textId="77777777" w:rsidR="00C950C2" w:rsidRDefault="00C950C2" w:rsidP="00C950C2">
      <w:pPr>
        <w:pStyle w:val="ListParagraph"/>
        <w:numPr>
          <w:ilvl w:val="0"/>
          <w:numId w:val="31"/>
        </w:numPr>
        <w:jc w:val="both"/>
        <w:rPr>
          <w:lang w:val="en-AU"/>
        </w:rPr>
      </w:pPr>
      <w:r w:rsidRPr="00C950C2">
        <w:rPr>
          <w:lang w:val="en-AU"/>
        </w:rPr>
        <w:t xml:space="preserve">Removing Malware: To find and eliminate harmful software, backdoors, or unapproved access methods from compromised systems, use antivirus software, malware detection tools, or manual analysis procedures. </w:t>
      </w:r>
    </w:p>
    <w:p w14:paraId="1227F24B" w14:textId="77777777" w:rsidR="00C950C2" w:rsidRDefault="00C950C2" w:rsidP="00C950C2">
      <w:pPr>
        <w:pStyle w:val="ListParagraph"/>
        <w:numPr>
          <w:ilvl w:val="0"/>
          <w:numId w:val="31"/>
        </w:numPr>
        <w:jc w:val="both"/>
        <w:rPr>
          <w:lang w:val="en-AU"/>
        </w:rPr>
      </w:pPr>
      <w:r w:rsidRPr="00C950C2">
        <w:rPr>
          <w:lang w:val="en-AU"/>
        </w:rPr>
        <w:t xml:space="preserve">Resetting Passwords: To stop unwanted access and stop attackers from exploiting the compromised account or system further, change the passwords, access keys, or cryptographic keys linked to it. </w:t>
      </w:r>
    </w:p>
    <w:p w14:paraId="56BE7136" w14:textId="5803502F" w:rsidR="00C950C2" w:rsidRPr="00C950C2" w:rsidRDefault="00C950C2" w:rsidP="00C950C2">
      <w:pPr>
        <w:pStyle w:val="ListParagraph"/>
        <w:numPr>
          <w:ilvl w:val="0"/>
          <w:numId w:val="31"/>
        </w:numPr>
        <w:jc w:val="both"/>
        <w:rPr>
          <w:lang w:val="en-AU"/>
        </w:rPr>
      </w:pPr>
      <w:r w:rsidRPr="00C950C2">
        <w:rPr>
          <w:lang w:val="en-AU"/>
        </w:rPr>
        <w:t>Putting Security Enhancements into Practice: To improve incident response capabilities and fortify the organization's defences against unauthorised access, implement security controls, configurations, or policies based on lessons gained from the incident.</w:t>
      </w:r>
    </w:p>
    <w:p w14:paraId="1BB14D1D" w14:textId="77777777" w:rsidR="00CE7A6F" w:rsidRPr="00CE7A6F" w:rsidRDefault="00CE7A6F" w:rsidP="00C950C2">
      <w:pPr>
        <w:jc w:val="both"/>
      </w:pPr>
    </w:p>
    <w:p w14:paraId="5976FBBC" w14:textId="382775D4" w:rsidR="009C60E5" w:rsidRDefault="009C60E5" w:rsidP="009C60E5">
      <w:pPr>
        <w:pStyle w:val="Heading2"/>
      </w:pPr>
      <w:bookmarkStart w:id="31" w:name="_Toc165499686"/>
      <w:r>
        <w:t>5.6 Recovery</w:t>
      </w:r>
      <w:bookmarkEnd w:id="31"/>
      <w:r>
        <w:t xml:space="preserve"> </w:t>
      </w:r>
    </w:p>
    <w:p w14:paraId="221A2ADE" w14:textId="77777777" w:rsidR="00C950C2" w:rsidRDefault="00C950C2" w:rsidP="00C950C2">
      <w:pPr>
        <w:rPr>
          <w:lang w:val="en-AU"/>
        </w:rPr>
      </w:pPr>
      <w:r w:rsidRPr="00C950C2">
        <w:rPr>
          <w:lang w:val="en-AU"/>
        </w:rPr>
        <w:t xml:space="preserve">Following an event of unauthorised access, recovery entails returning impacted systems, data, and operations to normal functioning. </w:t>
      </w:r>
    </w:p>
    <w:p w14:paraId="5C8C1A1D" w14:textId="695DF1B5" w:rsidR="00334BEC" w:rsidRPr="00C950C2" w:rsidRDefault="00334BEC" w:rsidP="00334BEC">
      <w:pPr>
        <w:jc w:val="both"/>
        <w:rPr>
          <w:b/>
          <w:bCs/>
        </w:rPr>
      </w:pPr>
      <w:r>
        <w:rPr>
          <w:b/>
          <w:bCs/>
        </w:rPr>
        <w:t>Key Actions:</w:t>
      </w:r>
    </w:p>
    <w:p w14:paraId="7ADB7654" w14:textId="77777777" w:rsidR="00334BEC" w:rsidRDefault="00334BEC" w:rsidP="00334BEC">
      <w:pPr>
        <w:pStyle w:val="ListParagraph"/>
        <w:numPr>
          <w:ilvl w:val="0"/>
          <w:numId w:val="32"/>
        </w:numPr>
        <w:jc w:val="both"/>
        <w:rPr>
          <w:lang w:val="en-AU"/>
        </w:rPr>
      </w:pPr>
      <w:r w:rsidRPr="00334BEC">
        <w:rPr>
          <w:lang w:val="en-AU"/>
        </w:rPr>
        <w:t xml:space="preserve">Data Restoration: To replace any lost or corrupted information </w:t>
      </w:r>
      <w:proofErr w:type="gramStart"/>
      <w:r w:rsidRPr="00334BEC">
        <w:rPr>
          <w:lang w:val="en-AU"/>
        </w:rPr>
        <w:t>as a result of</w:t>
      </w:r>
      <w:proofErr w:type="gramEnd"/>
      <w:r w:rsidRPr="00334BEC">
        <w:rPr>
          <w:lang w:val="en-AU"/>
        </w:rPr>
        <w:t xml:space="preserve"> the incident, recover and restore data from backups, archives, or redundant systems. </w:t>
      </w:r>
    </w:p>
    <w:p w14:paraId="1F7374E5" w14:textId="77777777" w:rsidR="00334BEC" w:rsidRDefault="00334BEC" w:rsidP="00334BEC">
      <w:pPr>
        <w:pStyle w:val="ListParagraph"/>
        <w:numPr>
          <w:ilvl w:val="0"/>
          <w:numId w:val="32"/>
        </w:numPr>
        <w:jc w:val="both"/>
        <w:rPr>
          <w:lang w:val="en-AU"/>
        </w:rPr>
      </w:pPr>
      <w:r w:rsidRPr="00334BEC">
        <w:rPr>
          <w:lang w:val="en-AU"/>
        </w:rPr>
        <w:t xml:space="preserve">System Rebuild: To make sure compromised systems or infrastructure components are clear of malware, illegal alterations, and lingering vulnerabilities, rebuild or reimage them. </w:t>
      </w:r>
    </w:p>
    <w:p w14:paraId="23D3EF8F" w14:textId="77777777" w:rsidR="00334BEC" w:rsidRDefault="00334BEC" w:rsidP="00334BEC">
      <w:pPr>
        <w:pStyle w:val="ListParagraph"/>
        <w:numPr>
          <w:ilvl w:val="0"/>
          <w:numId w:val="32"/>
        </w:numPr>
        <w:jc w:val="both"/>
        <w:rPr>
          <w:lang w:val="en-AU"/>
        </w:rPr>
      </w:pPr>
      <w:r w:rsidRPr="00334BEC">
        <w:rPr>
          <w:lang w:val="en-AU"/>
        </w:rPr>
        <w:t xml:space="preserve">Service Restoration: After the impacted systems have been successfully eliminated and recovered, restore normal operations and services to ensure minimal disruption to business processes and uninterrupted company operations. </w:t>
      </w:r>
    </w:p>
    <w:p w14:paraId="1244A8B6" w14:textId="74E582B2" w:rsidR="00334BEC" w:rsidRPr="00334BEC" w:rsidRDefault="00334BEC" w:rsidP="00334BEC">
      <w:pPr>
        <w:pStyle w:val="ListParagraph"/>
        <w:numPr>
          <w:ilvl w:val="0"/>
          <w:numId w:val="32"/>
        </w:numPr>
        <w:jc w:val="both"/>
        <w:rPr>
          <w:lang w:val="en-AU"/>
        </w:rPr>
      </w:pPr>
      <w:r w:rsidRPr="00334BEC">
        <w:rPr>
          <w:lang w:val="en-AU"/>
        </w:rPr>
        <w:t>Communication and Notification: As needed, notify all relevant parties about the incident, its effects, and the organization's response actions, such as partners, employees, and regulatory authorities.</w:t>
      </w:r>
    </w:p>
    <w:p w14:paraId="7224ED88" w14:textId="77777777" w:rsidR="00C950C2" w:rsidRPr="00C950C2" w:rsidRDefault="00C950C2" w:rsidP="00C950C2"/>
    <w:p w14:paraId="35B7B7D7" w14:textId="79A98CF2" w:rsidR="009C60E5" w:rsidRDefault="009C60E5" w:rsidP="009C60E5">
      <w:pPr>
        <w:pStyle w:val="Heading2"/>
      </w:pPr>
      <w:bookmarkStart w:id="32" w:name="_Toc165499687"/>
      <w:r>
        <w:lastRenderedPageBreak/>
        <w:t>5.7</w:t>
      </w:r>
      <w:r w:rsidR="00185633">
        <w:t xml:space="preserve"> Post Incident Review</w:t>
      </w:r>
      <w:bookmarkEnd w:id="32"/>
    </w:p>
    <w:p w14:paraId="0878F00E" w14:textId="77777777" w:rsidR="00334BEC" w:rsidRPr="00334BEC" w:rsidRDefault="00334BEC" w:rsidP="00334BEC">
      <w:pPr>
        <w:jc w:val="both"/>
        <w:rPr>
          <w:lang w:val="en-AU"/>
        </w:rPr>
      </w:pPr>
      <w:r w:rsidRPr="00334BEC">
        <w:rPr>
          <w:lang w:val="en-AU"/>
        </w:rPr>
        <w:t xml:space="preserve">Evaluation of the organization's response to the incident of unauthorised access, identification of lessons learned, and implementation of enhancements to improve future incident response capabilities are all part of the Post-Incident Review process. </w:t>
      </w:r>
    </w:p>
    <w:p w14:paraId="7633925D" w14:textId="232753D5" w:rsidR="00334BEC" w:rsidRDefault="00334BEC" w:rsidP="00334BEC">
      <w:pPr>
        <w:jc w:val="both"/>
        <w:rPr>
          <w:b/>
          <w:bCs/>
        </w:rPr>
      </w:pPr>
      <w:r>
        <w:rPr>
          <w:b/>
          <w:bCs/>
        </w:rPr>
        <w:t>Key Actions:</w:t>
      </w:r>
    </w:p>
    <w:p w14:paraId="76E61BE8" w14:textId="77777777" w:rsidR="00334BEC" w:rsidRDefault="00334BEC" w:rsidP="00334BEC">
      <w:pPr>
        <w:pStyle w:val="ListParagraph"/>
        <w:numPr>
          <w:ilvl w:val="0"/>
          <w:numId w:val="33"/>
        </w:numPr>
        <w:jc w:val="both"/>
        <w:rPr>
          <w:lang w:val="en-AU"/>
        </w:rPr>
      </w:pPr>
      <w:r w:rsidRPr="00334BEC">
        <w:rPr>
          <w:lang w:val="en-AU"/>
        </w:rPr>
        <w:t xml:space="preserve">Incident Debriefing: Conduct a thorough debriefing session with the incident response team to go over the procedure, evaluate the success of the response measures, and pinpoint areas that need improvement. </w:t>
      </w:r>
    </w:p>
    <w:p w14:paraId="7C94A2F3" w14:textId="77777777" w:rsidR="00334BEC" w:rsidRDefault="00334BEC" w:rsidP="00334BEC">
      <w:pPr>
        <w:pStyle w:val="ListParagraph"/>
        <w:numPr>
          <w:ilvl w:val="0"/>
          <w:numId w:val="33"/>
        </w:numPr>
        <w:jc w:val="both"/>
        <w:rPr>
          <w:lang w:val="en-AU"/>
        </w:rPr>
      </w:pPr>
      <w:r w:rsidRPr="00334BEC">
        <w:rPr>
          <w:lang w:val="en-AU"/>
        </w:rPr>
        <w:t xml:space="preserve">Root Cause Analysis: To determine the underlying causes of the unauthorised access occurrence, like as vulnerabilities, control deficiencies, or human mistake, conduct a root cause analysis. </w:t>
      </w:r>
    </w:p>
    <w:p w14:paraId="2549B145" w14:textId="77777777" w:rsidR="00334BEC" w:rsidRDefault="00334BEC" w:rsidP="00334BEC">
      <w:pPr>
        <w:pStyle w:val="ListParagraph"/>
        <w:numPr>
          <w:ilvl w:val="0"/>
          <w:numId w:val="33"/>
        </w:numPr>
        <w:jc w:val="both"/>
        <w:rPr>
          <w:lang w:val="en-AU"/>
        </w:rPr>
      </w:pPr>
      <w:r w:rsidRPr="00334BEC">
        <w:rPr>
          <w:lang w:val="en-AU"/>
        </w:rPr>
        <w:t xml:space="preserve">Learnings: To build organisational resilience and guide future incident response activities, keep a record of the incident's lessons learned, including its successes, failures, and opportunities for development. </w:t>
      </w:r>
    </w:p>
    <w:p w14:paraId="2B42DA1C" w14:textId="424BFBA7" w:rsidR="00334BEC" w:rsidRPr="00334BEC" w:rsidRDefault="00334BEC" w:rsidP="00334BEC">
      <w:pPr>
        <w:pStyle w:val="ListParagraph"/>
        <w:numPr>
          <w:ilvl w:val="0"/>
          <w:numId w:val="33"/>
        </w:numPr>
        <w:jc w:val="both"/>
        <w:rPr>
          <w:lang w:val="en-AU"/>
        </w:rPr>
      </w:pPr>
      <w:r w:rsidRPr="00334BEC">
        <w:rPr>
          <w:lang w:val="en-AU"/>
        </w:rPr>
        <w:t xml:space="preserve">Modifying Protocols and Guidelines: </w:t>
      </w:r>
      <w:proofErr w:type="gramStart"/>
      <w:r w:rsidRPr="00334BEC">
        <w:rPr>
          <w:lang w:val="en-AU"/>
        </w:rPr>
        <w:t>In order to</w:t>
      </w:r>
      <w:proofErr w:type="gramEnd"/>
      <w:r w:rsidRPr="00334BEC">
        <w:rPr>
          <w:lang w:val="en-AU"/>
        </w:rPr>
        <w:t xml:space="preserve"> close any gaps, enhance coordination, and expedite response activities in the event of future crises, update incident response policies, procedures, and playbooks in light of the lessons learned from the incident.</w:t>
      </w:r>
    </w:p>
    <w:p w14:paraId="6EF63A27" w14:textId="546E9378" w:rsidR="00EA3ADC" w:rsidRDefault="00567A19" w:rsidP="00185633">
      <w:pPr>
        <w:pStyle w:val="Heading1"/>
        <w:jc w:val="both"/>
      </w:pPr>
      <w:bookmarkStart w:id="33" w:name="_Toc150791436"/>
      <w:bookmarkStart w:id="34" w:name="_Toc165499688"/>
      <w:r>
        <w:t xml:space="preserve">6 </w:t>
      </w:r>
      <w:r w:rsidR="008800A5">
        <w:t>T</w:t>
      </w:r>
      <w:bookmarkEnd w:id="33"/>
      <w:r w:rsidR="00185633">
        <w:t>erminology</w:t>
      </w:r>
      <w:bookmarkEnd w:id="34"/>
    </w:p>
    <w:p w14:paraId="16CFE3CD" w14:textId="454E5884" w:rsidR="00C5059D" w:rsidRDefault="00C5059D" w:rsidP="00AD0BD6">
      <w:pPr>
        <w:pStyle w:val="ListParagraph"/>
        <w:numPr>
          <w:ilvl w:val="0"/>
          <w:numId w:val="44"/>
        </w:numPr>
        <w:jc w:val="both"/>
        <w:rPr>
          <w:lang w:val="en-AU"/>
        </w:rPr>
      </w:pPr>
      <w:r w:rsidRPr="00C5059D">
        <w:rPr>
          <w:b/>
          <w:bCs/>
          <w:lang w:val="en-AU"/>
        </w:rPr>
        <w:t>Multi-Factor Authentication (</w:t>
      </w:r>
      <w:r w:rsidRPr="00C5059D">
        <w:rPr>
          <w:b/>
          <w:bCs/>
          <w:lang w:val="en-AU"/>
        </w:rPr>
        <w:t>MFA</w:t>
      </w:r>
      <w:r w:rsidRPr="00C5059D">
        <w:rPr>
          <w:b/>
          <w:bCs/>
          <w:lang w:val="en-AU"/>
        </w:rPr>
        <w:t>):</w:t>
      </w:r>
      <w:r>
        <w:rPr>
          <w:lang w:val="en-AU"/>
        </w:rPr>
        <w:t xml:space="preserve"> </w:t>
      </w:r>
      <w:r w:rsidRPr="00C5059D">
        <w:rPr>
          <w:lang w:val="en-AU"/>
        </w:rPr>
        <w:t>With multi-factor authentication (MFA), a user's identity is verified by requiring them to provide at least two pieces of proof, like their password and a temporary passcode. It offers an extra degree of security beyond just using a password, making it more difficult for unauthorized users to get access to crucial accounts or information.</w:t>
      </w:r>
    </w:p>
    <w:p w14:paraId="14891366" w14:textId="77777777" w:rsidR="00C5059D" w:rsidRPr="00C5059D" w:rsidRDefault="00C5059D" w:rsidP="00C5059D">
      <w:pPr>
        <w:pStyle w:val="ListParagraph"/>
        <w:jc w:val="both"/>
        <w:rPr>
          <w:lang w:val="en-AU"/>
        </w:rPr>
      </w:pPr>
    </w:p>
    <w:p w14:paraId="13768627" w14:textId="4A454927" w:rsidR="00C5059D" w:rsidRPr="00C5059D" w:rsidRDefault="00AD0BD6" w:rsidP="00C5059D">
      <w:pPr>
        <w:pStyle w:val="ListParagraph"/>
        <w:numPr>
          <w:ilvl w:val="0"/>
          <w:numId w:val="44"/>
        </w:numPr>
        <w:jc w:val="both"/>
        <w:rPr>
          <w:lang w:val="en-AU"/>
        </w:rPr>
      </w:pPr>
      <w:r w:rsidRPr="00AD0BD6">
        <w:rPr>
          <w:b/>
          <w:bCs/>
          <w:lang w:val="en-AU"/>
        </w:rPr>
        <w:t>Data Loss Prevention (DLP</w:t>
      </w:r>
      <w:r w:rsidRPr="00AD0BD6">
        <w:rPr>
          <w:b/>
          <w:bCs/>
          <w:lang w:val="en-AU"/>
        </w:rPr>
        <w:t>):</w:t>
      </w:r>
      <w:r>
        <w:rPr>
          <w:lang w:val="en-AU"/>
        </w:rPr>
        <w:t xml:space="preserve"> </w:t>
      </w:r>
      <w:r w:rsidRPr="00AD0BD6">
        <w:rPr>
          <w:lang w:val="en-AU"/>
        </w:rPr>
        <w:t xml:space="preserve">It is </w:t>
      </w:r>
      <w:r w:rsidRPr="00AD0BD6">
        <w:rPr>
          <w:lang w:val="en-AU"/>
        </w:rPr>
        <w:t>a security</w:t>
      </w:r>
      <w:r w:rsidRPr="00AD0BD6">
        <w:rPr>
          <w:lang w:val="en-AU"/>
        </w:rPr>
        <w:t xml:space="preserve"> tactic which aims to stop private or sensitive information from being misplaced, stolen, or accessed by unauthorised parties. It includes both policy-based controls, such personnel training and data classification, and technical controls, including encryption and access restrictions</w:t>
      </w:r>
      <w:r w:rsidR="00C5059D">
        <w:rPr>
          <w:lang w:val="en-AU"/>
        </w:rPr>
        <w:t>.</w:t>
      </w:r>
    </w:p>
    <w:p w14:paraId="6B541355" w14:textId="77777777" w:rsidR="00C5059D" w:rsidRPr="00C5059D" w:rsidRDefault="00C5059D" w:rsidP="00C5059D">
      <w:pPr>
        <w:pStyle w:val="ListParagraph"/>
        <w:jc w:val="both"/>
        <w:rPr>
          <w:lang w:val="en-AU"/>
        </w:rPr>
      </w:pPr>
    </w:p>
    <w:p w14:paraId="6640D809" w14:textId="7EE680EF" w:rsidR="00C5059D" w:rsidRDefault="00C5059D" w:rsidP="00C5059D">
      <w:pPr>
        <w:pStyle w:val="ListParagraph"/>
        <w:numPr>
          <w:ilvl w:val="0"/>
          <w:numId w:val="44"/>
        </w:numPr>
        <w:jc w:val="both"/>
      </w:pPr>
      <w:r w:rsidRPr="00C5059D">
        <w:rPr>
          <w:b/>
          <w:bCs/>
        </w:rPr>
        <w:t>CIRP (Cyber Incident Response Plan):</w:t>
      </w:r>
      <w:r>
        <w:t xml:space="preserve"> It is a documented set of procedures </w:t>
      </w:r>
      <w:r>
        <w:t>and guidelines</w:t>
      </w:r>
      <w:r>
        <w:t xml:space="preserve"> for organization to follow when responding to and managing security</w:t>
      </w:r>
      <w:r>
        <w:t xml:space="preserve"> </w:t>
      </w:r>
      <w:r>
        <w:t>incidents. It outlines roles, responsibilities, communication channels, and technical</w:t>
      </w:r>
      <w:r>
        <w:t xml:space="preserve"> </w:t>
      </w:r>
      <w:r>
        <w:t>steps necessary to detect, analyse, contain, eradicate, and recover from incidents. It</w:t>
      </w:r>
      <w:r>
        <w:t xml:space="preserve"> </w:t>
      </w:r>
      <w:r>
        <w:lastRenderedPageBreak/>
        <w:t>is essential to have a well-prepared CIRP for effective incident response and</w:t>
      </w:r>
      <w:r>
        <w:t xml:space="preserve"> </w:t>
      </w:r>
      <w:r>
        <w:t>minimizing the impact of security threats.</w:t>
      </w:r>
    </w:p>
    <w:p w14:paraId="25165ED5" w14:textId="77777777" w:rsidR="00C5059D" w:rsidRDefault="00C5059D" w:rsidP="00C5059D">
      <w:pPr>
        <w:pStyle w:val="ListParagraph"/>
        <w:jc w:val="both"/>
      </w:pPr>
    </w:p>
    <w:p w14:paraId="03A6AA72" w14:textId="43D6E863" w:rsidR="00C5059D" w:rsidRPr="00AD0BD6" w:rsidRDefault="00C5059D" w:rsidP="00C5059D">
      <w:pPr>
        <w:pStyle w:val="ListParagraph"/>
        <w:numPr>
          <w:ilvl w:val="0"/>
          <w:numId w:val="44"/>
        </w:numPr>
        <w:jc w:val="both"/>
      </w:pPr>
      <w:r w:rsidRPr="00C5059D">
        <w:rPr>
          <w:b/>
          <w:bCs/>
        </w:rPr>
        <w:t>Intrusion Detection System (IDS)</w:t>
      </w:r>
      <w:r w:rsidRPr="00C5059D">
        <w:rPr>
          <w:b/>
          <w:bCs/>
        </w:rPr>
        <w:t>:</w:t>
      </w:r>
      <w:r>
        <w:t xml:space="preserve"> </w:t>
      </w:r>
      <w:r w:rsidRPr="00C5059D">
        <w:t>It is a network security technology which keeps an eye on devices and network traffic for known hostile activities, questionable activity, or infractions of security policies. Its major function is to detect and inform security managers to potential dangers within the network.</w:t>
      </w:r>
    </w:p>
    <w:sectPr w:rsidR="00C5059D" w:rsidRPr="00AD0BD6" w:rsidSect="008A24AA">
      <w:headerReference w:type="default" r:id="rId12"/>
      <w:footerReference w:type="default" r:id="rId13"/>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B8EC" w14:textId="77777777" w:rsidR="008A24AA" w:rsidRDefault="008A24AA" w:rsidP="000276A6">
      <w:pPr>
        <w:spacing w:after="0" w:line="240" w:lineRule="auto"/>
      </w:pPr>
      <w:r>
        <w:separator/>
      </w:r>
    </w:p>
  </w:endnote>
  <w:endnote w:type="continuationSeparator" w:id="0">
    <w:p w14:paraId="36432ADB" w14:textId="77777777" w:rsidR="008A24AA" w:rsidRDefault="008A24AA"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495D27E8" w:rsidR="008B2329" w:rsidRDefault="00107E90" w:rsidP="008C1AFB">
          <w:pPr>
            <w:pStyle w:val="Footer"/>
          </w:pPr>
          <w:r>
            <w:t>Pari</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414FD5A3" w:rsidR="008B2329" w:rsidRDefault="00107E90" w:rsidP="008C1AFB">
          <w:pPr>
            <w:pStyle w:val="Footer"/>
          </w:pPr>
          <w:r>
            <w:t>Pari</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0BD35292" w:rsidR="008B2329" w:rsidRDefault="00107E90" w:rsidP="008C1AFB">
          <w:pPr>
            <w:pStyle w:val="Footer"/>
          </w:pPr>
          <w:r>
            <w:t>15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7AA472EC" w:rsidR="008B2329" w:rsidRDefault="00107E90" w:rsidP="008C1AFB">
          <w:pPr>
            <w:pStyle w:val="Footer"/>
          </w:pPr>
          <w:r>
            <w:t>26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EF88B" w14:textId="77777777" w:rsidR="008A24AA" w:rsidRDefault="008A24AA" w:rsidP="000276A6">
      <w:pPr>
        <w:spacing w:after="0" w:line="240" w:lineRule="auto"/>
      </w:pPr>
      <w:r>
        <w:separator/>
      </w:r>
    </w:p>
  </w:footnote>
  <w:footnote w:type="continuationSeparator" w:id="0">
    <w:p w14:paraId="49430456" w14:textId="77777777" w:rsidR="008A24AA" w:rsidRDefault="008A24AA"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260"/>
      <w:gridCol w:w="1843"/>
      <w:gridCol w:w="1786"/>
    </w:tblGrid>
    <w:tr w:rsidR="00B36A74" w14:paraId="2B235A07" w14:textId="77777777" w:rsidTr="00107E90">
      <w:tc>
        <w:tcPr>
          <w:tcW w:w="5671"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843" w:type="dxa"/>
        </w:tcPr>
        <w:p w14:paraId="179C43F3" w14:textId="77777777" w:rsidR="00B36A74" w:rsidRDefault="00B36A74">
          <w:pPr>
            <w:pStyle w:val="Header"/>
          </w:pPr>
        </w:p>
      </w:tc>
      <w:tc>
        <w:tcPr>
          <w:tcW w:w="1786" w:type="dxa"/>
        </w:tcPr>
        <w:p w14:paraId="60E7793F" w14:textId="77777777" w:rsidR="00B36A74" w:rsidRDefault="00B36A74">
          <w:pPr>
            <w:pStyle w:val="Header"/>
          </w:pPr>
        </w:p>
      </w:tc>
    </w:tr>
    <w:tr w:rsidR="00B36A74" w14:paraId="7E6C4882" w14:textId="77777777" w:rsidTr="00107E90">
      <w:tc>
        <w:tcPr>
          <w:tcW w:w="2411" w:type="dxa"/>
        </w:tcPr>
        <w:p w14:paraId="064186DA" w14:textId="3458E2E9" w:rsidR="00B36A74" w:rsidRDefault="00B36A74">
          <w:pPr>
            <w:pStyle w:val="Header"/>
          </w:pPr>
          <w:r>
            <w:t xml:space="preserve">Document </w:t>
          </w:r>
          <w:r w:rsidR="005056B1">
            <w:t>Reference</w:t>
          </w:r>
          <w:r w:rsidR="00774995">
            <w:t>:</w:t>
          </w:r>
        </w:p>
      </w:tc>
      <w:tc>
        <w:tcPr>
          <w:tcW w:w="3260" w:type="dxa"/>
        </w:tcPr>
        <w:p w14:paraId="1ADF178A" w14:textId="1E112B77" w:rsidR="00B36A74" w:rsidRDefault="00107E90">
          <w:pPr>
            <w:pStyle w:val="Header"/>
          </w:pPr>
          <w:r>
            <w:t>UAIRP - 1</w:t>
          </w:r>
        </w:p>
      </w:tc>
      <w:tc>
        <w:tcPr>
          <w:tcW w:w="1843" w:type="dxa"/>
        </w:tcPr>
        <w:p w14:paraId="7B96C167" w14:textId="735D3FE7" w:rsidR="00B36A74" w:rsidRDefault="00B36A74">
          <w:pPr>
            <w:pStyle w:val="Header"/>
          </w:pPr>
          <w:r>
            <w:t>Effective Date</w:t>
          </w:r>
          <w:r w:rsidR="00774995">
            <w:t>:</w:t>
          </w:r>
        </w:p>
      </w:tc>
      <w:tc>
        <w:tcPr>
          <w:tcW w:w="1786" w:type="dxa"/>
        </w:tcPr>
        <w:p w14:paraId="61867611" w14:textId="74EBEEC9" w:rsidR="00B36A74" w:rsidRDefault="00107E90">
          <w:pPr>
            <w:pStyle w:val="Header"/>
          </w:pPr>
          <w:r>
            <w:t>26 April 2024</w:t>
          </w:r>
        </w:p>
      </w:tc>
    </w:tr>
    <w:tr w:rsidR="00B36A74" w14:paraId="26D22B80" w14:textId="77777777" w:rsidTr="00107E90">
      <w:tc>
        <w:tcPr>
          <w:tcW w:w="2411" w:type="dxa"/>
        </w:tcPr>
        <w:p w14:paraId="1B26975E" w14:textId="61DD3B30" w:rsidR="00B36A74" w:rsidRDefault="00B36A74">
          <w:pPr>
            <w:pStyle w:val="Header"/>
          </w:pPr>
          <w:r>
            <w:t>Document Name</w:t>
          </w:r>
          <w:r w:rsidR="00774995">
            <w:t>:</w:t>
          </w:r>
          <w:r w:rsidR="00107E90">
            <w:t xml:space="preserve"> </w:t>
          </w:r>
        </w:p>
      </w:tc>
      <w:tc>
        <w:tcPr>
          <w:tcW w:w="3260" w:type="dxa"/>
        </w:tcPr>
        <w:p w14:paraId="3289B99B" w14:textId="7F347F38" w:rsidR="00B36A74" w:rsidRDefault="00107E90">
          <w:pPr>
            <w:pStyle w:val="Header"/>
          </w:pPr>
          <w:r>
            <w:t>Unauthorised Access Playbook</w:t>
          </w:r>
        </w:p>
      </w:tc>
      <w:tc>
        <w:tcPr>
          <w:tcW w:w="1843" w:type="dxa"/>
          <w:tcBorders>
            <w:left w:val="nil"/>
          </w:tcBorders>
        </w:tcPr>
        <w:p w14:paraId="68A23B95" w14:textId="5B6967F1" w:rsidR="00B36A74" w:rsidRDefault="00B36A74">
          <w:pPr>
            <w:pStyle w:val="Header"/>
          </w:pPr>
          <w:r>
            <w:t>Expiry Date</w:t>
          </w:r>
          <w:r w:rsidR="00774995">
            <w:t>:</w:t>
          </w:r>
        </w:p>
      </w:tc>
      <w:tc>
        <w:tcPr>
          <w:tcW w:w="1786" w:type="dxa"/>
        </w:tcPr>
        <w:p w14:paraId="32D4BFE3" w14:textId="4BF6B901" w:rsidR="00B36A74" w:rsidRDefault="00107E90">
          <w:pPr>
            <w:pStyle w:val="Header"/>
          </w:pPr>
          <w:r>
            <w:t>26 April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BF8"/>
    <w:multiLevelType w:val="hybridMultilevel"/>
    <w:tmpl w:val="69C04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4" w15:restartNumberingAfterBreak="0">
    <w:nsid w:val="17432084"/>
    <w:multiLevelType w:val="multilevel"/>
    <w:tmpl w:val="2FA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F1E1E"/>
    <w:multiLevelType w:val="multilevel"/>
    <w:tmpl w:val="578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D8714E"/>
    <w:multiLevelType w:val="multilevel"/>
    <w:tmpl w:val="FAE6158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3D5158"/>
    <w:multiLevelType w:val="hybridMultilevel"/>
    <w:tmpl w:val="EC00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B84310"/>
    <w:multiLevelType w:val="multilevel"/>
    <w:tmpl w:val="084230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E426F1"/>
    <w:multiLevelType w:val="hybridMultilevel"/>
    <w:tmpl w:val="4A78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2"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4"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5E3183"/>
    <w:multiLevelType w:val="multilevel"/>
    <w:tmpl w:val="6E9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AE6205"/>
    <w:multiLevelType w:val="hybridMultilevel"/>
    <w:tmpl w:val="821E38CA"/>
    <w:lvl w:ilvl="0" w:tplc="ED7C600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3D3FAF"/>
    <w:multiLevelType w:val="hybridMultilevel"/>
    <w:tmpl w:val="BC50E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C3C7DCE"/>
    <w:multiLevelType w:val="multilevel"/>
    <w:tmpl w:val="380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80027"/>
    <w:multiLevelType w:val="multilevel"/>
    <w:tmpl w:val="10D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302838"/>
    <w:multiLevelType w:val="hybridMultilevel"/>
    <w:tmpl w:val="55FAA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C411D46"/>
    <w:multiLevelType w:val="hybridMultilevel"/>
    <w:tmpl w:val="8730B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283024"/>
    <w:multiLevelType w:val="hybridMultilevel"/>
    <w:tmpl w:val="2B248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FD3998"/>
    <w:multiLevelType w:val="hybridMultilevel"/>
    <w:tmpl w:val="70806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A8E500B"/>
    <w:multiLevelType w:val="hybridMultilevel"/>
    <w:tmpl w:val="F20A2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E75444"/>
    <w:multiLevelType w:val="hybridMultilevel"/>
    <w:tmpl w:val="1CCE7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5"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0735774"/>
    <w:multiLevelType w:val="hybridMultilevel"/>
    <w:tmpl w:val="AF689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5442269"/>
    <w:multiLevelType w:val="multilevel"/>
    <w:tmpl w:val="7CBCA2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6657EB1"/>
    <w:multiLevelType w:val="multilevel"/>
    <w:tmpl w:val="371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40" w15:restartNumberingAfterBreak="0">
    <w:nsid w:val="70D30DA1"/>
    <w:multiLevelType w:val="multilevel"/>
    <w:tmpl w:val="F14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6255E"/>
    <w:multiLevelType w:val="multilevel"/>
    <w:tmpl w:val="7C52B2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1"/>
  </w:num>
  <w:num w:numId="2" w16cid:durableId="1279531484">
    <w:abstractNumId w:val="34"/>
  </w:num>
  <w:num w:numId="3" w16cid:durableId="409161995">
    <w:abstractNumId w:val="39"/>
  </w:num>
  <w:num w:numId="4" w16cid:durableId="1950235616">
    <w:abstractNumId w:val="19"/>
  </w:num>
  <w:num w:numId="5" w16cid:durableId="29720435">
    <w:abstractNumId w:val="16"/>
  </w:num>
  <w:num w:numId="6" w16cid:durableId="530655154">
    <w:abstractNumId w:val="2"/>
  </w:num>
  <w:num w:numId="7" w16cid:durableId="1623414723">
    <w:abstractNumId w:val="35"/>
  </w:num>
  <w:num w:numId="8" w16cid:durableId="2143502936">
    <w:abstractNumId w:val="13"/>
  </w:num>
  <w:num w:numId="9" w16cid:durableId="414401885">
    <w:abstractNumId w:val="11"/>
  </w:num>
  <w:num w:numId="10" w16cid:durableId="685597904">
    <w:abstractNumId w:val="3"/>
  </w:num>
  <w:num w:numId="11" w16cid:durableId="1289118911">
    <w:abstractNumId w:val="12"/>
  </w:num>
  <w:num w:numId="12" w16cid:durableId="376197389">
    <w:abstractNumId w:val="24"/>
  </w:num>
  <w:num w:numId="13" w16cid:durableId="1960061378">
    <w:abstractNumId w:val="26"/>
  </w:num>
  <w:num w:numId="14" w16cid:durableId="1312712954">
    <w:abstractNumId w:val="21"/>
  </w:num>
  <w:num w:numId="15" w16cid:durableId="1824931122">
    <w:abstractNumId w:val="33"/>
  </w:num>
  <w:num w:numId="16" w16cid:durableId="1048534575">
    <w:abstractNumId w:val="20"/>
  </w:num>
  <w:num w:numId="17" w16cid:durableId="1859125423">
    <w:abstractNumId w:val="6"/>
  </w:num>
  <w:num w:numId="18" w16cid:durableId="212928274">
    <w:abstractNumId w:val="42"/>
  </w:num>
  <w:num w:numId="19" w16cid:durableId="934947829">
    <w:abstractNumId w:val="14"/>
  </w:num>
  <w:num w:numId="20" w16cid:durableId="856120944">
    <w:abstractNumId w:val="43"/>
  </w:num>
  <w:num w:numId="21" w16cid:durableId="1454709388">
    <w:abstractNumId w:val="29"/>
  </w:num>
  <w:num w:numId="22" w16cid:durableId="207107123">
    <w:abstractNumId w:val="7"/>
  </w:num>
  <w:num w:numId="23" w16cid:durableId="1649477284">
    <w:abstractNumId w:val="41"/>
  </w:num>
  <w:num w:numId="24" w16cid:durableId="504437441">
    <w:abstractNumId w:val="37"/>
  </w:num>
  <w:num w:numId="25" w16cid:durableId="1732340809">
    <w:abstractNumId w:val="17"/>
  </w:num>
  <w:num w:numId="26" w16cid:durableId="551308104">
    <w:abstractNumId w:val="31"/>
  </w:num>
  <w:num w:numId="27" w16cid:durableId="1273904604">
    <w:abstractNumId w:val="30"/>
  </w:num>
  <w:num w:numId="28" w16cid:durableId="796141979">
    <w:abstractNumId w:val="32"/>
  </w:num>
  <w:num w:numId="29" w16cid:durableId="25178726">
    <w:abstractNumId w:val="8"/>
  </w:num>
  <w:num w:numId="30" w16cid:durableId="592511647">
    <w:abstractNumId w:val="18"/>
  </w:num>
  <w:num w:numId="31" w16cid:durableId="1204515097">
    <w:abstractNumId w:val="10"/>
  </w:num>
  <w:num w:numId="32" w16cid:durableId="430902098">
    <w:abstractNumId w:val="0"/>
  </w:num>
  <w:num w:numId="33" w16cid:durableId="269288576">
    <w:abstractNumId w:val="27"/>
  </w:num>
  <w:num w:numId="34" w16cid:durableId="568656765">
    <w:abstractNumId w:val="9"/>
  </w:num>
  <w:num w:numId="35" w16cid:durableId="479418695">
    <w:abstractNumId w:val="40"/>
  </w:num>
  <w:num w:numId="36" w16cid:durableId="1771006861">
    <w:abstractNumId w:val="22"/>
  </w:num>
  <w:num w:numId="37" w16cid:durableId="496533094">
    <w:abstractNumId w:val="4"/>
  </w:num>
  <w:num w:numId="38" w16cid:durableId="226886777">
    <w:abstractNumId w:val="38"/>
  </w:num>
  <w:num w:numId="39" w16cid:durableId="883978870">
    <w:abstractNumId w:val="23"/>
  </w:num>
  <w:num w:numId="40" w16cid:durableId="444231340">
    <w:abstractNumId w:val="15"/>
  </w:num>
  <w:num w:numId="41" w16cid:durableId="416168888">
    <w:abstractNumId w:val="5"/>
  </w:num>
  <w:num w:numId="42" w16cid:durableId="30957859">
    <w:abstractNumId w:val="25"/>
  </w:num>
  <w:num w:numId="43" w16cid:durableId="1026374194">
    <w:abstractNumId w:val="36"/>
  </w:num>
  <w:num w:numId="44" w16cid:durableId="919681249">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2C91"/>
    <w:rsid w:val="00093225"/>
    <w:rsid w:val="00094A37"/>
    <w:rsid w:val="000A427E"/>
    <w:rsid w:val="000C1540"/>
    <w:rsid w:val="000C49B4"/>
    <w:rsid w:val="000D146C"/>
    <w:rsid w:val="000D5D47"/>
    <w:rsid w:val="000E1332"/>
    <w:rsid w:val="000E4A0F"/>
    <w:rsid w:val="000F62C8"/>
    <w:rsid w:val="00102959"/>
    <w:rsid w:val="00103C90"/>
    <w:rsid w:val="0010527C"/>
    <w:rsid w:val="0010640E"/>
    <w:rsid w:val="00107E90"/>
    <w:rsid w:val="00123FBC"/>
    <w:rsid w:val="00132CED"/>
    <w:rsid w:val="0013325A"/>
    <w:rsid w:val="00147854"/>
    <w:rsid w:val="00160582"/>
    <w:rsid w:val="00181EC4"/>
    <w:rsid w:val="00183433"/>
    <w:rsid w:val="00185633"/>
    <w:rsid w:val="00186BA1"/>
    <w:rsid w:val="00193278"/>
    <w:rsid w:val="001A2923"/>
    <w:rsid w:val="001B6A8C"/>
    <w:rsid w:val="001E698B"/>
    <w:rsid w:val="001F5ABB"/>
    <w:rsid w:val="00200832"/>
    <w:rsid w:val="00212A48"/>
    <w:rsid w:val="00212BB2"/>
    <w:rsid w:val="00217214"/>
    <w:rsid w:val="0024076E"/>
    <w:rsid w:val="002455FB"/>
    <w:rsid w:val="002535E3"/>
    <w:rsid w:val="002868D9"/>
    <w:rsid w:val="00294F50"/>
    <w:rsid w:val="00295783"/>
    <w:rsid w:val="002A0C42"/>
    <w:rsid w:val="002A6C81"/>
    <w:rsid w:val="002B1A14"/>
    <w:rsid w:val="002C04C0"/>
    <w:rsid w:val="002C460F"/>
    <w:rsid w:val="002D5225"/>
    <w:rsid w:val="002E54D8"/>
    <w:rsid w:val="002F0116"/>
    <w:rsid w:val="00321CF1"/>
    <w:rsid w:val="00323147"/>
    <w:rsid w:val="00323D48"/>
    <w:rsid w:val="00331303"/>
    <w:rsid w:val="00334BEC"/>
    <w:rsid w:val="00340F8B"/>
    <w:rsid w:val="0034646D"/>
    <w:rsid w:val="00352E83"/>
    <w:rsid w:val="00356181"/>
    <w:rsid w:val="003657A3"/>
    <w:rsid w:val="00365FBF"/>
    <w:rsid w:val="00375141"/>
    <w:rsid w:val="003A0A48"/>
    <w:rsid w:val="003A587C"/>
    <w:rsid w:val="003A75CD"/>
    <w:rsid w:val="003E618D"/>
    <w:rsid w:val="00414974"/>
    <w:rsid w:val="004242B7"/>
    <w:rsid w:val="0042577B"/>
    <w:rsid w:val="004304F8"/>
    <w:rsid w:val="00430749"/>
    <w:rsid w:val="00434FB6"/>
    <w:rsid w:val="00436BDB"/>
    <w:rsid w:val="004654D1"/>
    <w:rsid w:val="0046700F"/>
    <w:rsid w:val="00467E58"/>
    <w:rsid w:val="0047342B"/>
    <w:rsid w:val="00490BA9"/>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7B28"/>
    <w:rsid w:val="005F1CD5"/>
    <w:rsid w:val="005F4E88"/>
    <w:rsid w:val="00623161"/>
    <w:rsid w:val="0063758B"/>
    <w:rsid w:val="00690B14"/>
    <w:rsid w:val="00692B52"/>
    <w:rsid w:val="00696496"/>
    <w:rsid w:val="006A7720"/>
    <w:rsid w:val="006B4931"/>
    <w:rsid w:val="006C2137"/>
    <w:rsid w:val="006C246E"/>
    <w:rsid w:val="006C37F9"/>
    <w:rsid w:val="006D3FDC"/>
    <w:rsid w:val="006F7C1F"/>
    <w:rsid w:val="00704470"/>
    <w:rsid w:val="00705394"/>
    <w:rsid w:val="00714E97"/>
    <w:rsid w:val="007245B4"/>
    <w:rsid w:val="00726155"/>
    <w:rsid w:val="007321A9"/>
    <w:rsid w:val="007419C2"/>
    <w:rsid w:val="00747657"/>
    <w:rsid w:val="00774995"/>
    <w:rsid w:val="007759BA"/>
    <w:rsid w:val="007778D0"/>
    <w:rsid w:val="007840E3"/>
    <w:rsid w:val="00796223"/>
    <w:rsid w:val="007A11D0"/>
    <w:rsid w:val="007A4CD0"/>
    <w:rsid w:val="007F52F8"/>
    <w:rsid w:val="00801695"/>
    <w:rsid w:val="00824054"/>
    <w:rsid w:val="00845188"/>
    <w:rsid w:val="008522B0"/>
    <w:rsid w:val="008800A5"/>
    <w:rsid w:val="00887844"/>
    <w:rsid w:val="008A11BA"/>
    <w:rsid w:val="008A24AA"/>
    <w:rsid w:val="008A6E33"/>
    <w:rsid w:val="008B2329"/>
    <w:rsid w:val="008C1AFB"/>
    <w:rsid w:val="008E3432"/>
    <w:rsid w:val="008F1DF7"/>
    <w:rsid w:val="008F459D"/>
    <w:rsid w:val="00903A49"/>
    <w:rsid w:val="00910CFB"/>
    <w:rsid w:val="00917F59"/>
    <w:rsid w:val="0093118B"/>
    <w:rsid w:val="00937FA0"/>
    <w:rsid w:val="00947619"/>
    <w:rsid w:val="009819B8"/>
    <w:rsid w:val="00984B83"/>
    <w:rsid w:val="00987FDD"/>
    <w:rsid w:val="009C60E5"/>
    <w:rsid w:val="009C7A88"/>
    <w:rsid w:val="00A05CE4"/>
    <w:rsid w:val="00A20802"/>
    <w:rsid w:val="00A25FDB"/>
    <w:rsid w:val="00A3185C"/>
    <w:rsid w:val="00A366D8"/>
    <w:rsid w:val="00A43FDD"/>
    <w:rsid w:val="00A45BAB"/>
    <w:rsid w:val="00A65177"/>
    <w:rsid w:val="00A71A91"/>
    <w:rsid w:val="00A97B7B"/>
    <w:rsid w:val="00A97F80"/>
    <w:rsid w:val="00AD0BD6"/>
    <w:rsid w:val="00AD2662"/>
    <w:rsid w:val="00AE1DB0"/>
    <w:rsid w:val="00AE52F5"/>
    <w:rsid w:val="00AF312D"/>
    <w:rsid w:val="00B259AF"/>
    <w:rsid w:val="00B27422"/>
    <w:rsid w:val="00B30FD9"/>
    <w:rsid w:val="00B36A74"/>
    <w:rsid w:val="00B451D3"/>
    <w:rsid w:val="00B6653D"/>
    <w:rsid w:val="00B70C16"/>
    <w:rsid w:val="00B906EB"/>
    <w:rsid w:val="00B9531A"/>
    <w:rsid w:val="00BD31DC"/>
    <w:rsid w:val="00BF4A6B"/>
    <w:rsid w:val="00C128AB"/>
    <w:rsid w:val="00C206F5"/>
    <w:rsid w:val="00C2443D"/>
    <w:rsid w:val="00C336D8"/>
    <w:rsid w:val="00C36CBC"/>
    <w:rsid w:val="00C37C3B"/>
    <w:rsid w:val="00C37CC9"/>
    <w:rsid w:val="00C4563C"/>
    <w:rsid w:val="00C5059D"/>
    <w:rsid w:val="00C630BA"/>
    <w:rsid w:val="00C87726"/>
    <w:rsid w:val="00C950C2"/>
    <w:rsid w:val="00CA0CF1"/>
    <w:rsid w:val="00CE7A6F"/>
    <w:rsid w:val="00D012BE"/>
    <w:rsid w:val="00D16CDC"/>
    <w:rsid w:val="00D55675"/>
    <w:rsid w:val="00D60F25"/>
    <w:rsid w:val="00D944A3"/>
    <w:rsid w:val="00DB0EFC"/>
    <w:rsid w:val="00DB730C"/>
    <w:rsid w:val="00DC2897"/>
    <w:rsid w:val="00DE7917"/>
    <w:rsid w:val="00E00D1D"/>
    <w:rsid w:val="00E22E83"/>
    <w:rsid w:val="00E35B1D"/>
    <w:rsid w:val="00E4042A"/>
    <w:rsid w:val="00E43531"/>
    <w:rsid w:val="00E4583E"/>
    <w:rsid w:val="00E568F4"/>
    <w:rsid w:val="00E6690B"/>
    <w:rsid w:val="00E84674"/>
    <w:rsid w:val="00E92F1B"/>
    <w:rsid w:val="00E95C35"/>
    <w:rsid w:val="00EA3ADC"/>
    <w:rsid w:val="00EA5513"/>
    <w:rsid w:val="00EA5BE0"/>
    <w:rsid w:val="00EE216C"/>
    <w:rsid w:val="00EF1636"/>
    <w:rsid w:val="00F06086"/>
    <w:rsid w:val="00F10E0D"/>
    <w:rsid w:val="00F432F8"/>
    <w:rsid w:val="00F57691"/>
    <w:rsid w:val="00F65E83"/>
    <w:rsid w:val="00F83E49"/>
    <w:rsid w:val="00F8429A"/>
    <w:rsid w:val="00F844C0"/>
    <w:rsid w:val="00F91DC2"/>
    <w:rsid w:val="00FA229D"/>
    <w:rsid w:val="00FA6BCA"/>
    <w:rsid w:val="00FA7DA7"/>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E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C5059D"/>
    <w:pPr>
      <w:tabs>
        <w:tab w:val="right" w:leader="dot" w:pos="9016"/>
      </w:tabs>
      <w:spacing w:after="0"/>
      <w:ind w:left="480"/>
    </w:pPr>
    <w:rPr>
      <w:rFonts w:cstheme="minorHAnsi"/>
      <w:b/>
      <w:bCs/>
      <w:noProof/>
      <w:sz w:val="20"/>
      <w:szCs w:val="20"/>
      <w:lang w:val="en-IN"/>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2303">
      <w:bodyDiv w:val="1"/>
      <w:marLeft w:val="0"/>
      <w:marRight w:val="0"/>
      <w:marTop w:val="0"/>
      <w:marBottom w:val="0"/>
      <w:divBdr>
        <w:top w:val="none" w:sz="0" w:space="0" w:color="auto"/>
        <w:left w:val="none" w:sz="0" w:space="0" w:color="auto"/>
        <w:bottom w:val="none" w:sz="0" w:space="0" w:color="auto"/>
        <w:right w:val="none" w:sz="0" w:space="0" w:color="auto"/>
      </w:divBdr>
    </w:div>
    <w:div w:id="38626036">
      <w:bodyDiv w:val="1"/>
      <w:marLeft w:val="0"/>
      <w:marRight w:val="0"/>
      <w:marTop w:val="0"/>
      <w:marBottom w:val="0"/>
      <w:divBdr>
        <w:top w:val="none" w:sz="0" w:space="0" w:color="auto"/>
        <w:left w:val="none" w:sz="0" w:space="0" w:color="auto"/>
        <w:bottom w:val="none" w:sz="0" w:space="0" w:color="auto"/>
        <w:right w:val="none" w:sz="0" w:space="0" w:color="auto"/>
      </w:divBdr>
    </w:div>
    <w:div w:id="104348687">
      <w:bodyDiv w:val="1"/>
      <w:marLeft w:val="0"/>
      <w:marRight w:val="0"/>
      <w:marTop w:val="0"/>
      <w:marBottom w:val="0"/>
      <w:divBdr>
        <w:top w:val="none" w:sz="0" w:space="0" w:color="auto"/>
        <w:left w:val="none" w:sz="0" w:space="0" w:color="auto"/>
        <w:bottom w:val="none" w:sz="0" w:space="0" w:color="auto"/>
        <w:right w:val="none" w:sz="0" w:space="0" w:color="auto"/>
      </w:divBdr>
    </w:div>
    <w:div w:id="140738019">
      <w:bodyDiv w:val="1"/>
      <w:marLeft w:val="0"/>
      <w:marRight w:val="0"/>
      <w:marTop w:val="0"/>
      <w:marBottom w:val="0"/>
      <w:divBdr>
        <w:top w:val="none" w:sz="0" w:space="0" w:color="auto"/>
        <w:left w:val="none" w:sz="0" w:space="0" w:color="auto"/>
        <w:bottom w:val="none" w:sz="0" w:space="0" w:color="auto"/>
        <w:right w:val="none" w:sz="0" w:space="0" w:color="auto"/>
      </w:divBdr>
    </w:div>
    <w:div w:id="147600984">
      <w:bodyDiv w:val="1"/>
      <w:marLeft w:val="0"/>
      <w:marRight w:val="0"/>
      <w:marTop w:val="0"/>
      <w:marBottom w:val="0"/>
      <w:divBdr>
        <w:top w:val="none" w:sz="0" w:space="0" w:color="auto"/>
        <w:left w:val="none" w:sz="0" w:space="0" w:color="auto"/>
        <w:bottom w:val="none" w:sz="0" w:space="0" w:color="auto"/>
        <w:right w:val="none" w:sz="0" w:space="0" w:color="auto"/>
      </w:divBdr>
    </w:div>
    <w:div w:id="161631340">
      <w:bodyDiv w:val="1"/>
      <w:marLeft w:val="0"/>
      <w:marRight w:val="0"/>
      <w:marTop w:val="0"/>
      <w:marBottom w:val="0"/>
      <w:divBdr>
        <w:top w:val="none" w:sz="0" w:space="0" w:color="auto"/>
        <w:left w:val="none" w:sz="0" w:space="0" w:color="auto"/>
        <w:bottom w:val="none" w:sz="0" w:space="0" w:color="auto"/>
        <w:right w:val="none" w:sz="0" w:space="0" w:color="auto"/>
      </w:divBdr>
    </w:div>
    <w:div w:id="207110887">
      <w:bodyDiv w:val="1"/>
      <w:marLeft w:val="0"/>
      <w:marRight w:val="0"/>
      <w:marTop w:val="0"/>
      <w:marBottom w:val="0"/>
      <w:divBdr>
        <w:top w:val="none" w:sz="0" w:space="0" w:color="auto"/>
        <w:left w:val="none" w:sz="0" w:space="0" w:color="auto"/>
        <w:bottom w:val="none" w:sz="0" w:space="0" w:color="auto"/>
        <w:right w:val="none" w:sz="0" w:space="0" w:color="auto"/>
      </w:divBdr>
    </w:div>
    <w:div w:id="236791525">
      <w:bodyDiv w:val="1"/>
      <w:marLeft w:val="0"/>
      <w:marRight w:val="0"/>
      <w:marTop w:val="0"/>
      <w:marBottom w:val="0"/>
      <w:divBdr>
        <w:top w:val="none" w:sz="0" w:space="0" w:color="auto"/>
        <w:left w:val="none" w:sz="0" w:space="0" w:color="auto"/>
        <w:bottom w:val="none" w:sz="0" w:space="0" w:color="auto"/>
        <w:right w:val="none" w:sz="0" w:space="0" w:color="auto"/>
      </w:divBdr>
    </w:div>
    <w:div w:id="301428131">
      <w:bodyDiv w:val="1"/>
      <w:marLeft w:val="0"/>
      <w:marRight w:val="0"/>
      <w:marTop w:val="0"/>
      <w:marBottom w:val="0"/>
      <w:divBdr>
        <w:top w:val="none" w:sz="0" w:space="0" w:color="auto"/>
        <w:left w:val="none" w:sz="0" w:space="0" w:color="auto"/>
        <w:bottom w:val="none" w:sz="0" w:space="0" w:color="auto"/>
        <w:right w:val="none" w:sz="0" w:space="0" w:color="auto"/>
      </w:divBdr>
    </w:div>
    <w:div w:id="316035762">
      <w:bodyDiv w:val="1"/>
      <w:marLeft w:val="0"/>
      <w:marRight w:val="0"/>
      <w:marTop w:val="0"/>
      <w:marBottom w:val="0"/>
      <w:divBdr>
        <w:top w:val="none" w:sz="0" w:space="0" w:color="auto"/>
        <w:left w:val="none" w:sz="0" w:space="0" w:color="auto"/>
        <w:bottom w:val="none" w:sz="0" w:space="0" w:color="auto"/>
        <w:right w:val="none" w:sz="0" w:space="0" w:color="auto"/>
      </w:divBdr>
    </w:div>
    <w:div w:id="380641810">
      <w:bodyDiv w:val="1"/>
      <w:marLeft w:val="0"/>
      <w:marRight w:val="0"/>
      <w:marTop w:val="0"/>
      <w:marBottom w:val="0"/>
      <w:divBdr>
        <w:top w:val="none" w:sz="0" w:space="0" w:color="auto"/>
        <w:left w:val="none" w:sz="0" w:space="0" w:color="auto"/>
        <w:bottom w:val="none" w:sz="0" w:space="0" w:color="auto"/>
        <w:right w:val="none" w:sz="0" w:space="0" w:color="auto"/>
      </w:divBdr>
    </w:div>
    <w:div w:id="395318670">
      <w:bodyDiv w:val="1"/>
      <w:marLeft w:val="0"/>
      <w:marRight w:val="0"/>
      <w:marTop w:val="0"/>
      <w:marBottom w:val="0"/>
      <w:divBdr>
        <w:top w:val="none" w:sz="0" w:space="0" w:color="auto"/>
        <w:left w:val="none" w:sz="0" w:space="0" w:color="auto"/>
        <w:bottom w:val="none" w:sz="0" w:space="0" w:color="auto"/>
        <w:right w:val="none" w:sz="0" w:space="0" w:color="auto"/>
      </w:divBdr>
    </w:div>
    <w:div w:id="461656720">
      <w:bodyDiv w:val="1"/>
      <w:marLeft w:val="0"/>
      <w:marRight w:val="0"/>
      <w:marTop w:val="0"/>
      <w:marBottom w:val="0"/>
      <w:divBdr>
        <w:top w:val="none" w:sz="0" w:space="0" w:color="auto"/>
        <w:left w:val="none" w:sz="0" w:space="0" w:color="auto"/>
        <w:bottom w:val="none" w:sz="0" w:space="0" w:color="auto"/>
        <w:right w:val="none" w:sz="0" w:space="0" w:color="auto"/>
      </w:divBdr>
    </w:div>
    <w:div w:id="463275135">
      <w:bodyDiv w:val="1"/>
      <w:marLeft w:val="0"/>
      <w:marRight w:val="0"/>
      <w:marTop w:val="0"/>
      <w:marBottom w:val="0"/>
      <w:divBdr>
        <w:top w:val="none" w:sz="0" w:space="0" w:color="auto"/>
        <w:left w:val="none" w:sz="0" w:space="0" w:color="auto"/>
        <w:bottom w:val="none" w:sz="0" w:space="0" w:color="auto"/>
        <w:right w:val="none" w:sz="0" w:space="0" w:color="auto"/>
      </w:divBdr>
    </w:div>
    <w:div w:id="512501910">
      <w:bodyDiv w:val="1"/>
      <w:marLeft w:val="0"/>
      <w:marRight w:val="0"/>
      <w:marTop w:val="0"/>
      <w:marBottom w:val="0"/>
      <w:divBdr>
        <w:top w:val="none" w:sz="0" w:space="0" w:color="auto"/>
        <w:left w:val="none" w:sz="0" w:space="0" w:color="auto"/>
        <w:bottom w:val="none" w:sz="0" w:space="0" w:color="auto"/>
        <w:right w:val="none" w:sz="0" w:space="0" w:color="auto"/>
      </w:divBdr>
    </w:div>
    <w:div w:id="625816989">
      <w:bodyDiv w:val="1"/>
      <w:marLeft w:val="0"/>
      <w:marRight w:val="0"/>
      <w:marTop w:val="0"/>
      <w:marBottom w:val="0"/>
      <w:divBdr>
        <w:top w:val="none" w:sz="0" w:space="0" w:color="auto"/>
        <w:left w:val="none" w:sz="0" w:space="0" w:color="auto"/>
        <w:bottom w:val="none" w:sz="0" w:space="0" w:color="auto"/>
        <w:right w:val="none" w:sz="0" w:space="0" w:color="auto"/>
      </w:divBdr>
    </w:div>
    <w:div w:id="631374481">
      <w:bodyDiv w:val="1"/>
      <w:marLeft w:val="0"/>
      <w:marRight w:val="0"/>
      <w:marTop w:val="0"/>
      <w:marBottom w:val="0"/>
      <w:divBdr>
        <w:top w:val="none" w:sz="0" w:space="0" w:color="auto"/>
        <w:left w:val="none" w:sz="0" w:space="0" w:color="auto"/>
        <w:bottom w:val="none" w:sz="0" w:space="0" w:color="auto"/>
        <w:right w:val="none" w:sz="0" w:space="0" w:color="auto"/>
      </w:divBdr>
    </w:div>
    <w:div w:id="656762678">
      <w:bodyDiv w:val="1"/>
      <w:marLeft w:val="0"/>
      <w:marRight w:val="0"/>
      <w:marTop w:val="0"/>
      <w:marBottom w:val="0"/>
      <w:divBdr>
        <w:top w:val="none" w:sz="0" w:space="0" w:color="auto"/>
        <w:left w:val="none" w:sz="0" w:space="0" w:color="auto"/>
        <w:bottom w:val="none" w:sz="0" w:space="0" w:color="auto"/>
        <w:right w:val="none" w:sz="0" w:space="0" w:color="auto"/>
      </w:divBdr>
    </w:div>
    <w:div w:id="663124827">
      <w:bodyDiv w:val="1"/>
      <w:marLeft w:val="0"/>
      <w:marRight w:val="0"/>
      <w:marTop w:val="0"/>
      <w:marBottom w:val="0"/>
      <w:divBdr>
        <w:top w:val="none" w:sz="0" w:space="0" w:color="auto"/>
        <w:left w:val="none" w:sz="0" w:space="0" w:color="auto"/>
        <w:bottom w:val="none" w:sz="0" w:space="0" w:color="auto"/>
        <w:right w:val="none" w:sz="0" w:space="0" w:color="auto"/>
      </w:divBdr>
    </w:div>
    <w:div w:id="687755460">
      <w:bodyDiv w:val="1"/>
      <w:marLeft w:val="0"/>
      <w:marRight w:val="0"/>
      <w:marTop w:val="0"/>
      <w:marBottom w:val="0"/>
      <w:divBdr>
        <w:top w:val="none" w:sz="0" w:space="0" w:color="auto"/>
        <w:left w:val="none" w:sz="0" w:space="0" w:color="auto"/>
        <w:bottom w:val="none" w:sz="0" w:space="0" w:color="auto"/>
        <w:right w:val="none" w:sz="0" w:space="0" w:color="auto"/>
      </w:divBdr>
    </w:div>
    <w:div w:id="708139860">
      <w:bodyDiv w:val="1"/>
      <w:marLeft w:val="0"/>
      <w:marRight w:val="0"/>
      <w:marTop w:val="0"/>
      <w:marBottom w:val="0"/>
      <w:divBdr>
        <w:top w:val="none" w:sz="0" w:space="0" w:color="auto"/>
        <w:left w:val="none" w:sz="0" w:space="0" w:color="auto"/>
        <w:bottom w:val="none" w:sz="0" w:space="0" w:color="auto"/>
        <w:right w:val="none" w:sz="0" w:space="0" w:color="auto"/>
      </w:divBdr>
    </w:div>
    <w:div w:id="735591959">
      <w:bodyDiv w:val="1"/>
      <w:marLeft w:val="0"/>
      <w:marRight w:val="0"/>
      <w:marTop w:val="0"/>
      <w:marBottom w:val="0"/>
      <w:divBdr>
        <w:top w:val="none" w:sz="0" w:space="0" w:color="auto"/>
        <w:left w:val="none" w:sz="0" w:space="0" w:color="auto"/>
        <w:bottom w:val="none" w:sz="0" w:space="0" w:color="auto"/>
        <w:right w:val="none" w:sz="0" w:space="0" w:color="auto"/>
      </w:divBdr>
    </w:div>
    <w:div w:id="858393762">
      <w:bodyDiv w:val="1"/>
      <w:marLeft w:val="0"/>
      <w:marRight w:val="0"/>
      <w:marTop w:val="0"/>
      <w:marBottom w:val="0"/>
      <w:divBdr>
        <w:top w:val="none" w:sz="0" w:space="0" w:color="auto"/>
        <w:left w:val="none" w:sz="0" w:space="0" w:color="auto"/>
        <w:bottom w:val="none" w:sz="0" w:space="0" w:color="auto"/>
        <w:right w:val="none" w:sz="0" w:space="0" w:color="auto"/>
      </w:divBdr>
    </w:div>
    <w:div w:id="872502616">
      <w:bodyDiv w:val="1"/>
      <w:marLeft w:val="0"/>
      <w:marRight w:val="0"/>
      <w:marTop w:val="0"/>
      <w:marBottom w:val="0"/>
      <w:divBdr>
        <w:top w:val="none" w:sz="0" w:space="0" w:color="auto"/>
        <w:left w:val="none" w:sz="0" w:space="0" w:color="auto"/>
        <w:bottom w:val="none" w:sz="0" w:space="0" w:color="auto"/>
        <w:right w:val="none" w:sz="0" w:space="0" w:color="auto"/>
      </w:divBdr>
    </w:div>
    <w:div w:id="939067616">
      <w:bodyDiv w:val="1"/>
      <w:marLeft w:val="0"/>
      <w:marRight w:val="0"/>
      <w:marTop w:val="0"/>
      <w:marBottom w:val="0"/>
      <w:divBdr>
        <w:top w:val="none" w:sz="0" w:space="0" w:color="auto"/>
        <w:left w:val="none" w:sz="0" w:space="0" w:color="auto"/>
        <w:bottom w:val="none" w:sz="0" w:space="0" w:color="auto"/>
        <w:right w:val="none" w:sz="0" w:space="0" w:color="auto"/>
      </w:divBdr>
    </w:div>
    <w:div w:id="959917099">
      <w:bodyDiv w:val="1"/>
      <w:marLeft w:val="0"/>
      <w:marRight w:val="0"/>
      <w:marTop w:val="0"/>
      <w:marBottom w:val="0"/>
      <w:divBdr>
        <w:top w:val="none" w:sz="0" w:space="0" w:color="auto"/>
        <w:left w:val="none" w:sz="0" w:space="0" w:color="auto"/>
        <w:bottom w:val="none" w:sz="0" w:space="0" w:color="auto"/>
        <w:right w:val="none" w:sz="0" w:space="0" w:color="auto"/>
      </w:divBdr>
    </w:div>
    <w:div w:id="1002204508">
      <w:bodyDiv w:val="1"/>
      <w:marLeft w:val="0"/>
      <w:marRight w:val="0"/>
      <w:marTop w:val="0"/>
      <w:marBottom w:val="0"/>
      <w:divBdr>
        <w:top w:val="none" w:sz="0" w:space="0" w:color="auto"/>
        <w:left w:val="none" w:sz="0" w:space="0" w:color="auto"/>
        <w:bottom w:val="none" w:sz="0" w:space="0" w:color="auto"/>
        <w:right w:val="none" w:sz="0" w:space="0" w:color="auto"/>
      </w:divBdr>
    </w:div>
    <w:div w:id="1016616642">
      <w:bodyDiv w:val="1"/>
      <w:marLeft w:val="0"/>
      <w:marRight w:val="0"/>
      <w:marTop w:val="0"/>
      <w:marBottom w:val="0"/>
      <w:divBdr>
        <w:top w:val="none" w:sz="0" w:space="0" w:color="auto"/>
        <w:left w:val="none" w:sz="0" w:space="0" w:color="auto"/>
        <w:bottom w:val="none" w:sz="0" w:space="0" w:color="auto"/>
        <w:right w:val="none" w:sz="0" w:space="0" w:color="auto"/>
      </w:divBdr>
    </w:div>
    <w:div w:id="1033110911">
      <w:bodyDiv w:val="1"/>
      <w:marLeft w:val="0"/>
      <w:marRight w:val="0"/>
      <w:marTop w:val="0"/>
      <w:marBottom w:val="0"/>
      <w:divBdr>
        <w:top w:val="none" w:sz="0" w:space="0" w:color="auto"/>
        <w:left w:val="none" w:sz="0" w:space="0" w:color="auto"/>
        <w:bottom w:val="none" w:sz="0" w:space="0" w:color="auto"/>
        <w:right w:val="none" w:sz="0" w:space="0" w:color="auto"/>
      </w:divBdr>
    </w:div>
    <w:div w:id="1103300108">
      <w:bodyDiv w:val="1"/>
      <w:marLeft w:val="0"/>
      <w:marRight w:val="0"/>
      <w:marTop w:val="0"/>
      <w:marBottom w:val="0"/>
      <w:divBdr>
        <w:top w:val="none" w:sz="0" w:space="0" w:color="auto"/>
        <w:left w:val="none" w:sz="0" w:space="0" w:color="auto"/>
        <w:bottom w:val="none" w:sz="0" w:space="0" w:color="auto"/>
        <w:right w:val="none" w:sz="0" w:space="0" w:color="auto"/>
      </w:divBdr>
    </w:div>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114983920">
      <w:bodyDiv w:val="1"/>
      <w:marLeft w:val="0"/>
      <w:marRight w:val="0"/>
      <w:marTop w:val="0"/>
      <w:marBottom w:val="0"/>
      <w:divBdr>
        <w:top w:val="none" w:sz="0" w:space="0" w:color="auto"/>
        <w:left w:val="none" w:sz="0" w:space="0" w:color="auto"/>
        <w:bottom w:val="none" w:sz="0" w:space="0" w:color="auto"/>
        <w:right w:val="none" w:sz="0" w:space="0" w:color="auto"/>
      </w:divBdr>
    </w:div>
    <w:div w:id="1139879043">
      <w:bodyDiv w:val="1"/>
      <w:marLeft w:val="0"/>
      <w:marRight w:val="0"/>
      <w:marTop w:val="0"/>
      <w:marBottom w:val="0"/>
      <w:divBdr>
        <w:top w:val="none" w:sz="0" w:space="0" w:color="auto"/>
        <w:left w:val="none" w:sz="0" w:space="0" w:color="auto"/>
        <w:bottom w:val="none" w:sz="0" w:space="0" w:color="auto"/>
        <w:right w:val="none" w:sz="0" w:space="0" w:color="auto"/>
      </w:divBdr>
    </w:div>
    <w:div w:id="1147405774">
      <w:bodyDiv w:val="1"/>
      <w:marLeft w:val="0"/>
      <w:marRight w:val="0"/>
      <w:marTop w:val="0"/>
      <w:marBottom w:val="0"/>
      <w:divBdr>
        <w:top w:val="none" w:sz="0" w:space="0" w:color="auto"/>
        <w:left w:val="none" w:sz="0" w:space="0" w:color="auto"/>
        <w:bottom w:val="none" w:sz="0" w:space="0" w:color="auto"/>
        <w:right w:val="none" w:sz="0" w:space="0" w:color="auto"/>
      </w:divBdr>
    </w:div>
    <w:div w:id="1153184231">
      <w:bodyDiv w:val="1"/>
      <w:marLeft w:val="0"/>
      <w:marRight w:val="0"/>
      <w:marTop w:val="0"/>
      <w:marBottom w:val="0"/>
      <w:divBdr>
        <w:top w:val="none" w:sz="0" w:space="0" w:color="auto"/>
        <w:left w:val="none" w:sz="0" w:space="0" w:color="auto"/>
        <w:bottom w:val="none" w:sz="0" w:space="0" w:color="auto"/>
        <w:right w:val="none" w:sz="0" w:space="0" w:color="auto"/>
      </w:divBdr>
    </w:div>
    <w:div w:id="1183670871">
      <w:bodyDiv w:val="1"/>
      <w:marLeft w:val="0"/>
      <w:marRight w:val="0"/>
      <w:marTop w:val="0"/>
      <w:marBottom w:val="0"/>
      <w:divBdr>
        <w:top w:val="none" w:sz="0" w:space="0" w:color="auto"/>
        <w:left w:val="none" w:sz="0" w:space="0" w:color="auto"/>
        <w:bottom w:val="none" w:sz="0" w:space="0" w:color="auto"/>
        <w:right w:val="none" w:sz="0" w:space="0" w:color="auto"/>
      </w:divBdr>
    </w:div>
    <w:div w:id="1236934848">
      <w:bodyDiv w:val="1"/>
      <w:marLeft w:val="0"/>
      <w:marRight w:val="0"/>
      <w:marTop w:val="0"/>
      <w:marBottom w:val="0"/>
      <w:divBdr>
        <w:top w:val="none" w:sz="0" w:space="0" w:color="auto"/>
        <w:left w:val="none" w:sz="0" w:space="0" w:color="auto"/>
        <w:bottom w:val="none" w:sz="0" w:space="0" w:color="auto"/>
        <w:right w:val="none" w:sz="0" w:space="0" w:color="auto"/>
      </w:divBdr>
    </w:div>
    <w:div w:id="1273900255">
      <w:bodyDiv w:val="1"/>
      <w:marLeft w:val="0"/>
      <w:marRight w:val="0"/>
      <w:marTop w:val="0"/>
      <w:marBottom w:val="0"/>
      <w:divBdr>
        <w:top w:val="none" w:sz="0" w:space="0" w:color="auto"/>
        <w:left w:val="none" w:sz="0" w:space="0" w:color="auto"/>
        <w:bottom w:val="none" w:sz="0" w:space="0" w:color="auto"/>
        <w:right w:val="none" w:sz="0" w:space="0" w:color="auto"/>
      </w:divBdr>
    </w:div>
    <w:div w:id="1299215451">
      <w:bodyDiv w:val="1"/>
      <w:marLeft w:val="0"/>
      <w:marRight w:val="0"/>
      <w:marTop w:val="0"/>
      <w:marBottom w:val="0"/>
      <w:divBdr>
        <w:top w:val="none" w:sz="0" w:space="0" w:color="auto"/>
        <w:left w:val="none" w:sz="0" w:space="0" w:color="auto"/>
        <w:bottom w:val="none" w:sz="0" w:space="0" w:color="auto"/>
        <w:right w:val="none" w:sz="0" w:space="0" w:color="auto"/>
      </w:divBdr>
    </w:div>
    <w:div w:id="1338077647">
      <w:bodyDiv w:val="1"/>
      <w:marLeft w:val="0"/>
      <w:marRight w:val="0"/>
      <w:marTop w:val="0"/>
      <w:marBottom w:val="0"/>
      <w:divBdr>
        <w:top w:val="none" w:sz="0" w:space="0" w:color="auto"/>
        <w:left w:val="none" w:sz="0" w:space="0" w:color="auto"/>
        <w:bottom w:val="none" w:sz="0" w:space="0" w:color="auto"/>
        <w:right w:val="none" w:sz="0" w:space="0" w:color="auto"/>
      </w:divBdr>
    </w:div>
    <w:div w:id="1349721473">
      <w:bodyDiv w:val="1"/>
      <w:marLeft w:val="0"/>
      <w:marRight w:val="0"/>
      <w:marTop w:val="0"/>
      <w:marBottom w:val="0"/>
      <w:divBdr>
        <w:top w:val="none" w:sz="0" w:space="0" w:color="auto"/>
        <w:left w:val="none" w:sz="0" w:space="0" w:color="auto"/>
        <w:bottom w:val="none" w:sz="0" w:space="0" w:color="auto"/>
        <w:right w:val="none" w:sz="0" w:space="0" w:color="auto"/>
      </w:divBdr>
    </w:div>
    <w:div w:id="1386880088">
      <w:bodyDiv w:val="1"/>
      <w:marLeft w:val="0"/>
      <w:marRight w:val="0"/>
      <w:marTop w:val="0"/>
      <w:marBottom w:val="0"/>
      <w:divBdr>
        <w:top w:val="none" w:sz="0" w:space="0" w:color="auto"/>
        <w:left w:val="none" w:sz="0" w:space="0" w:color="auto"/>
        <w:bottom w:val="none" w:sz="0" w:space="0" w:color="auto"/>
        <w:right w:val="none" w:sz="0" w:space="0" w:color="auto"/>
      </w:divBdr>
    </w:div>
    <w:div w:id="1402823615">
      <w:bodyDiv w:val="1"/>
      <w:marLeft w:val="0"/>
      <w:marRight w:val="0"/>
      <w:marTop w:val="0"/>
      <w:marBottom w:val="0"/>
      <w:divBdr>
        <w:top w:val="none" w:sz="0" w:space="0" w:color="auto"/>
        <w:left w:val="none" w:sz="0" w:space="0" w:color="auto"/>
        <w:bottom w:val="none" w:sz="0" w:space="0" w:color="auto"/>
        <w:right w:val="none" w:sz="0" w:space="0" w:color="auto"/>
      </w:divBdr>
    </w:div>
    <w:div w:id="1432511668">
      <w:bodyDiv w:val="1"/>
      <w:marLeft w:val="0"/>
      <w:marRight w:val="0"/>
      <w:marTop w:val="0"/>
      <w:marBottom w:val="0"/>
      <w:divBdr>
        <w:top w:val="none" w:sz="0" w:space="0" w:color="auto"/>
        <w:left w:val="none" w:sz="0" w:space="0" w:color="auto"/>
        <w:bottom w:val="none" w:sz="0" w:space="0" w:color="auto"/>
        <w:right w:val="none" w:sz="0" w:space="0" w:color="auto"/>
      </w:divBdr>
    </w:div>
    <w:div w:id="1438720359">
      <w:bodyDiv w:val="1"/>
      <w:marLeft w:val="0"/>
      <w:marRight w:val="0"/>
      <w:marTop w:val="0"/>
      <w:marBottom w:val="0"/>
      <w:divBdr>
        <w:top w:val="none" w:sz="0" w:space="0" w:color="auto"/>
        <w:left w:val="none" w:sz="0" w:space="0" w:color="auto"/>
        <w:bottom w:val="none" w:sz="0" w:space="0" w:color="auto"/>
        <w:right w:val="none" w:sz="0" w:space="0" w:color="auto"/>
      </w:divBdr>
    </w:div>
    <w:div w:id="1439181111">
      <w:bodyDiv w:val="1"/>
      <w:marLeft w:val="0"/>
      <w:marRight w:val="0"/>
      <w:marTop w:val="0"/>
      <w:marBottom w:val="0"/>
      <w:divBdr>
        <w:top w:val="none" w:sz="0" w:space="0" w:color="auto"/>
        <w:left w:val="none" w:sz="0" w:space="0" w:color="auto"/>
        <w:bottom w:val="none" w:sz="0" w:space="0" w:color="auto"/>
        <w:right w:val="none" w:sz="0" w:space="0" w:color="auto"/>
      </w:divBdr>
    </w:div>
    <w:div w:id="1463110956">
      <w:bodyDiv w:val="1"/>
      <w:marLeft w:val="0"/>
      <w:marRight w:val="0"/>
      <w:marTop w:val="0"/>
      <w:marBottom w:val="0"/>
      <w:divBdr>
        <w:top w:val="none" w:sz="0" w:space="0" w:color="auto"/>
        <w:left w:val="none" w:sz="0" w:space="0" w:color="auto"/>
        <w:bottom w:val="none" w:sz="0" w:space="0" w:color="auto"/>
        <w:right w:val="none" w:sz="0" w:space="0" w:color="auto"/>
      </w:divBdr>
    </w:div>
    <w:div w:id="1519466478">
      <w:bodyDiv w:val="1"/>
      <w:marLeft w:val="0"/>
      <w:marRight w:val="0"/>
      <w:marTop w:val="0"/>
      <w:marBottom w:val="0"/>
      <w:divBdr>
        <w:top w:val="none" w:sz="0" w:space="0" w:color="auto"/>
        <w:left w:val="none" w:sz="0" w:space="0" w:color="auto"/>
        <w:bottom w:val="none" w:sz="0" w:space="0" w:color="auto"/>
        <w:right w:val="none" w:sz="0" w:space="0" w:color="auto"/>
      </w:divBdr>
    </w:div>
    <w:div w:id="1536580843">
      <w:bodyDiv w:val="1"/>
      <w:marLeft w:val="0"/>
      <w:marRight w:val="0"/>
      <w:marTop w:val="0"/>
      <w:marBottom w:val="0"/>
      <w:divBdr>
        <w:top w:val="none" w:sz="0" w:space="0" w:color="auto"/>
        <w:left w:val="none" w:sz="0" w:space="0" w:color="auto"/>
        <w:bottom w:val="none" w:sz="0" w:space="0" w:color="auto"/>
        <w:right w:val="none" w:sz="0" w:space="0" w:color="auto"/>
      </w:divBdr>
    </w:div>
    <w:div w:id="1547137395">
      <w:bodyDiv w:val="1"/>
      <w:marLeft w:val="0"/>
      <w:marRight w:val="0"/>
      <w:marTop w:val="0"/>
      <w:marBottom w:val="0"/>
      <w:divBdr>
        <w:top w:val="none" w:sz="0" w:space="0" w:color="auto"/>
        <w:left w:val="none" w:sz="0" w:space="0" w:color="auto"/>
        <w:bottom w:val="none" w:sz="0" w:space="0" w:color="auto"/>
        <w:right w:val="none" w:sz="0" w:space="0" w:color="auto"/>
      </w:divBdr>
    </w:div>
    <w:div w:id="1602834974">
      <w:bodyDiv w:val="1"/>
      <w:marLeft w:val="0"/>
      <w:marRight w:val="0"/>
      <w:marTop w:val="0"/>
      <w:marBottom w:val="0"/>
      <w:divBdr>
        <w:top w:val="none" w:sz="0" w:space="0" w:color="auto"/>
        <w:left w:val="none" w:sz="0" w:space="0" w:color="auto"/>
        <w:bottom w:val="none" w:sz="0" w:space="0" w:color="auto"/>
        <w:right w:val="none" w:sz="0" w:space="0" w:color="auto"/>
      </w:divBdr>
    </w:div>
    <w:div w:id="1623684412">
      <w:bodyDiv w:val="1"/>
      <w:marLeft w:val="0"/>
      <w:marRight w:val="0"/>
      <w:marTop w:val="0"/>
      <w:marBottom w:val="0"/>
      <w:divBdr>
        <w:top w:val="none" w:sz="0" w:space="0" w:color="auto"/>
        <w:left w:val="none" w:sz="0" w:space="0" w:color="auto"/>
        <w:bottom w:val="none" w:sz="0" w:space="0" w:color="auto"/>
        <w:right w:val="none" w:sz="0" w:space="0" w:color="auto"/>
      </w:divBdr>
    </w:div>
    <w:div w:id="1628046530">
      <w:bodyDiv w:val="1"/>
      <w:marLeft w:val="0"/>
      <w:marRight w:val="0"/>
      <w:marTop w:val="0"/>
      <w:marBottom w:val="0"/>
      <w:divBdr>
        <w:top w:val="none" w:sz="0" w:space="0" w:color="auto"/>
        <w:left w:val="none" w:sz="0" w:space="0" w:color="auto"/>
        <w:bottom w:val="none" w:sz="0" w:space="0" w:color="auto"/>
        <w:right w:val="none" w:sz="0" w:space="0" w:color="auto"/>
      </w:divBdr>
    </w:div>
    <w:div w:id="1633169978">
      <w:bodyDiv w:val="1"/>
      <w:marLeft w:val="0"/>
      <w:marRight w:val="0"/>
      <w:marTop w:val="0"/>
      <w:marBottom w:val="0"/>
      <w:divBdr>
        <w:top w:val="none" w:sz="0" w:space="0" w:color="auto"/>
        <w:left w:val="none" w:sz="0" w:space="0" w:color="auto"/>
        <w:bottom w:val="none" w:sz="0" w:space="0" w:color="auto"/>
        <w:right w:val="none" w:sz="0" w:space="0" w:color="auto"/>
      </w:divBdr>
    </w:div>
    <w:div w:id="1638879246">
      <w:bodyDiv w:val="1"/>
      <w:marLeft w:val="0"/>
      <w:marRight w:val="0"/>
      <w:marTop w:val="0"/>
      <w:marBottom w:val="0"/>
      <w:divBdr>
        <w:top w:val="none" w:sz="0" w:space="0" w:color="auto"/>
        <w:left w:val="none" w:sz="0" w:space="0" w:color="auto"/>
        <w:bottom w:val="none" w:sz="0" w:space="0" w:color="auto"/>
        <w:right w:val="none" w:sz="0" w:space="0" w:color="auto"/>
      </w:divBdr>
    </w:div>
    <w:div w:id="1717193285">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 w:id="1841114214">
      <w:bodyDiv w:val="1"/>
      <w:marLeft w:val="0"/>
      <w:marRight w:val="0"/>
      <w:marTop w:val="0"/>
      <w:marBottom w:val="0"/>
      <w:divBdr>
        <w:top w:val="none" w:sz="0" w:space="0" w:color="auto"/>
        <w:left w:val="none" w:sz="0" w:space="0" w:color="auto"/>
        <w:bottom w:val="none" w:sz="0" w:space="0" w:color="auto"/>
        <w:right w:val="none" w:sz="0" w:space="0" w:color="auto"/>
      </w:divBdr>
    </w:div>
    <w:div w:id="1870678759">
      <w:bodyDiv w:val="1"/>
      <w:marLeft w:val="0"/>
      <w:marRight w:val="0"/>
      <w:marTop w:val="0"/>
      <w:marBottom w:val="0"/>
      <w:divBdr>
        <w:top w:val="none" w:sz="0" w:space="0" w:color="auto"/>
        <w:left w:val="none" w:sz="0" w:space="0" w:color="auto"/>
        <w:bottom w:val="none" w:sz="0" w:space="0" w:color="auto"/>
        <w:right w:val="none" w:sz="0" w:space="0" w:color="auto"/>
      </w:divBdr>
    </w:div>
    <w:div w:id="1888031455">
      <w:bodyDiv w:val="1"/>
      <w:marLeft w:val="0"/>
      <w:marRight w:val="0"/>
      <w:marTop w:val="0"/>
      <w:marBottom w:val="0"/>
      <w:divBdr>
        <w:top w:val="none" w:sz="0" w:space="0" w:color="auto"/>
        <w:left w:val="none" w:sz="0" w:space="0" w:color="auto"/>
        <w:bottom w:val="none" w:sz="0" w:space="0" w:color="auto"/>
        <w:right w:val="none" w:sz="0" w:space="0" w:color="auto"/>
      </w:divBdr>
    </w:div>
    <w:div w:id="1891578244">
      <w:bodyDiv w:val="1"/>
      <w:marLeft w:val="0"/>
      <w:marRight w:val="0"/>
      <w:marTop w:val="0"/>
      <w:marBottom w:val="0"/>
      <w:divBdr>
        <w:top w:val="none" w:sz="0" w:space="0" w:color="auto"/>
        <w:left w:val="none" w:sz="0" w:space="0" w:color="auto"/>
        <w:bottom w:val="none" w:sz="0" w:space="0" w:color="auto"/>
        <w:right w:val="none" w:sz="0" w:space="0" w:color="auto"/>
      </w:divBdr>
    </w:div>
    <w:div w:id="1908683384">
      <w:bodyDiv w:val="1"/>
      <w:marLeft w:val="0"/>
      <w:marRight w:val="0"/>
      <w:marTop w:val="0"/>
      <w:marBottom w:val="0"/>
      <w:divBdr>
        <w:top w:val="none" w:sz="0" w:space="0" w:color="auto"/>
        <w:left w:val="none" w:sz="0" w:space="0" w:color="auto"/>
        <w:bottom w:val="none" w:sz="0" w:space="0" w:color="auto"/>
        <w:right w:val="none" w:sz="0" w:space="0" w:color="auto"/>
      </w:divBdr>
    </w:div>
    <w:div w:id="1933510047">
      <w:bodyDiv w:val="1"/>
      <w:marLeft w:val="0"/>
      <w:marRight w:val="0"/>
      <w:marTop w:val="0"/>
      <w:marBottom w:val="0"/>
      <w:divBdr>
        <w:top w:val="none" w:sz="0" w:space="0" w:color="auto"/>
        <w:left w:val="none" w:sz="0" w:space="0" w:color="auto"/>
        <w:bottom w:val="none" w:sz="0" w:space="0" w:color="auto"/>
        <w:right w:val="none" w:sz="0" w:space="0" w:color="auto"/>
      </w:divBdr>
    </w:div>
    <w:div w:id="1955289637">
      <w:bodyDiv w:val="1"/>
      <w:marLeft w:val="0"/>
      <w:marRight w:val="0"/>
      <w:marTop w:val="0"/>
      <w:marBottom w:val="0"/>
      <w:divBdr>
        <w:top w:val="none" w:sz="0" w:space="0" w:color="auto"/>
        <w:left w:val="none" w:sz="0" w:space="0" w:color="auto"/>
        <w:bottom w:val="none" w:sz="0" w:space="0" w:color="auto"/>
        <w:right w:val="none" w:sz="0" w:space="0" w:color="auto"/>
      </w:divBdr>
    </w:div>
    <w:div w:id="2005626580">
      <w:bodyDiv w:val="1"/>
      <w:marLeft w:val="0"/>
      <w:marRight w:val="0"/>
      <w:marTop w:val="0"/>
      <w:marBottom w:val="0"/>
      <w:divBdr>
        <w:top w:val="none" w:sz="0" w:space="0" w:color="auto"/>
        <w:left w:val="none" w:sz="0" w:space="0" w:color="auto"/>
        <w:bottom w:val="none" w:sz="0" w:space="0" w:color="auto"/>
        <w:right w:val="none" w:sz="0" w:space="0" w:color="auto"/>
      </w:divBdr>
    </w:div>
    <w:div w:id="2008752279">
      <w:bodyDiv w:val="1"/>
      <w:marLeft w:val="0"/>
      <w:marRight w:val="0"/>
      <w:marTop w:val="0"/>
      <w:marBottom w:val="0"/>
      <w:divBdr>
        <w:top w:val="none" w:sz="0" w:space="0" w:color="auto"/>
        <w:left w:val="none" w:sz="0" w:space="0" w:color="auto"/>
        <w:bottom w:val="none" w:sz="0" w:space="0" w:color="auto"/>
        <w:right w:val="none" w:sz="0" w:space="0" w:color="auto"/>
      </w:divBdr>
    </w:div>
    <w:div w:id="2052881185">
      <w:bodyDiv w:val="1"/>
      <w:marLeft w:val="0"/>
      <w:marRight w:val="0"/>
      <w:marTop w:val="0"/>
      <w:marBottom w:val="0"/>
      <w:divBdr>
        <w:top w:val="none" w:sz="0" w:space="0" w:color="auto"/>
        <w:left w:val="none" w:sz="0" w:space="0" w:color="auto"/>
        <w:bottom w:val="none" w:sz="0" w:space="0" w:color="auto"/>
        <w:right w:val="none" w:sz="0" w:space="0" w:color="auto"/>
      </w:divBdr>
    </w:div>
    <w:div w:id="2054841754">
      <w:bodyDiv w:val="1"/>
      <w:marLeft w:val="0"/>
      <w:marRight w:val="0"/>
      <w:marTop w:val="0"/>
      <w:marBottom w:val="0"/>
      <w:divBdr>
        <w:top w:val="none" w:sz="0" w:space="0" w:color="auto"/>
        <w:left w:val="none" w:sz="0" w:space="0" w:color="auto"/>
        <w:bottom w:val="none" w:sz="0" w:space="0" w:color="auto"/>
        <w:right w:val="none" w:sz="0" w:space="0" w:color="auto"/>
      </w:divBdr>
    </w:div>
    <w:div w:id="2064211975">
      <w:bodyDiv w:val="1"/>
      <w:marLeft w:val="0"/>
      <w:marRight w:val="0"/>
      <w:marTop w:val="0"/>
      <w:marBottom w:val="0"/>
      <w:divBdr>
        <w:top w:val="none" w:sz="0" w:space="0" w:color="auto"/>
        <w:left w:val="none" w:sz="0" w:space="0" w:color="auto"/>
        <w:bottom w:val="none" w:sz="0" w:space="0" w:color="auto"/>
        <w:right w:val="none" w:sz="0" w:space="0" w:color="auto"/>
      </w:divBdr>
    </w:div>
    <w:div w:id="21118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4.xml><?xml version="1.0" encoding="utf-8"?>
<ds:datastoreItem xmlns:ds="http://schemas.openxmlformats.org/officeDocument/2006/customXml" ds:itemID="{4EE092FF-BEA3-442A-918D-CB60FA2EF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1</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PARI</cp:lastModifiedBy>
  <cp:revision>7</cp:revision>
  <cp:lastPrinted>2024-05-01T13:48:00Z</cp:lastPrinted>
  <dcterms:created xsi:type="dcterms:W3CDTF">2024-04-26T12:35:00Z</dcterms:created>
  <dcterms:modified xsi:type="dcterms:W3CDTF">2024-05-01T13:49:00Z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