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600" w:firstRow="0" w:lastRow="0" w:firstColumn="0" w:lastColumn="0" w:noHBand="1" w:noVBand="1"/>
      </w:tblPr>
      <w:tblGrid>
        <w:gridCol w:w="2157"/>
        <w:gridCol w:w="901"/>
        <w:gridCol w:w="5164"/>
        <w:gridCol w:w="511"/>
        <w:gridCol w:w="2067"/>
      </w:tblGrid>
      <w:tr w:rsidR="00C80B04" w:rsidRPr="00C80B04" w14:paraId="6422493C" w14:textId="77777777" w:rsidTr="00872F06">
        <w:tc>
          <w:tcPr>
            <w:tcW w:w="10800" w:type="dxa"/>
            <w:gridSpan w:val="5"/>
          </w:tcPr>
          <w:p w14:paraId="7ED7BBB9" w14:textId="77777777" w:rsidR="00C80B04" w:rsidRDefault="00C80B04" w:rsidP="00DF017E">
            <w:r>
              <w:rPr>
                <w:noProof/>
                <w:lang w:val="en-AU" w:eastAsia="en-AU"/>
              </w:rPr>
              <w:drawing>
                <wp:inline distT="0" distB="0" distL="0" distR="0" wp14:anchorId="6FABFC16" wp14:editId="33F2C025">
                  <wp:extent cx="6711315" cy="5951220"/>
                  <wp:effectExtent l="0" t="0" r="0" b="0"/>
                  <wp:docPr id="21" name="Picture 21" descr="Two woman discuss someth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GettyImages-731742045_super.jpg"/>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711696" cy="5951558"/>
                          </a:xfrm>
                          <a:prstGeom prst="rect">
                            <a:avLst/>
                          </a:prstGeom>
                          <a:ln>
                            <a:noFill/>
                          </a:ln>
                          <a:extLst>
                            <a:ext uri="{53640926-AAD7-44D8-BBD7-CCE9431645EC}">
                              <a14:shadowObscured xmlns:a14="http://schemas.microsoft.com/office/drawing/2010/main"/>
                            </a:ext>
                          </a:extLst>
                        </pic:spPr>
                      </pic:pic>
                    </a:graphicData>
                  </a:graphic>
                </wp:inline>
              </w:drawing>
            </w:r>
          </w:p>
          <w:p w14:paraId="35499D3F" w14:textId="2ACDFB72" w:rsidR="00C122A7" w:rsidRPr="00C122A7" w:rsidRDefault="00CD5757" w:rsidP="00C122A7">
            <w:pPr>
              <w:pStyle w:val="Title"/>
            </w:pPr>
            <w:r>
              <w:t>Business Continuity</w:t>
            </w:r>
            <w:r w:rsidR="00C122A7">
              <w:t xml:space="preserve"> </w:t>
            </w:r>
          </w:p>
        </w:tc>
      </w:tr>
      <w:tr w:rsidR="00C80B04" w:rsidRPr="00C80B04" w14:paraId="5454B7E4" w14:textId="77777777" w:rsidTr="00C37C6C">
        <w:tc>
          <w:tcPr>
            <w:tcW w:w="2157" w:type="dxa"/>
          </w:tcPr>
          <w:p w14:paraId="12606A5A" w14:textId="77777777" w:rsidR="00C80B04" w:rsidRPr="00C80B04" w:rsidRDefault="00C80B04" w:rsidP="00C80B04">
            <w:pPr>
              <w:tabs>
                <w:tab w:val="left" w:pos="1032"/>
              </w:tabs>
              <w:spacing w:before="0" w:after="0"/>
              <w:jc w:val="center"/>
              <w:rPr>
                <w:sz w:val="10"/>
              </w:rPr>
            </w:pPr>
          </w:p>
        </w:tc>
        <w:tc>
          <w:tcPr>
            <w:tcW w:w="6576" w:type="dxa"/>
            <w:gridSpan w:val="3"/>
            <w:shd w:val="clear" w:color="auto" w:fill="F0CDA1" w:themeFill="accent1"/>
          </w:tcPr>
          <w:p w14:paraId="17DCB339" w14:textId="77777777" w:rsidR="00C80B04" w:rsidRPr="00C80B04" w:rsidRDefault="00C80B04" w:rsidP="00C80B04">
            <w:pPr>
              <w:tabs>
                <w:tab w:val="left" w:pos="1032"/>
              </w:tabs>
              <w:spacing w:before="0" w:after="0"/>
              <w:jc w:val="center"/>
              <w:rPr>
                <w:sz w:val="10"/>
              </w:rPr>
            </w:pPr>
          </w:p>
        </w:tc>
        <w:tc>
          <w:tcPr>
            <w:tcW w:w="2067" w:type="dxa"/>
          </w:tcPr>
          <w:p w14:paraId="08D451D9" w14:textId="77777777" w:rsidR="00C80B04" w:rsidRPr="00C80B04" w:rsidRDefault="00C80B04" w:rsidP="00C80B04">
            <w:pPr>
              <w:tabs>
                <w:tab w:val="left" w:pos="1032"/>
              </w:tabs>
              <w:spacing w:before="0" w:after="0"/>
              <w:jc w:val="center"/>
              <w:rPr>
                <w:sz w:val="10"/>
              </w:rPr>
            </w:pPr>
          </w:p>
        </w:tc>
      </w:tr>
      <w:tr w:rsidR="00C80B04" w:rsidRPr="00C80B04" w14:paraId="3F7D3FC9" w14:textId="77777777" w:rsidTr="00872F06">
        <w:tc>
          <w:tcPr>
            <w:tcW w:w="10800" w:type="dxa"/>
            <w:gridSpan w:val="5"/>
          </w:tcPr>
          <w:p w14:paraId="511F794C" w14:textId="3F1A9DF8" w:rsidR="00C80B04" w:rsidRPr="00C80B04" w:rsidRDefault="00CD5757" w:rsidP="00C122A7">
            <w:pPr>
              <w:pStyle w:val="Title"/>
            </w:pPr>
            <w:r>
              <w:t>Plan</w:t>
            </w:r>
            <w:r w:rsidR="00C122A7">
              <w:t xml:space="preserve"> </w:t>
            </w:r>
          </w:p>
        </w:tc>
      </w:tr>
      <w:tr w:rsidR="00C80B04" w:rsidRPr="00C80B04" w14:paraId="408C8344" w14:textId="77777777" w:rsidTr="00CD5757">
        <w:trPr>
          <w:trHeight w:val="1098"/>
        </w:trPr>
        <w:tc>
          <w:tcPr>
            <w:tcW w:w="3058" w:type="dxa"/>
            <w:gridSpan w:val="2"/>
          </w:tcPr>
          <w:p w14:paraId="4304E06E" w14:textId="77777777" w:rsidR="00C80B04" w:rsidRPr="00C80B04" w:rsidRDefault="00C80B04" w:rsidP="00C80B04"/>
        </w:tc>
        <w:tc>
          <w:tcPr>
            <w:tcW w:w="5164" w:type="dxa"/>
            <w:shd w:val="clear" w:color="auto" w:fill="F0CDA1" w:themeFill="accent1"/>
            <w:vAlign w:val="center"/>
          </w:tcPr>
          <w:p w14:paraId="2D22B0B5" w14:textId="36F83CA1" w:rsidR="00C80B04" w:rsidRPr="002F0026" w:rsidRDefault="00CD5757" w:rsidP="00872F06">
            <w:pPr>
              <w:pStyle w:val="Subtitle"/>
            </w:pPr>
            <w:r>
              <w:t>Redback Operations</w:t>
            </w:r>
          </w:p>
        </w:tc>
        <w:tc>
          <w:tcPr>
            <w:tcW w:w="2578" w:type="dxa"/>
            <w:gridSpan w:val="2"/>
          </w:tcPr>
          <w:p w14:paraId="26E1D3F1" w14:textId="77777777" w:rsidR="00C80B04" w:rsidRPr="00C80B04" w:rsidRDefault="00C80B04" w:rsidP="00C80B04"/>
        </w:tc>
      </w:tr>
    </w:tbl>
    <w:p w14:paraId="6994A2D0" w14:textId="77777777" w:rsidR="00066DE2" w:rsidRPr="00066DE2" w:rsidRDefault="001A5429" w:rsidP="0092125E">
      <w:r>
        <w:t xml:space="preserve"> </w:t>
      </w:r>
    </w:p>
    <w:p w14:paraId="063700F9" w14:textId="77777777" w:rsidR="00066DE2" w:rsidRPr="00066DE2" w:rsidRDefault="00066DE2" w:rsidP="00066DE2">
      <w:pPr>
        <w:sectPr w:rsidR="00066DE2" w:rsidRPr="00066DE2" w:rsidSect="00BC4C9E">
          <w:footerReference w:type="first" r:id="rId12"/>
          <w:pgSz w:w="12240" w:h="15840" w:code="1"/>
          <w:pgMar w:top="720" w:right="720" w:bottom="360" w:left="720" w:header="288" w:footer="288" w:gutter="0"/>
          <w:cols w:space="708"/>
          <w:docGrid w:linePitch="360"/>
        </w:sectPr>
      </w:pPr>
    </w:p>
    <w:tbl>
      <w:tblPr>
        <w:tblW w:w="5000" w:type="pct"/>
        <w:tblLayout w:type="fixed"/>
        <w:tblCellMar>
          <w:left w:w="0" w:type="dxa"/>
          <w:right w:w="0" w:type="dxa"/>
        </w:tblCellMar>
        <w:tblLook w:val="0600" w:firstRow="0" w:lastRow="0" w:firstColumn="0" w:lastColumn="0" w:noHBand="1" w:noVBand="1"/>
      </w:tblPr>
      <w:tblGrid>
        <w:gridCol w:w="5636"/>
        <w:gridCol w:w="5164"/>
      </w:tblGrid>
      <w:tr w:rsidR="00C80B04" w:rsidRPr="00C80B04" w14:paraId="5A4E82E2" w14:textId="77777777" w:rsidTr="00872F06">
        <w:trPr>
          <w:trHeight w:val="14130"/>
        </w:trPr>
        <w:tc>
          <w:tcPr>
            <w:tcW w:w="5636" w:type="dxa"/>
            <w:vAlign w:val="center"/>
          </w:tcPr>
          <w:p w14:paraId="072D0A28" w14:textId="77777777" w:rsidR="00C80B04" w:rsidRPr="00C80B04" w:rsidRDefault="00C80B04" w:rsidP="00872F06">
            <w:pPr>
              <w:spacing w:before="0" w:after="0"/>
            </w:pPr>
            <w:r>
              <w:rPr>
                <w:noProof/>
                <w:lang w:val="en-AU" w:eastAsia="en-AU"/>
              </w:rPr>
              <w:lastRenderedPageBreak/>
              <w:drawing>
                <wp:inline distT="0" distB="0" distL="0" distR="0" wp14:anchorId="02C21181" wp14:editId="6A262EF8">
                  <wp:extent cx="3268800" cy="8933688"/>
                  <wp:effectExtent l="0" t="0" r="8255" b="1270"/>
                  <wp:docPr id="1" name="Picture 1" descr="Group of peop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GettyImages-696273168_super.jpg"/>
                          <pic:cNvPicPr/>
                        </pic:nvPicPr>
                        <pic:blipFill rotWithShape="1">
                          <a:blip r:embed="rId13" cstate="print">
                            <a:extLst>
                              <a:ext uri="{28A0092B-C50C-407E-A947-70E740481C1C}">
                                <a14:useLocalDpi xmlns:a14="http://schemas.microsoft.com/office/drawing/2010/main" val="0"/>
                              </a:ext>
                            </a:extLst>
                          </a:blip>
                          <a:srcRect/>
                          <a:stretch/>
                        </pic:blipFill>
                        <pic:spPr bwMode="auto">
                          <a:xfrm flipH="1">
                            <a:off x="0" y="0"/>
                            <a:ext cx="3268800" cy="8933688"/>
                          </a:xfrm>
                          <a:prstGeom prst="rect">
                            <a:avLst/>
                          </a:prstGeom>
                          <a:ln>
                            <a:noFill/>
                          </a:ln>
                          <a:extLst>
                            <a:ext uri="{53640926-AAD7-44D8-BBD7-CCE9431645EC}">
                              <a14:shadowObscured xmlns:a14="http://schemas.microsoft.com/office/drawing/2010/main"/>
                            </a:ext>
                          </a:extLst>
                        </pic:spPr>
                      </pic:pic>
                    </a:graphicData>
                  </a:graphic>
                </wp:inline>
              </w:drawing>
            </w:r>
          </w:p>
        </w:tc>
        <w:tc>
          <w:tcPr>
            <w:tcW w:w="5164" w:type="dxa"/>
            <w:vAlign w:val="center"/>
          </w:tcPr>
          <w:sdt>
            <w:sdtPr>
              <w:rPr>
                <w:rFonts w:asciiTheme="minorHAnsi" w:hAnsiTheme="minorHAnsi"/>
                <w:b w:val="0"/>
                <w:color w:val="595959" w:themeColor="text1" w:themeTint="A6"/>
                <w:sz w:val="24"/>
              </w:rPr>
              <w:id w:val="798341611"/>
              <w:docPartObj>
                <w:docPartGallery w:val="Table of Contents"/>
                <w:docPartUnique/>
              </w:docPartObj>
            </w:sdtPr>
            <w:sdtEndPr>
              <w:rPr>
                <w:bCs/>
                <w:noProof/>
              </w:rPr>
            </w:sdtEndPr>
            <w:sdtContent>
              <w:p w14:paraId="59AD86E3" w14:textId="77777777" w:rsidR="00022EC7" w:rsidRDefault="00022EC7">
                <w:pPr>
                  <w:pStyle w:val="TOCHeading"/>
                </w:pPr>
              </w:p>
              <w:tbl>
                <w:tblPr>
                  <w:tblW w:w="5149" w:type="dxa"/>
                  <w:tblBorders>
                    <w:bottom w:val="single" w:sz="24" w:space="0" w:color="F0CDA1" w:themeColor="accent1"/>
                  </w:tblBorders>
                  <w:tblLayout w:type="fixed"/>
                  <w:tblLook w:val="0600" w:firstRow="0" w:lastRow="0" w:firstColumn="0" w:lastColumn="0" w:noHBand="1" w:noVBand="1"/>
                </w:tblPr>
                <w:tblGrid>
                  <w:gridCol w:w="5149"/>
                </w:tblGrid>
                <w:tr w:rsidR="00022EC7" w:rsidRPr="00C80B04" w14:paraId="72C31587" w14:textId="77777777" w:rsidTr="00EE16B2">
                  <w:tc>
                    <w:tcPr>
                      <w:tcW w:w="5149" w:type="dxa"/>
                    </w:tcPr>
                    <w:p w14:paraId="711CA3C1" w14:textId="77777777" w:rsidR="00022EC7" w:rsidRPr="00C80B04" w:rsidRDefault="00000000" w:rsidP="00022EC7">
                      <w:pPr>
                        <w:pStyle w:val="TOCHeading"/>
                      </w:pPr>
                      <w:sdt>
                        <w:sdtPr>
                          <w:id w:val="-383024954"/>
                          <w:placeholder>
                            <w:docPart w:val="237E19C146504E5FB395B8DED5A74A7F"/>
                          </w:placeholder>
                          <w:temporary/>
                          <w:showingPlcHdr/>
                          <w15:appearance w15:val="hidden"/>
                        </w:sdtPr>
                        <w:sdtContent>
                          <w:r w:rsidR="00022EC7" w:rsidRPr="00224FF2">
                            <w:t>TABLE OF CONTENTS</w:t>
                          </w:r>
                        </w:sdtContent>
                      </w:sdt>
                      <w:r w:rsidR="00022EC7">
                        <w:t xml:space="preserve"> </w:t>
                      </w:r>
                    </w:p>
                  </w:tc>
                </w:tr>
              </w:tbl>
              <w:p w14:paraId="1D8930E7" w14:textId="17D8226E" w:rsidR="00022EC7" w:rsidRDefault="00022EC7">
                <w:pPr>
                  <w:pStyle w:val="TOCHeading"/>
                </w:pPr>
              </w:p>
              <w:p w14:paraId="3E17CBB3" w14:textId="649351E6" w:rsidR="00B41F1D" w:rsidRDefault="00022EC7">
                <w:pPr>
                  <w:pStyle w:val="TOC1"/>
                  <w:rPr>
                    <w:rFonts w:eastAsiaTheme="minorEastAsia"/>
                    <w:noProof/>
                    <w:color w:val="auto"/>
                    <w:sz w:val="22"/>
                  </w:rPr>
                </w:pPr>
                <w:r>
                  <w:fldChar w:fldCharType="begin"/>
                </w:r>
                <w:r>
                  <w:instrText xml:space="preserve"> TOC \o "1-3" \h \z \u </w:instrText>
                </w:r>
                <w:r>
                  <w:fldChar w:fldCharType="separate"/>
                </w:r>
                <w:hyperlink w:anchor="_Toc166510317" w:history="1">
                  <w:r w:rsidR="00B41F1D" w:rsidRPr="00C90CD2">
                    <w:rPr>
                      <w:rStyle w:val="Hyperlink"/>
                      <w:noProof/>
                    </w:rPr>
                    <w:t>Change control</w:t>
                  </w:r>
                  <w:r w:rsidR="00B41F1D">
                    <w:rPr>
                      <w:noProof/>
                      <w:webHidden/>
                    </w:rPr>
                    <w:tab/>
                  </w:r>
                  <w:r w:rsidR="00B41F1D">
                    <w:rPr>
                      <w:noProof/>
                      <w:webHidden/>
                    </w:rPr>
                    <w:fldChar w:fldCharType="begin"/>
                  </w:r>
                  <w:r w:rsidR="00B41F1D">
                    <w:rPr>
                      <w:noProof/>
                      <w:webHidden/>
                    </w:rPr>
                    <w:instrText xml:space="preserve"> PAGEREF _Toc166510317 \h </w:instrText>
                  </w:r>
                  <w:r w:rsidR="00B41F1D">
                    <w:rPr>
                      <w:noProof/>
                      <w:webHidden/>
                    </w:rPr>
                  </w:r>
                  <w:r w:rsidR="00B41F1D">
                    <w:rPr>
                      <w:noProof/>
                      <w:webHidden/>
                    </w:rPr>
                    <w:fldChar w:fldCharType="separate"/>
                  </w:r>
                  <w:r w:rsidR="00E331D4">
                    <w:rPr>
                      <w:noProof/>
                      <w:webHidden/>
                    </w:rPr>
                    <w:t>3</w:t>
                  </w:r>
                  <w:r w:rsidR="00B41F1D">
                    <w:rPr>
                      <w:noProof/>
                      <w:webHidden/>
                    </w:rPr>
                    <w:fldChar w:fldCharType="end"/>
                  </w:r>
                </w:hyperlink>
              </w:p>
              <w:p w14:paraId="31EE6546" w14:textId="1E30F3F7" w:rsidR="00B41F1D" w:rsidRDefault="00000000">
                <w:pPr>
                  <w:pStyle w:val="TOC1"/>
                  <w:rPr>
                    <w:rFonts w:eastAsiaTheme="minorEastAsia"/>
                    <w:noProof/>
                    <w:color w:val="auto"/>
                    <w:sz w:val="22"/>
                  </w:rPr>
                </w:pPr>
                <w:hyperlink w:anchor="_Toc166510318" w:history="1">
                  <w:r w:rsidR="00B41F1D" w:rsidRPr="00C90CD2">
                    <w:rPr>
                      <w:rStyle w:val="Hyperlink"/>
                      <w:noProof/>
                    </w:rPr>
                    <w:t>1. Introduction</w:t>
                  </w:r>
                  <w:r w:rsidR="00B41F1D">
                    <w:rPr>
                      <w:noProof/>
                      <w:webHidden/>
                    </w:rPr>
                    <w:tab/>
                  </w:r>
                  <w:r w:rsidR="00B41F1D">
                    <w:rPr>
                      <w:noProof/>
                      <w:webHidden/>
                    </w:rPr>
                    <w:fldChar w:fldCharType="begin"/>
                  </w:r>
                  <w:r w:rsidR="00B41F1D">
                    <w:rPr>
                      <w:noProof/>
                      <w:webHidden/>
                    </w:rPr>
                    <w:instrText xml:space="preserve"> PAGEREF _Toc166510318 \h </w:instrText>
                  </w:r>
                  <w:r w:rsidR="00B41F1D">
                    <w:rPr>
                      <w:noProof/>
                      <w:webHidden/>
                    </w:rPr>
                  </w:r>
                  <w:r w:rsidR="00B41F1D">
                    <w:rPr>
                      <w:noProof/>
                      <w:webHidden/>
                    </w:rPr>
                    <w:fldChar w:fldCharType="separate"/>
                  </w:r>
                  <w:r w:rsidR="00E331D4">
                    <w:rPr>
                      <w:noProof/>
                      <w:webHidden/>
                    </w:rPr>
                    <w:t>4</w:t>
                  </w:r>
                  <w:r w:rsidR="00B41F1D">
                    <w:rPr>
                      <w:noProof/>
                      <w:webHidden/>
                    </w:rPr>
                    <w:fldChar w:fldCharType="end"/>
                  </w:r>
                </w:hyperlink>
              </w:p>
              <w:p w14:paraId="21B000B4" w14:textId="04A7EBF6" w:rsidR="00B41F1D" w:rsidRDefault="00000000">
                <w:pPr>
                  <w:pStyle w:val="TOC1"/>
                  <w:rPr>
                    <w:rFonts w:eastAsiaTheme="minorEastAsia"/>
                    <w:noProof/>
                    <w:color w:val="auto"/>
                    <w:sz w:val="22"/>
                  </w:rPr>
                </w:pPr>
                <w:hyperlink w:anchor="_Toc166510319" w:history="1">
                  <w:r w:rsidR="00B41F1D" w:rsidRPr="00C90CD2">
                    <w:rPr>
                      <w:rStyle w:val="Hyperlink"/>
                      <w:noProof/>
                    </w:rPr>
                    <w:t>2. Scope</w:t>
                  </w:r>
                  <w:r w:rsidR="00B41F1D">
                    <w:rPr>
                      <w:noProof/>
                      <w:webHidden/>
                    </w:rPr>
                    <w:tab/>
                  </w:r>
                  <w:r w:rsidR="00B41F1D">
                    <w:rPr>
                      <w:noProof/>
                      <w:webHidden/>
                    </w:rPr>
                    <w:fldChar w:fldCharType="begin"/>
                  </w:r>
                  <w:r w:rsidR="00B41F1D">
                    <w:rPr>
                      <w:noProof/>
                      <w:webHidden/>
                    </w:rPr>
                    <w:instrText xml:space="preserve"> PAGEREF _Toc166510319 \h </w:instrText>
                  </w:r>
                  <w:r w:rsidR="00B41F1D">
                    <w:rPr>
                      <w:noProof/>
                      <w:webHidden/>
                    </w:rPr>
                  </w:r>
                  <w:r w:rsidR="00B41F1D">
                    <w:rPr>
                      <w:noProof/>
                      <w:webHidden/>
                    </w:rPr>
                    <w:fldChar w:fldCharType="separate"/>
                  </w:r>
                  <w:r w:rsidR="00E331D4">
                    <w:rPr>
                      <w:noProof/>
                      <w:webHidden/>
                    </w:rPr>
                    <w:t>4</w:t>
                  </w:r>
                  <w:r w:rsidR="00B41F1D">
                    <w:rPr>
                      <w:noProof/>
                      <w:webHidden/>
                    </w:rPr>
                    <w:fldChar w:fldCharType="end"/>
                  </w:r>
                </w:hyperlink>
              </w:p>
              <w:p w14:paraId="7817BDCC" w14:textId="4C77C80E" w:rsidR="00B41F1D" w:rsidRDefault="00000000">
                <w:pPr>
                  <w:pStyle w:val="TOC1"/>
                  <w:rPr>
                    <w:rFonts w:eastAsiaTheme="minorEastAsia"/>
                    <w:noProof/>
                    <w:color w:val="auto"/>
                    <w:sz w:val="22"/>
                  </w:rPr>
                </w:pPr>
                <w:hyperlink w:anchor="_Toc166510320" w:history="1">
                  <w:r w:rsidR="00B41F1D" w:rsidRPr="00C90CD2">
                    <w:rPr>
                      <w:rStyle w:val="Hyperlink"/>
                      <w:rFonts w:cstheme="minorHAnsi"/>
                      <w:noProof/>
                    </w:rPr>
                    <w:t>3. Stakeholders</w:t>
                  </w:r>
                  <w:r w:rsidR="00B41F1D">
                    <w:rPr>
                      <w:noProof/>
                      <w:webHidden/>
                    </w:rPr>
                    <w:tab/>
                  </w:r>
                  <w:r w:rsidR="00B41F1D">
                    <w:rPr>
                      <w:noProof/>
                      <w:webHidden/>
                    </w:rPr>
                    <w:fldChar w:fldCharType="begin"/>
                  </w:r>
                  <w:r w:rsidR="00B41F1D">
                    <w:rPr>
                      <w:noProof/>
                      <w:webHidden/>
                    </w:rPr>
                    <w:instrText xml:space="preserve"> PAGEREF _Toc166510320 \h </w:instrText>
                  </w:r>
                  <w:r w:rsidR="00B41F1D">
                    <w:rPr>
                      <w:noProof/>
                      <w:webHidden/>
                    </w:rPr>
                  </w:r>
                  <w:r w:rsidR="00B41F1D">
                    <w:rPr>
                      <w:noProof/>
                      <w:webHidden/>
                    </w:rPr>
                    <w:fldChar w:fldCharType="separate"/>
                  </w:r>
                  <w:r w:rsidR="00E331D4">
                    <w:rPr>
                      <w:noProof/>
                      <w:webHidden/>
                    </w:rPr>
                    <w:t>5</w:t>
                  </w:r>
                  <w:r w:rsidR="00B41F1D">
                    <w:rPr>
                      <w:noProof/>
                      <w:webHidden/>
                    </w:rPr>
                    <w:fldChar w:fldCharType="end"/>
                  </w:r>
                </w:hyperlink>
              </w:p>
              <w:p w14:paraId="41D93518" w14:textId="58A5C31D" w:rsidR="00B41F1D" w:rsidRDefault="00000000">
                <w:pPr>
                  <w:pStyle w:val="TOC1"/>
                  <w:rPr>
                    <w:rFonts w:eastAsiaTheme="minorEastAsia"/>
                    <w:noProof/>
                    <w:color w:val="auto"/>
                    <w:sz w:val="22"/>
                  </w:rPr>
                </w:pPr>
                <w:hyperlink w:anchor="_Toc166510321" w:history="1">
                  <w:r w:rsidR="00B41F1D" w:rsidRPr="00C90CD2">
                    <w:rPr>
                      <w:rStyle w:val="Hyperlink"/>
                      <w:noProof/>
                    </w:rPr>
                    <w:t>4. Emergency Essentials Kit</w:t>
                  </w:r>
                  <w:r w:rsidR="00B41F1D">
                    <w:rPr>
                      <w:noProof/>
                      <w:webHidden/>
                    </w:rPr>
                    <w:tab/>
                  </w:r>
                  <w:r w:rsidR="00B41F1D">
                    <w:rPr>
                      <w:noProof/>
                      <w:webHidden/>
                    </w:rPr>
                    <w:fldChar w:fldCharType="begin"/>
                  </w:r>
                  <w:r w:rsidR="00B41F1D">
                    <w:rPr>
                      <w:noProof/>
                      <w:webHidden/>
                    </w:rPr>
                    <w:instrText xml:space="preserve"> PAGEREF _Toc166510321 \h </w:instrText>
                  </w:r>
                  <w:r w:rsidR="00B41F1D">
                    <w:rPr>
                      <w:noProof/>
                      <w:webHidden/>
                    </w:rPr>
                  </w:r>
                  <w:r w:rsidR="00B41F1D">
                    <w:rPr>
                      <w:noProof/>
                      <w:webHidden/>
                    </w:rPr>
                    <w:fldChar w:fldCharType="separate"/>
                  </w:r>
                  <w:r w:rsidR="00E331D4">
                    <w:rPr>
                      <w:noProof/>
                      <w:webHidden/>
                    </w:rPr>
                    <w:t>6</w:t>
                  </w:r>
                  <w:r w:rsidR="00B41F1D">
                    <w:rPr>
                      <w:noProof/>
                      <w:webHidden/>
                    </w:rPr>
                    <w:fldChar w:fldCharType="end"/>
                  </w:r>
                </w:hyperlink>
              </w:p>
              <w:p w14:paraId="44D6A878" w14:textId="7695B187" w:rsidR="00B41F1D" w:rsidRDefault="00000000">
                <w:pPr>
                  <w:pStyle w:val="TOC2"/>
                  <w:rPr>
                    <w:rFonts w:eastAsiaTheme="minorEastAsia"/>
                    <w:noProof/>
                    <w:color w:val="auto"/>
                    <w:sz w:val="22"/>
                  </w:rPr>
                </w:pPr>
                <w:hyperlink w:anchor="_Toc166510322" w:history="1">
                  <w:r w:rsidR="00B41F1D" w:rsidRPr="00C90CD2">
                    <w:rPr>
                      <w:rStyle w:val="Hyperlink"/>
                      <w:noProof/>
                    </w:rPr>
                    <w:t>4.1 Digital Kit</w:t>
                  </w:r>
                  <w:r w:rsidR="00B41F1D">
                    <w:rPr>
                      <w:noProof/>
                      <w:webHidden/>
                    </w:rPr>
                    <w:tab/>
                  </w:r>
                  <w:r w:rsidR="00B41F1D">
                    <w:rPr>
                      <w:noProof/>
                      <w:webHidden/>
                    </w:rPr>
                    <w:fldChar w:fldCharType="begin"/>
                  </w:r>
                  <w:r w:rsidR="00B41F1D">
                    <w:rPr>
                      <w:noProof/>
                      <w:webHidden/>
                    </w:rPr>
                    <w:instrText xml:space="preserve"> PAGEREF _Toc166510322 \h </w:instrText>
                  </w:r>
                  <w:r w:rsidR="00B41F1D">
                    <w:rPr>
                      <w:noProof/>
                      <w:webHidden/>
                    </w:rPr>
                  </w:r>
                  <w:r w:rsidR="00B41F1D">
                    <w:rPr>
                      <w:noProof/>
                      <w:webHidden/>
                    </w:rPr>
                    <w:fldChar w:fldCharType="separate"/>
                  </w:r>
                  <w:r w:rsidR="00E331D4">
                    <w:rPr>
                      <w:noProof/>
                      <w:webHidden/>
                    </w:rPr>
                    <w:t>6</w:t>
                  </w:r>
                  <w:r w:rsidR="00B41F1D">
                    <w:rPr>
                      <w:noProof/>
                      <w:webHidden/>
                    </w:rPr>
                    <w:fldChar w:fldCharType="end"/>
                  </w:r>
                </w:hyperlink>
              </w:p>
              <w:p w14:paraId="7A09D9C2" w14:textId="0F42D720" w:rsidR="00B41F1D" w:rsidRDefault="00000000">
                <w:pPr>
                  <w:pStyle w:val="TOC2"/>
                  <w:rPr>
                    <w:rFonts w:eastAsiaTheme="minorEastAsia"/>
                    <w:noProof/>
                    <w:color w:val="auto"/>
                    <w:sz w:val="22"/>
                  </w:rPr>
                </w:pPr>
                <w:hyperlink w:anchor="_Toc166510323" w:history="1">
                  <w:r w:rsidR="00B41F1D" w:rsidRPr="00C90CD2">
                    <w:rPr>
                      <w:rStyle w:val="Hyperlink"/>
                      <w:noProof/>
                    </w:rPr>
                    <w:t>4.2 Physical Kit</w:t>
                  </w:r>
                  <w:r w:rsidR="00B41F1D">
                    <w:rPr>
                      <w:noProof/>
                      <w:webHidden/>
                    </w:rPr>
                    <w:tab/>
                  </w:r>
                  <w:r w:rsidR="00B41F1D">
                    <w:rPr>
                      <w:noProof/>
                      <w:webHidden/>
                    </w:rPr>
                    <w:fldChar w:fldCharType="begin"/>
                  </w:r>
                  <w:r w:rsidR="00B41F1D">
                    <w:rPr>
                      <w:noProof/>
                      <w:webHidden/>
                    </w:rPr>
                    <w:instrText xml:space="preserve"> PAGEREF _Toc166510323 \h </w:instrText>
                  </w:r>
                  <w:r w:rsidR="00B41F1D">
                    <w:rPr>
                      <w:noProof/>
                      <w:webHidden/>
                    </w:rPr>
                  </w:r>
                  <w:r w:rsidR="00B41F1D">
                    <w:rPr>
                      <w:noProof/>
                      <w:webHidden/>
                    </w:rPr>
                    <w:fldChar w:fldCharType="separate"/>
                  </w:r>
                  <w:r w:rsidR="00E331D4">
                    <w:rPr>
                      <w:noProof/>
                      <w:webHidden/>
                    </w:rPr>
                    <w:t>6</w:t>
                  </w:r>
                  <w:r w:rsidR="00B41F1D">
                    <w:rPr>
                      <w:noProof/>
                      <w:webHidden/>
                    </w:rPr>
                    <w:fldChar w:fldCharType="end"/>
                  </w:r>
                </w:hyperlink>
              </w:p>
              <w:p w14:paraId="66F3E355" w14:textId="4730C0F8" w:rsidR="00B41F1D" w:rsidRDefault="00000000">
                <w:pPr>
                  <w:pStyle w:val="TOC2"/>
                  <w:rPr>
                    <w:rFonts w:eastAsiaTheme="minorEastAsia"/>
                    <w:noProof/>
                    <w:color w:val="auto"/>
                    <w:sz w:val="22"/>
                  </w:rPr>
                </w:pPr>
                <w:hyperlink w:anchor="_Toc166510324" w:history="1">
                  <w:r w:rsidR="00B41F1D" w:rsidRPr="00C90CD2">
                    <w:rPr>
                      <w:rStyle w:val="Hyperlink"/>
                      <w:noProof/>
                    </w:rPr>
                    <w:t>4.3 Required Contents</w:t>
                  </w:r>
                  <w:r w:rsidR="00B41F1D">
                    <w:rPr>
                      <w:noProof/>
                      <w:webHidden/>
                    </w:rPr>
                    <w:tab/>
                  </w:r>
                  <w:r w:rsidR="00B41F1D">
                    <w:rPr>
                      <w:noProof/>
                      <w:webHidden/>
                    </w:rPr>
                    <w:fldChar w:fldCharType="begin"/>
                  </w:r>
                  <w:r w:rsidR="00B41F1D">
                    <w:rPr>
                      <w:noProof/>
                      <w:webHidden/>
                    </w:rPr>
                    <w:instrText xml:space="preserve"> PAGEREF _Toc166510324 \h </w:instrText>
                  </w:r>
                  <w:r w:rsidR="00B41F1D">
                    <w:rPr>
                      <w:noProof/>
                      <w:webHidden/>
                    </w:rPr>
                  </w:r>
                  <w:r w:rsidR="00B41F1D">
                    <w:rPr>
                      <w:noProof/>
                      <w:webHidden/>
                    </w:rPr>
                    <w:fldChar w:fldCharType="separate"/>
                  </w:r>
                  <w:r w:rsidR="00E331D4">
                    <w:rPr>
                      <w:noProof/>
                      <w:webHidden/>
                    </w:rPr>
                    <w:t>7</w:t>
                  </w:r>
                  <w:r w:rsidR="00B41F1D">
                    <w:rPr>
                      <w:noProof/>
                      <w:webHidden/>
                    </w:rPr>
                    <w:fldChar w:fldCharType="end"/>
                  </w:r>
                </w:hyperlink>
              </w:p>
              <w:p w14:paraId="35651776" w14:textId="0D194AE3" w:rsidR="00B41F1D" w:rsidRDefault="00000000">
                <w:pPr>
                  <w:pStyle w:val="TOC1"/>
                  <w:rPr>
                    <w:rFonts w:eastAsiaTheme="minorEastAsia"/>
                    <w:noProof/>
                    <w:color w:val="auto"/>
                    <w:sz w:val="22"/>
                  </w:rPr>
                </w:pPr>
                <w:hyperlink w:anchor="_Toc166510325" w:history="1">
                  <w:r w:rsidR="00B41F1D" w:rsidRPr="00C90CD2">
                    <w:rPr>
                      <w:rStyle w:val="Hyperlink"/>
                      <w:noProof/>
                    </w:rPr>
                    <w:t>5. Digital Backups, Asset Spares and other protection</w:t>
                  </w:r>
                  <w:r w:rsidR="00B41F1D">
                    <w:rPr>
                      <w:noProof/>
                      <w:webHidden/>
                    </w:rPr>
                    <w:tab/>
                  </w:r>
                  <w:r w:rsidR="00B41F1D">
                    <w:rPr>
                      <w:noProof/>
                      <w:webHidden/>
                    </w:rPr>
                    <w:fldChar w:fldCharType="begin"/>
                  </w:r>
                  <w:r w:rsidR="00B41F1D">
                    <w:rPr>
                      <w:noProof/>
                      <w:webHidden/>
                    </w:rPr>
                    <w:instrText xml:space="preserve"> PAGEREF _Toc166510325 \h </w:instrText>
                  </w:r>
                  <w:r w:rsidR="00B41F1D">
                    <w:rPr>
                      <w:noProof/>
                      <w:webHidden/>
                    </w:rPr>
                  </w:r>
                  <w:r w:rsidR="00B41F1D">
                    <w:rPr>
                      <w:noProof/>
                      <w:webHidden/>
                    </w:rPr>
                    <w:fldChar w:fldCharType="separate"/>
                  </w:r>
                  <w:r w:rsidR="00E331D4">
                    <w:rPr>
                      <w:noProof/>
                      <w:webHidden/>
                    </w:rPr>
                    <w:t>8</w:t>
                  </w:r>
                  <w:r w:rsidR="00B41F1D">
                    <w:rPr>
                      <w:noProof/>
                      <w:webHidden/>
                    </w:rPr>
                    <w:fldChar w:fldCharType="end"/>
                  </w:r>
                </w:hyperlink>
              </w:p>
              <w:p w14:paraId="0241CCB5" w14:textId="13F32E2F" w:rsidR="00B41F1D" w:rsidRDefault="00000000">
                <w:pPr>
                  <w:pStyle w:val="TOC2"/>
                  <w:rPr>
                    <w:rFonts w:eastAsiaTheme="minorEastAsia"/>
                    <w:noProof/>
                    <w:color w:val="auto"/>
                    <w:sz w:val="22"/>
                  </w:rPr>
                </w:pPr>
                <w:hyperlink w:anchor="_Toc166510326" w:history="1">
                  <w:r w:rsidR="00B41F1D" w:rsidRPr="00C90CD2">
                    <w:rPr>
                      <w:rStyle w:val="Hyperlink"/>
                      <w:noProof/>
                    </w:rPr>
                    <w:t>5.1 Digital Backups</w:t>
                  </w:r>
                  <w:r w:rsidR="00B41F1D">
                    <w:rPr>
                      <w:noProof/>
                      <w:webHidden/>
                    </w:rPr>
                    <w:tab/>
                  </w:r>
                  <w:r w:rsidR="00B41F1D">
                    <w:rPr>
                      <w:noProof/>
                      <w:webHidden/>
                    </w:rPr>
                    <w:fldChar w:fldCharType="begin"/>
                  </w:r>
                  <w:r w:rsidR="00B41F1D">
                    <w:rPr>
                      <w:noProof/>
                      <w:webHidden/>
                    </w:rPr>
                    <w:instrText xml:space="preserve"> PAGEREF _Toc166510326 \h </w:instrText>
                  </w:r>
                  <w:r w:rsidR="00B41F1D">
                    <w:rPr>
                      <w:noProof/>
                      <w:webHidden/>
                    </w:rPr>
                  </w:r>
                  <w:r w:rsidR="00B41F1D">
                    <w:rPr>
                      <w:noProof/>
                      <w:webHidden/>
                    </w:rPr>
                    <w:fldChar w:fldCharType="separate"/>
                  </w:r>
                  <w:r w:rsidR="00E331D4">
                    <w:rPr>
                      <w:noProof/>
                      <w:webHidden/>
                    </w:rPr>
                    <w:t>8</w:t>
                  </w:r>
                  <w:r w:rsidR="00B41F1D">
                    <w:rPr>
                      <w:noProof/>
                      <w:webHidden/>
                    </w:rPr>
                    <w:fldChar w:fldCharType="end"/>
                  </w:r>
                </w:hyperlink>
              </w:p>
              <w:p w14:paraId="3156F021" w14:textId="65E565B1" w:rsidR="00B41F1D" w:rsidRDefault="00000000">
                <w:pPr>
                  <w:pStyle w:val="TOC2"/>
                  <w:rPr>
                    <w:rFonts w:eastAsiaTheme="minorEastAsia"/>
                    <w:noProof/>
                    <w:color w:val="auto"/>
                    <w:sz w:val="22"/>
                  </w:rPr>
                </w:pPr>
                <w:hyperlink w:anchor="_Toc166510327" w:history="1">
                  <w:r w:rsidR="00B41F1D" w:rsidRPr="00C90CD2">
                    <w:rPr>
                      <w:rStyle w:val="Hyperlink"/>
                      <w:noProof/>
                    </w:rPr>
                    <w:t>5.2 Asset Spares</w:t>
                  </w:r>
                  <w:r w:rsidR="00B41F1D">
                    <w:rPr>
                      <w:noProof/>
                      <w:webHidden/>
                    </w:rPr>
                    <w:tab/>
                  </w:r>
                  <w:r w:rsidR="00B41F1D">
                    <w:rPr>
                      <w:noProof/>
                      <w:webHidden/>
                    </w:rPr>
                    <w:fldChar w:fldCharType="begin"/>
                  </w:r>
                  <w:r w:rsidR="00B41F1D">
                    <w:rPr>
                      <w:noProof/>
                      <w:webHidden/>
                    </w:rPr>
                    <w:instrText xml:space="preserve"> PAGEREF _Toc166510327 \h </w:instrText>
                  </w:r>
                  <w:r w:rsidR="00B41F1D">
                    <w:rPr>
                      <w:noProof/>
                      <w:webHidden/>
                    </w:rPr>
                  </w:r>
                  <w:r w:rsidR="00B41F1D">
                    <w:rPr>
                      <w:noProof/>
                      <w:webHidden/>
                    </w:rPr>
                    <w:fldChar w:fldCharType="separate"/>
                  </w:r>
                  <w:r w:rsidR="00E331D4">
                    <w:rPr>
                      <w:noProof/>
                      <w:webHidden/>
                    </w:rPr>
                    <w:t>9</w:t>
                  </w:r>
                  <w:r w:rsidR="00B41F1D">
                    <w:rPr>
                      <w:noProof/>
                      <w:webHidden/>
                    </w:rPr>
                    <w:fldChar w:fldCharType="end"/>
                  </w:r>
                </w:hyperlink>
              </w:p>
              <w:p w14:paraId="6F46FA8E" w14:textId="0C583532" w:rsidR="00B41F1D" w:rsidRDefault="00000000">
                <w:pPr>
                  <w:pStyle w:val="TOC2"/>
                  <w:rPr>
                    <w:rFonts w:eastAsiaTheme="minorEastAsia"/>
                    <w:noProof/>
                    <w:color w:val="auto"/>
                    <w:sz w:val="22"/>
                  </w:rPr>
                </w:pPr>
                <w:hyperlink w:anchor="_Toc166510328" w:history="1">
                  <w:r w:rsidR="00B41F1D" w:rsidRPr="00C90CD2">
                    <w:rPr>
                      <w:rStyle w:val="Hyperlink"/>
                      <w:noProof/>
                    </w:rPr>
                    <w:t>5.3 Insurance and Other</w:t>
                  </w:r>
                  <w:r w:rsidR="00B41F1D">
                    <w:rPr>
                      <w:noProof/>
                      <w:webHidden/>
                    </w:rPr>
                    <w:tab/>
                  </w:r>
                  <w:r w:rsidR="00B41F1D">
                    <w:rPr>
                      <w:noProof/>
                      <w:webHidden/>
                    </w:rPr>
                    <w:fldChar w:fldCharType="begin"/>
                  </w:r>
                  <w:r w:rsidR="00B41F1D">
                    <w:rPr>
                      <w:noProof/>
                      <w:webHidden/>
                    </w:rPr>
                    <w:instrText xml:space="preserve"> PAGEREF _Toc166510328 \h </w:instrText>
                  </w:r>
                  <w:r w:rsidR="00B41F1D">
                    <w:rPr>
                      <w:noProof/>
                      <w:webHidden/>
                    </w:rPr>
                  </w:r>
                  <w:r w:rsidR="00B41F1D">
                    <w:rPr>
                      <w:noProof/>
                      <w:webHidden/>
                    </w:rPr>
                    <w:fldChar w:fldCharType="separate"/>
                  </w:r>
                  <w:r w:rsidR="00E331D4">
                    <w:rPr>
                      <w:noProof/>
                      <w:webHidden/>
                    </w:rPr>
                    <w:t>10</w:t>
                  </w:r>
                  <w:r w:rsidR="00B41F1D">
                    <w:rPr>
                      <w:noProof/>
                      <w:webHidden/>
                    </w:rPr>
                    <w:fldChar w:fldCharType="end"/>
                  </w:r>
                </w:hyperlink>
              </w:p>
              <w:p w14:paraId="1106FEE4" w14:textId="4DF57A4C" w:rsidR="00B41F1D" w:rsidRDefault="00000000">
                <w:pPr>
                  <w:pStyle w:val="TOC1"/>
                  <w:rPr>
                    <w:rFonts w:eastAsiaTheme="minorEastAsia"/>
                    <w:noProof/>
                    <w:color w:val="auto"/>
                    <w:sz w:val="22"/>
                  </w:rPr>
                </w:pPr>
                <w:hyperlink w:anchor="_Toc166510329" w:history="1">
                  <w:r w:rsidR="00B41F1D" w:rsidRPr="00C90CD2">
                    <w:rPr>
                      <w:rStyle w:val="Hyperlink"/>
                      <w:noProof/>
                    </w:rPr>
                    <w:t>6. Immediate response plan</w:t>
                  </w:r>
                  <w:r w:rsidR="00B41F1D">
                    <w:rPr>
                      <w:noProof/>
                      <w:webHidden/>
                    </w:rPr>
                    <w:tab/>
                  </w:r>
                  <w:r w:rsidR="00B41F1D">
                    <w:rPr>
                      <w:noProof/>
                      <w:webHidden/>
                    </w:rPr>
                    <w:fldChar w:fldCharType="begin"/>
                  </w:r>
                  <w:r w:rsidR="00B41F1D">
                    <w:rPr>
                      <w:noProof/>
                      <w:webHidden/>
                    </w:rPr>
                    <w:instrText xml:space="preserve"> PAGEREF _Toc166510329 \h </w:instrText>
                  </w:r>
                  <w:r w:rsidR="00B41F1D">
                    <w:rPr>
                      <w:noProof/>
                      <w:webHidden/>
                    </w:rPr>
                  </w:r>
                  <w:r w:rsidR="00B41F1D">
                    <w:rPr>
                      <w:noProof/>
                      <w:webHidden/>
                    </w:rPr>
                    <w:fldChar w:fldCharType="separate"/>
                  </w:r>
                  <w:r w:rsidR="00E331D4">
                    <w:rPr>
                      <w:noProof/>
                      <w:webHidden/>
                    </w:rPr>
                    <w:t>11</w:t>
                  </w:r>
                  <w:r w:rsidR="00B41F1D">
                    <w:rPr>
                      <w:noProof/>
                      <w:webHidden/>
                    </w:rPr>
                    <w:fldChar w:fldCharType="end"/>
                  </w:r>
                </w:hyperlink>
              </w:p>
              <w:p w14:paraId="546D3A7B" w14:textId="062759A8" w:rsidR="00B41F1D" w:rsidRDefault="00000000">
                <w:pPr>
                  <w:pStyle w:val="TOC2"/>
                  <w:rPr>
                    <w:rFonts w:eastAsiaTheme="minorEastAsia"/>
                    <w:noProof/>
                    <w:color w:val="auto"/>
                    <w:sz w:val="22"/>
                  </w:rPr>
                </w:pPr>
                <w:hyperlink w:anchor="_Toc166510330" w:history="1">
                  <w:r w:rsidR="00B41F1D" w:rsidRPr="00C90CD2">
                    <w:rPr>
                      <w:rStyle w:val="Hyperlink"/>
                      <w:noProof/>
                    </w:rPr>
                    <w:t>6.1 Evacuation Procedures</w:t>
                  </w:r>
                  <w:r w:rsidR="00B41F1D">
                    <w:rPr>
                      <w:noProof/>
                      <w:webHidden/>
                    </w:rPr>
                    <w:tab/>
                  </w:r>
                  <w:r w:rsidR="00B41F1D">
                    <w:rPr>
                      <w:noProof/>
                      <w:webHidden/>
                    </w:rPr>
                    <w:fldChar w:fldCharType="begin"/>
                  </w:r>
                  <w:r w:rsidR="00B41F1D">
                    <w:rPr>
                      <w:noProof/>
                      <w:webHidden/>
                    </w:rPr>
                    <w:instrText xml:space="preserve"> PAGEREF _Toc166510330 \h </w:instrText>
                  </w:r>
                  <w:r w:rsidR="00B41F1D">
                    <w:rPr>
                      <w:noProof/>
                      <w:webHidden/>
                    </w:rPr>
                  </w:r>
                  <w:r w:rsidR="00B41F1D">
                    <w:rPr>
                      <w:noProof/>
                      <w:webHidden/>
                    </w:rPr>
                    <w:fldChar w:fldCharType="separate"/>
                  </w:r>
                  <w:r w:rsidR="00E331D4">
                    <w:rPr>
                      <w:noProof/>
                      <w:webHidden/>
                    </w:rPr>
                    <w:t>11</w:t>
                  </w:r>
                  <w:r w:rsidR="00B41F1D">
                    <w:rPr>
                      <w:noProof/>
                      <w:webHidden/>
                    </w:rPr>
                    <w:fldChar w:fldCharType="end"/>
                  </w:r>
                </w:hyperlink>
              </w:p>
              <w:p w14:paraId="7D696FB9" w14:textId="5E5DDDAD" w:rsidR="00B41F1D" w:rsidRDefault="00000000">
                <w:pPr>
                  <w:pStyle w:val="TOC1"/>
                  <w:rPr>
                    <w:rFonts w:eastAsiaTheme="minorEastAsia"/>
                    <w:noProof/>
                    <w:color w:val="auto"/>
                    <w:sz w:val="22"/>
                  </w:rPr>
                </w:pPr>
                <w:hyperlink w:anchor="_Toc166510331" w:history="1">
                  <w:r w:rsidR="00B41F1D" w:rsidRPr="00C90CD2">
                    <w:rPr>
                      <w:rStyle w:val="Hyperlink"/>
                      <w:noProof/>
                    </w:rPr>
                    <w:t>7. Continuity Plan</w:t>
                  </w:r>
                  <w:r w:rsidR="00B41F1D">
                    <w:rPr>
                      <w:noProof/>
                      <w:webHidden/>
                    </w:rPr>
                    <w:tab/>
                  </w:r>
                  <w:r w:rsidR="00B41F1D">
                    <w:rPr>
                      <w:noProof/>
                      <w:webHidden/>
                    </w:rPr>
                    <w:fldChar w:fldCharType="begin"/>
                  </w:r>
                  <w:r w:rsidR="00B41F1D">
                    <w:rPr>
                      <w:noProof/>
                      <w:webHidden/>
                    </w:rPr>
                    <w:instrText xml:space="preserve"> PAGEREF _Toc166510331 \h </w:instrText>
                  </w:r>
                  <w:r w:rsidR="00B41F1D">
                    <w:rPr>
                      <w:noProof/>
                      <w:webHidden/>
                    </w:rPr>
                  </w:r>
                  <w:r w:rsidR="00B41F1D">
                    <w:rPr>
                      <w:noProof/>
                      <w:webHidden/>
                    </w:rPr>
                    <w:fldChar w:fldCharType="separate"/>
                  </w:r>
                  <w:r w:rsidR="00E331D4">
                    <w:rPr>
                      <w:noProof/>
                      <w:webHidden/>
                    </w:rPr>
                    <w:t>12</w:t>
                  </w:r>
                  <w:r w:rsidR="00B41F1D">
                    <w:rPr>
                      <w:noProof/>
                      <w:webHidden/>
                    </w:rPr>
                    <w:fldChar w:fldCharType="end"/>
                  </w:r>
                </w:hyperlink>
              </w:p>
              <w:p w14:paraId="50F013C0" w14:textId="01069E68" w:rsidR="00B41F1D" w:rsidRDefault="00000000">
                <w:pPr>
                  <w:pStyle w:val="TOC1"/>
                  <w:rPr>
                    <w:rFonts w:eastAsiaTheme="minorEastAsia"/>
                    <w:noProof/>
                    <w:color w:val="auto"/>
                    <w:sz w:val="22"/>
                  </w:rPr>
                </w:pPr>
                <w:hyperlink w:anchor="_Toc166510332" w:history="1">
                  <w:r w:rsidR="00B41F1D" w:rsidRPr="00C90CD2">
                    <w:rPr>
                      <w:rStyle w:val="Hyperlink"/>
                      <w:noProof/>
                    </w:rPr>
                    <w:t>8. Review and training</w:t>
                  </w:r>
                  <w:r w:rsidR="00B41F1D">
                    <w:rPr>
                      <w:noProof/>
                      <w:webHidden/>
                    </w:rPr>
                    <w:tab/>
                  </w:r>
                  <w:r w:rsidR="00B41F1D">
                    <w:rPr>
                      <w:noProof/>
                      <w:webHidden/>
                    </w:rPr>
                    <w:fldChar w:fldCharType="begin"/>
                  </w:r>
                  <w:r w:rsidR="00B41F1D">
                    <w:rPr>
                      <w:noProof/>
                      <w:webHidden/>
                    </w:rPr>
                    <w:instrText xml:space="preserve"> PAGEREF _Toc166510332 \h </w:instrText>
                  </w:r>
                  <w:r w:rsidR="00B41F1D">
                    <w:rPr>
                      <w:noProof/>
                      <w:webHidden/>
                    </w:rPr>
                  </w:r>
                  <w:r w:rsidR="00B41F1D">
                    <w:rPr>
                      <w:noProof/>
                      <w:webHidden/>
                    </w:rPr>
                    <w:fldChar w:fldCharType="separate"/>
                  </w:r>
                  <w:r w:rsidR="00E331D4">
                    <w:rPr>
                      <w:noProof/>
                      <w:webHidden/>
                    </w:rPr>
                    <w:t>13</w:t>
                  </w:r>
                  <w:r w:rsidR="00B41F1D">
                    <w:rPr>
                      <w:noProof/>
                      <w:webHidden/>
                    </w:rPr>
                    <w:fldChar w:fldCharType="end"/>
                  </w:r>
                </w:hyperlink>
              </w:p>
              <w:p w14:paraId="25329D38" w14:textId="391413C6" w:rsidR="00B41F1D" w:rsidRDefault="00000000">
                <w:pPr>
                  <w:pStyle w:val="TOC1"/>
                  <w:rPr>
                    <w:rFonts w:eastAsiaTheme="minorEastAsia"/>
                    <w:noProof/>
                    <w:color w:val="auto"/>
                    <w:sz w:val="22"/>
                  </w:rPr>
                </w:pPr>
                <w:hyperlink w:anchor="_Toc166510333" w:history="1">
                  <w:r w:rsidR="00B41F1D" w:rsidRPr="00C90CD2">
                    <w:rPr>
                      <w:rStyle w:val="Hyperlink"/>
                      <w:noProof/>
                    </w:rPr>
                    <w:t>Appendices</w:t>
                  </w:r>
                  <w:r w:rsidR="00B41F1D">
                    <w:rPr>
                      <w:noProof/>
                      <w:webHidden/>
                    </w:rPr>
                    <w:tab/>
                  </w:r>
                  <w:r w:rsidR="00B41F1D">
                    <w:rPr>
                      <w:noProof/>
                      <w:webHidden/>
                    </w:rPr>
                    <w:fldChar w:fldCharType="begin"/>
                  </w:r>
                  <w:r w:rsidR="00B41F1D">
                    <w:rPr>
                      <w:noProof/>
                      <w:webHidden/>
                    </w:rPr>
                    <w:instrText xml:space="preserve"> PAGEREF _Toc166510333 \h </w:instrText>
                  </w:r>
                  <w:r w:rsidR="00B41F1D">
                    <w:rPr>
                      <w:noProof/>
                      <w:webHidden/>
                    </w:rPr>
                  </w:r>
                  <w:r w:rsidR="00B41F1D">
                    <w:rPr>
                      <w:noProof/>
                      <w:webHidden/>
                    </w:rPr>
                    <w:fldChar w:fldCharType="separate"/>
                  </w:r>
                  <w:r w:rsidR="00E331D4">
                    <w:rPr>
                      <w:noProof/>
                      <w:webHidden/>
                    </w:rPr>
                    <w:t>15</w:t>
                  </w:r>
                  <w:r w:rsidR="00B41F1D">
                    <w:rPr>
                      <w:noProof/>
                      <w:webHidden/>
                    </w:rPr>
                    <w:fldChar w:fldCharType="end"/>
                  </w:r>
                </w:hyperlink>
              </w:p>
              <w:p w14:paraId="21C63979" w14:textId="166CF28A" w:rsidR="00B41F1D" w:rsidRDefault="00000000">
                <w:pPr>
                  <w:pStyle w:val="TOC2"/>
                  <w:rPr>
                    <w:rFonts w:eastAsiaTheme="minorEastAsia"/>
                    <w:noProof/>
                    <w:color w:val="auto"/>
                    <w:sz w:val="22"/>
                  </w:rPr>
                </w:pPr>
                <w:hyperlink w:anchor="_Toc166510334" w:history="1">
                  <w:r w:rsidR="00B41F1D" w:rsidRPr="00C90CD2">
                    <w:rPr>
                      <w:rStyle w:val="Hyperlink"/>
                      <w:noProof/>
                    </w:rPr>
                    <w:t>Appendix A = Backups, Spares, Critical Business Operations and Others</w:t>
                  </w:r>
                  <w:r w:rsidR="00B41F1D">
                    <w:rPr>
                      <w:noProof/>
                      <w:webHidden/>
                    </w:rPr>
                    <w:tab/>
                  </w:r>
                  <w:r w:rsidR="00B41F1D">
                    <w:rPr>
                      <w:noProof/>
                      <w:webHidden/>
                    </w:rPr>
                    <w:fldChar w:fldCharType="begin"/>
                  </w:r>
                  <w:r w:rsidR="00B41F1D">
                    <w:rPr>
                      <w:noProof/>
                      <w:webHidden/>
                    </w:rPr>
                    <w:instrText xml:space="preserve"> PAGEREF _Toc166510334 \h </w:instrText>
                  </w:r>
                  <w:r w:rsidR="00B41F1D">
                    <w:rPr>
                      <w:noProof/>
                      <w:webHidden/>
                    </w:rPr>
                  </w:r>
                  <w:r w:rsidR="00B41F1D">
                    <w:rPr>
                      <w:noProof/>
                      <w:webHidden/>
                    </w:rPr>
                    <w:fldChar w:fldCharType="separate"/>
                  </w:r>
                  <w:r w:rsidR="00E331D4">
                    <w:rPr>
                      <w:noProof/>
                      <w:webHidden/>
                    </w:rPr>
                    <w:t>15</w:t>
                  </w:r>
                  <w:r w:rsidR="00B41F1D">
                    <w:rPr>
                      <w:noProof/>
                      <w:webHidden/>
                    </w:rPr>
                    <w:fldChar w:fldCharType="end"/>
                  </w:r>
                </w:hyperlink>
              </w:p>
              <w:p w14:paraId="4C979F6A" w14:textId="02C77262" w:rsidR="00B41F1D" w:rsidRDefault="00000000">
                <w:pPr>
                  <w:pStyle w:val="TOC2"/>
                  <w:rPr>
                    <w:rFonts w:eastAsiaTheme="minorEastAsia"/>
                    <w:noProof/>
                    <w:color w:val="auto"/>
                    <w:sz w:val="22"/>
                  </w:rPr>
                </w:pPr>
                <w:hyperlink w:anchor="_Toc166510335" w:history="1">
                  <w:r w:rsidR="00B41F1D" w:rsidRPr="00C90CD2">
                    <w:rPr>
                      <w:rStyle w:val="Hyperlink"/>
                      <w:noProof/>
                    </w:rPr>
                    <w:t>Appendix B = Organization and Emergency Contacts</w:t>
                  </w:r>
                  <w:r w:rsidR="00B41F1D">
                    <w:rPr>
                      <w:noProof/>
                      <w:webHidden/>
                    </w:rPr>
                    <w:tab/>
                  </w:r>
                  <w:r w:rsidR="00B41F1D">
                    <w:rPr>
                      <w:noProof/>
                      <w:webHidden/>
                    </w:rPr>
                    <w:fldChar w:fldCharType="begin"/>
                  </w:r>
                  <w:r w:rsidR="00B41F1D">
                    <w:rPr>
                      <w:noProof/>
                      <w:webHidden/>
                    </w:rPr>
                    <w:instrText xml:space="preserve"> PAGEREF _Toc166510335 \h </w:instrText>
                  </w:r>
                  <w:r w:rsidR="00B41F1D">
                    <w:rPr>
                      <w:noProof/>
                      <w:webHidden/>
                    </w:rPr>
                  </w:r>
                  <w:r w:rsidR="00B41F1D">
                    <w:rPr>
                      <w:noProof/>
                      <w:webHidden/>
                    </w:rPr>
                    <w:fldChar w:fldCharType="separate"/>
                  </w:r>
                  <w:r w:rsidR="00E331D4">
                    <w:rPr>
                      <w:noProof/>
                      <w:webHidden/>
                    </w:rPr>
                    <w:t>19</w:t>
                  </w:r>
                  <w:r w:rsidR="00B41F1D">
                    <w:rPr>
                      <w:noProof/>
                      <w:webHidden/>
                    </w:rPr>
                    <w:fldChar w:fldCharType="end"/>
                  </w:r>
                </w:hyperlink>
              </w:p>
              <w:p w14:paraId="3325CBCF" w14:textId="6FCB71C8" w:rsidR="00022EC7" w:rsidRDefault="00022EC7">
                <w:r>
                  <w:rPr>
                    <w:b/>
                    <w:bCs/>
                    <w:noProof/>
                  </w:rPr>
                  <w:fldChar w:fldCharType="end"/>
                </w:r>
              </w:p>
            </w:sdtContent>
          </w:sdt>
          <w:p w14:paraId="444D0891" w14:textId="77777777" w:rsidR="00404E77" w:rsidRPr="00404E77" w:rsidRDefault="00404E77" w:rsidP="00E84218">
            <w:pPr>
              <w:pStyle w:val="TOC2"/>
            </w:pPr>
          </w:p>
        </w:tc>
      </w:tr>
    </w:tbl>
    <w:p w14:paraId="10FFFAA3" w14:textId="77777777" w:rsidR="000A7626" w:rsidRDefault="000A7626" w:rsidP="00C80B04">
      <w:pPr>
        <w:spacing w:before="0" w:after="0"/>
      </w:pPr>
    </w:p>
    <w:p w14:paraId="473EED39" w14:textId="77777777" w:rsidR="000A7626" w:rsidRPr="000A7626" w:rsidRDefault="000A7626" w:rsidP="00C80B04">
      <w:pPr>
        <w:spacing w:before="0" w:after="0"/>
        <w:sectPr w:rsidR="000A7626" w:rsidRPr="000A7626" w:rsidSect="00BC4C9E">
          <w:footerReference w:type="default" r:id="rId14"/>
          <w:footerReference w:type="first" r:id="rId15"/>
          <w:pgSz w:w="12240" w:h="15840" w:code="1"/>
          <w:pgMar w:top="576" w:right="720" w:bottom="0" w:left="720" w:header="0" w:footer="0" w:gutter="0"/>
          <w:pgNumType w:fmt="lowerRoman"/>
          <w:cols w:space="708"/>
          <w:titlePg/>
          <w:docGrid w:linePitch="360"/>
        </w:sectPr>
      </w:pPr>
    </w:p>
    <w:tbl>
      <w:tblPr>
        <w:tblW w:w="5000" w:type="pct"/>
        <w:tblBorders>
          <w:bottom w:val="single" w:sz="24" w:space="0" w:color="F0CDA1" w:themeColor="accent1"/>
        </w:tblBorders>
        <w:tblLook w:val="0600" w:firstRow="0" w:lastRow="0" w:firstColumn="0" w:lastColumn="0" w:noHBand="1" w:noVBand="1"/>
      </w:tblPr>
      <w:tblGrid>
        <w:gridCol w:w="10080"/>
      </w:tblGrid>
      <w:tr w:rsidR="000A320F" w:rsidRPr="00404E77" w14:paraId="72E0042C" w14:textId="77777777" w:rsidTr="00EE16B2">
        <w:trPr>
          <w:trHeight w:val="432"/>
        </w:trPr>
        <w:tc>
          <w:tcPr>
            <w:tcW w:w="10080" w:type="dxa"/>
          </w:tcPr>
          <w:p w14:paraId="098949C7" w14:textId="357C58B2" w:rsidR="000A320F" w:rsidRPr="00404E77" w:rsidRDefault="000A320F" w:rsidP="00EE16B2">
            <w:pPr>
              <w:pStyle w:val="Heading1"/>
            </w:pPr>
            <w:bookmarkStart w:id="0" w:name="_Toc166510317"/>
            <w:bookmarkStart w:id="1" w:name="_Toc9437451"/>
            <w:bookmarkStart w:id="2" w:name="_Toc10679479"/>
            <w:r>
              <w:lastRenderedPageBreak/>
              <w:t>Change control</w:t>
            </w:r>
            <w:bookmarkEnd w:id="0"/>
          </w:p>
        </w:tc>
      </w:tr>
    </w:tbl>
    <w:p w14:paraId="69835633" w14:textId="32E8BCA4" w:rsidR="008353A5" w:rsidRDefault="008353A5" w:rsidP="008353A5"/>
    <w:p w14:paraId="630C6A7F" w14:textId="2531141D" w:rsidR="005C715B" w:rsidRPr="00EC1029" w:rsidRDefault="00EC1029" w:rsidP="00EC1029">
      <w:pPr>
        <w:pStyle w:val="Graphheading4"/>
      </w:pPr>
      <w:r>
        <w:t>Document Control and Review</w:t>
      </w:r>
    </w:p>
    <w:tbl>
      <w:tblPr>
        <w:tblW w:w="7058" w:type="dxa"/>
        <w:jc w:val="center"/>
        <w:tblLook w:val="04A0" w:firstRow="1" w:lastRow="0" w:firstColumn="1" w:lastColumn="0" w:noHBand="0" w:noVBand="1"/>
      </w:tblPr>
      <w:tblGrid>
        <w:gridCol w:w="2513"/>
        <w:gridCol w:w="4545"/>
      </w:tblGrid>
      <w:tr w:rsidR="00EC1029" w:rsidRPr="00EC1029" w14:paraId="3EBC00DC" w14:textId="77777777" w:rsidTr="00EC1029">
        <w:trPr>
          <w:trHeight w:val="302"/>
          <w:jc w:val="center"/>
        </w:trPr>
        <w:tc>
          <w:tcPr>
            <w:tcW w:w="7058" w:type="dxa"/>
            <w:gridSpan w:val="2"/>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0D4C2F37" w14:textId="77777777" w:rsidR="00EC1029" w:rsidRPr="00EC1029" w:rsidRDefault="00EC1029" w:rsidP="00EC1029">
            <w:r w:rsidRPr="00EC1029">
              <w:t>Document Control</w:t>
            </w:r>
          </w:p>
        </w:tc>
      </w:tr>
      <w:tr w:rsidR="00EC1029" w:rsidRPr="00EC1029" w14:paraId="7D74B026" w14:textId="77777777" w:rsidTr="00EC1029">
        <w:trPr>
          <w:trHeight w:val="302"/>
          <w:jc w:val="center"/>
        </w:trPr>
        <w:tc>
          <w:tcPr>
            <w:tcW w:w="2513" w:type="dxa"/>
            <w:tcBorders>
              <w:top w:val="nil"/>
              <w:left w:val="single" w:sz="4" w:space="0" w:color="auto"/>
              <w:bottom w:val="single" w:sz="4" w:space="0" w:color="auto"/>
              <w:right w:val="single" w:sz="4" w:space="0" w:color="auto"/>
            </w:tcBorders>
            <w:shd w:val="clear" w:color="auto" w:fill="auto"/>
            <w:noWrap/>
            <w:vAlign w:val="bottom"/>
            <w:hideMark/>
          </w:tcPr>
          <w:p w14:paraId="4D79D462" w14:textId="77777777" w:rsidR="00EC1029" w:rsidRPr="00EC1029" w:rsidRDefault="00EC1029" w:rsidP="00EC1029">
            <w:r w:rsidRPr="00EC1029">
              <w:t>Author</w:t>
            </w:r>
          </w:p>
        </w:tc>
        <w:tc>
          <w:tcPr>
            <w:tcW w:w="4545" w:type="dxa"/>
            <w:tcBorders>
              <w:top w:val="nil"/>
              <w:left w:val="nil"/>
              <w:bottom w:val="single" w:sz="4" w:space="0" w:color="auto"/>
              <w:right w:val="single" w:sz="4" w:space="0" w:color="auto"/>
            </w:tcBorders>
            <w:shd w:val="clear" w:color="auto" w:fill="auto"/>
            <w:noWrap/>
            <w:vAlign w:val="bottom"/>
            <w:hideMark/>
          </w:tcPr>
          <w:p w14:paraId="55D592FC" w14:textId="77777777" w:rsidR="00EC1029" w:rsidRPr="00EC1029" w:rsidRDefault="00EC1029" w:rsidP="00EC1029">
            <w:r w:rsidRPr="00EC1029">
              <w:t>Joel Daniel</w:t>
            </w:r>
          </w:p>
        </w:tc>
      </w:tr>
      <w:tr w:rsidR="00EC1029" w:rsidRPr="00EC1029" w14:paraId="08B66022" w14:textId="77777777" w:rsidTr="00EC1029">
        <w:trPr>
          <w:trHeight w:val="302"/>
          <w:jc w:val="center"/>
        </w:trPr>
        <w:tc>
          <w:tcPr>
            <w:tcW w:w="2513" w:type="dxa"/>
            <w:tcBorders>
              <w:top w:val="nil"/>
              <w:left w:val="single" w:sz="4" w:space="0" w:color="auto"/>
              <w:bottom w:val="single" w:sz="4" w:space="0" w:color="auto"/>
              <w:right w:val="single" w:sz="4" w:space="0" w:color="auto"/>
            </w:tcBorders>
            <w:shd w:val="clear" w:color="auto" w:fill="auto"/>
            <w:noWrap/>
            <w:vAlign w:val="bottom"/>
            <w:hideMark/>
          </w:tcPr>
          <w:p w14:paraId="0096A382" w14:textId="77777777" w:rsidR="00EC1029" w:rsidRPr="00EC1029" w:rsidRDefault="00EC1029" w:rsidP="00EC1029">
            <w:r w:rsidRPr="00EC1029">
              <w:t>Owner</w:t>
            </w:r>
          </w:p>
        </w:tc>
        <w:tc>
          <w:tcPr>
            <w:tcW w:w="4545" w:type="dxa"/>
            <w:tcBorders>
              <w:top w:val="nil"/>
              <w:left w:val="nil"/>
              <w:bottom w:val="single" w:sz="4" w:space="0" w:color="auto"/>
              <w:right w:val="single" w:sz="4" w:space="0" w:color="auto"/>
            </w:tcBorders>
            <w:shd w:val="clear" w:color="auto" w:fill="auto"/>
            <w:noWrap/>
            <w:vAlign w:val="bottom"/>
            <w:hideMark/>
          </w:tcPr>
          <w:p w14:paraId="2E0B75E3" w14:textId="77777777" w:rsidR="00EC1029" w:rsidRPr="00EC1029" w:rsidRDefault="00EC1029" w:rsidP="00EC1029">
            <w:r w:rsidRPr="00EC1029">
              <w:t>Redback Operations - Cybersecurity</w:t>
            </w:r>
          </w:p>
        </w:tc>
      </w:tr>
      <w:tr w:rsidR="00EC1029" w:rsidRPr="00EC1029" w14:paraId="74FBF888" w14:textId="77777777" w:rsidTr="00EC1029">
        <w:trPr>
          <w:trHeight w:val="302"/>
          <w:jc w:val="center"/>
        </w:trPr>
        <w:tc>
          <w:tcPr>
            <w:tcW w:w="2513" w:type="dxa"/>
            <w:tcBorders>
              <w:top w:val="nil"/>
              <w:left w:val="single" w:sz="4" w:space="0" w:color="auto"/>
              <w:bottom w:val="single" w:sz="4" w:space="0" w:color="auto"/>
              <w:right w:val="single" w:sz="4" w:space="0" w:color="auto"/>
            </w:tcBorders>
            <w:shd w:val="clear" w:color="auto" w:fill="auto"/>
            <w:noWrap/>
            <w:vAlign w:val="bottom"/>
            <w:hideMark/>
          </w:tcPr>
          <w:p w14:paraId="5792AF16" w14:textId="77777777" w:rsidR="00EC1029" w:rsidRPr="00EC1029" w:rsidRDefault="00EC1029" w:rsidP="00EC1029">
            <w:r w:rsidRPr="00EC1029">
              <w:t>Date Created</w:t>
            </w:r>
          </w:p>
        </w:tc>
        <w:tc>
          <w:tcPr>
            <w:tcW w:w="4545" w:type="dxa"/>
            <w:tcBorders>
              <w:top w:val="nil"/>
              <w:left w:val="nil"/>
              <w:bottom w:val="single" w:sz="4" w:space="0" w:color="auto"/>
              <w:right w:val="single" w:sz="4" w:space="0" w:color="auto"/>
            </w:tcBorders>
            <w:shd w:val="clear" w:color="auto" w:fill="auto"/>
            <w:noWrap/>
            <w:vAlign w:val="bottom"/>
            <w:hideMark/>
          </w:tcPr>
          <w:p w14:paraId="3153C010" w14:textId="77777777" w:rsidR="00EC1029" w:rsidRPr="00EC1029" w:rsidRDefault="00EC1029" w:rsidP="00EC1029">
            <w:r w:rsidRPr="00EC1029">
              <w:t>22nd April 2024</w:t>
            </w:r>
          </w:p>
        </w:tc>
      </w:tr>
      <w:tr w:rsidR="00EC1029" w:rsidRPr="00EC1029" w14:paraId="5029CE78" w14:textId="77777777" w:rsidTr="00EC1029">
        <w:trPr>
          <w:trHeight w:val="302"/>
          <w:jc w:val="center"/>
        </w:trPr>
        <w:tc>
          <w:tcPr>
            <w:tcW w:w="2513" w:type="dxa"/>
            <w:tcBorders>
              <w:top w:val="nil"/>
              <w:left w:val="single" w:sz="4" w:space="0" w:color="auto"/>
              <w:bottom w:val="single" w:sz="4" w:space="0" w:color="auto"/>
              <w:right w:val="single" w:sz="4" w:space="0" w:color="auto"/>
            </w:tcBorders>
            <w:shd w:val="clear" w:color="auto" w:fill="auto"/>
            <w:noWrap/>
            <w:vAlign w:val="bottom"/>
            <w:hideMark/>
          </w:tcPr>
          <w:p w14:paraId="017A67A1" w14:textId="77777777" w:rsidR="00EC1029" w:rsidRPr="00EC1029" w:rsidRDefault="00EC1029" w:rsidP="00EC1029">
            <w:r w:rsidRPr="00EC1029">
              <w:t>Last Reviewed By</w:t>
            </w:r>
          </w:p>
        </w:tc>
        <w:tc>
          <w:tcPr>
            <w:tcW w:w="4545" w:type="dxa"/>
            <w:tcBorders>
              <w:top w:val="nil"/>
              <w:left w:val="nil"/>
              <w:bottom w:val="single" w:sz="4" w:space="0" w:color="auto"/>
              <w:right w:val="single" w:sz="4" w:space="0" w:color="auto"/>
            </w:tcBorders>
            <w:shd w:val="clear" w:color="auto" w:fill="auto"/>
            <w:noWrap/>
            <w:vAlign w:val="bottom"/>
            <w:hideMark/>
          </w:tcPr>
          <w:p w14:paraId="4FE64675" w14:textId="64D67819" w:rsidR="00EC1029" w:rsidRPr="00EC1029" w:rsidRDefault="00EC1029" w:rsidP="00EC1029">
            <w:r w:rsidRPr="00EC1029">
              <w:t> </w:t>
            </w:r>
            <w:r w:rsidR="006627F7">
              <w:t>Ben Stephens</w:t>
            </w:r>
          </w:p>
        </w:tc>
      </w:tr>
      <w:tr w:rsidR="00EC1029" w:rsidRPr="00EC1029" w14:paraId="7FEC8198" w14:textId="77777777" w:rsidTr="00EC1029">
        <w:trPr>
          <w:trHeight w:val="302"/>
          <w:jc w:val="center"/>
        </w:trPr>
        <w:tc>
          <w:tcPr>
            <w:tcW w:w="2513" w:type="dxa"/>
            <w:tcBorders>
              <w:top w:val="nil"/>
              <w:left w:val="single" w:sz="4" w:space="0" w:color="auto"/>
              <w:bottom w:val="single" w:sz="4" w:space="0" w:color="auto"/>
              <w:right w:val="single" w:sz="4" w:space="0" w:color="auto"/>
            </w:tcBorders>
            <w:shd w:val="clear" w:color="auto" w:fill="auto"/>
            <w:noWrap/>
            <w:vAlign w:val="bottom"/>
            <w:hideMark/>
          </w:tcPr>
          <w:p w14:paraId="6EE2C056" w14:textId="77777777" w:rsidR="00EC1029" w:rsidRPr="00EC1029" w:rsidRDefault="00EC1029" w:rsidP="00EC1029">
            <w:r w:rsidRPr="00EC1029">
              <w:t>Last Date Reviewed</w:t>
            </w:r>
          </w:p>
        </w:tc>
        <w:tc>
          <w:tcPr>
            <w:tcW w:w="4545" w:type="dxa"/>
            <w:tcBorders>
              <w:top w:val="nil"/>
              <w:left w:val="nil"/>
              <w:bottom w:val="single" w:sz="4" w:space="0" w:color="auto"/>
              <w:right w:val="single" w:sz="4" w:space="0" w:color="auto"/>
            </w:tcBorders>
            <w:shd w:val="clear" w:color="auto" w:fill="auto"/>
            <w:noWrap/>
            <w:vAlign w:val="bottom"/>
            <w:hideMark/>
          </w:tcPr>
          <w:p w14:paraId="0BF98EEB" w14:textId="2C871A02" w:rsidR="00EC1029" w:rsidRPr="00EC1029" w:rsidRDefault="00EC1029" w:rsidP="00EC1029">
            <w:r w:rsidRPr="00EC1029">
              <w:t> </w:t>
            </w:r>
            <w:r w:rsidR="006627F7">
              <w:t>13 May 2024</w:t>
            </w:r>
          </w:p>
        </w:tc>
      </w:tr>
      <w:tr w:rsidR="00EC1029" w:rsidRPr="00EC1029" w14:paraId="1A4B69DE" w14:textId="77777777" w:rsidTr="00EC1029">
        <w:trPr>
          <w:trHeight w:val="302"/>
          <w:jc w:val="center"/>
        </w:trPr>
        <w:tc>
          <w:tcPr>
            <w:tcW w:w="2513" w:type="dxa"/>
            <w:tcBorders>
              <w:top w:val="nil"/>
              <w:left w:val="single" w:sz="4" w:space="0" w:color="auto"/>
              <w:bottom w:val="single" w:sz="4" w:space="0" w:color="auto"/>
              <w:right w:val="single" w:sz="4" w:space="0" w:color="auto"/>
            </w:tcBorders>
            <w:shd w:val="clear" w:color="auto" w:fill="auto"/>
            <w:noWrap/>
            <w:vAlign w:val="bottom"/>
            <w:hideMark/>
          </w:tcPr>
          <w:p w14:paraId="2F349536" w14:textId="77777777" w:rsidR="00EC1029" w:rsidRPr="00EC1029" w:rsidRDefault="00EC1029" w:rsidP="00EC1029">
            <w:r w:rsidRPr="00EC1029">
              <w:t>Approver and Date</w:t>
            </w:r>
          </w:p>
        </w:tc>
        <w:tc>
          <w:tcPr>
            <w:tcW w:w="4545" w:type="dxa"/>
            <w:tcBorders>
              <w:top w:val="nil"/>
              <w:left w:val="nil"/>
              <w:bottom w:val="single" w:sz="4" w:space="0" w:color="auto"/>
              <w:right w:val="single" w:sz="4" w:space="0" w:color="auto"/>
            </w:tcBorders>
            <w:shd w:val="clear" w:color="auto" w:fill="auto"/>
            <w:noWrap/>
            <w:vAlign w:val="bottom"/>
            <w:hideMark/>
          </w:tcPr>
          <w:p w14:paraId="0F4D0F2A" w14:textId="3065C52B" w:rsidR="00EC1029" w:rsidRPr="00EC1029" w:rsidRDefault="00EC1029" w:rsidP="00EC1029">
            <w:r w:rsidRPr="00EC1029">
              <w:t> </w:t>
            </w:r>
            <w:r w:rsidR="006627F7">
              <w:t>Ben Stephens – 13 May 2024</w:t>
            </w:r>
          </w:p>
        </w:tc>
      </w:tr>
      <w:tr w:rsidR="00EC1029" w:rsidRPr="00EC1029" w14:paraId="7E286EFA" w14:textId="77777777" w:rsidTr="00EC1029">
        <w:trPr>
          <w:trHeight w:val="302"/>
          <w:jc w:val="center"/>
        </w:trPr>
        <w:tc>
          <w:tcPr>
            <w:tcW w:w="2513" w:type="dxa"/>
            <w:tcBorders>
              <w:top w:val="nil"/>
              <w:left w:val="single" w:sz="4" w:space="0" w:color="auto"/>
              <w:bottom w:val="single" w:sz="4" w:space="0" w:color="auto"/>
              <w:right w:val="single" w:sz="4" w:space="0" w:color="auto"/>
            </w:tcBorders>
            <w:shd w:val="clear" w:color="auto" w:fill="auto"/>
            <w:noWrap/>
            <w:vAlign w:val="bottom"/>
            <w:hideMark/>
          </w:tcPr>
          <w:p w14:paraId="5A29388C" w14:textId="77777777" w:rsidR="00EC1029" w:rsidRPr="00EC1029" w:rsidRDefault="00EC1029" w:rsidP="00EC1029">
            <w:r w:rsidRPr="00EC1029">
              <w:t>Next Review Date</w:t>
            </w:r>
          </w:p>
        </w:tc>
        <w:tc>
          <w:tcPr>
            <w:tcW w:w="4545" w:type="dxa"/>
            <w:tcBorders>
              <w:top w:val="nil"/>
              <w:left w:val="nil"/>
              <w:bottom w:val="single" w:sz="4" w:space="0" w:color="auto"/>
              <w:right w:val="single" w:sz="4" w:space="0" w:color="auto"/>
            </w:tcBorders>
            <w:shd w:val="clear" w:color="auto" w:fill="auto"/>
            <w:noWrap/>
            <w:vAlign w:val="bottom"/>
            <w:hideMark/>
          </w:tcPr>
          <w:p w14:paraId="7A6B36F6" w14:textId="5B776616" w:rsidR="00EC1029" w:rsidRPr="00EC1029" w:rsidRDefault="00EC1029" w:rsidP="00EC1029">
            <w:r w:rsidRPr="00EC1029">
              <w:t> </w:t>
            </w:r>
            <w:r w:rsidR="006627F7">
              <w:t>7 March 2025</w:t>
            </w:r>
          </w:p>
        </w:tc>
      </w:tr>
    </w:tbl>
    <w:p w14:paraId="746D98AC" w14:textId="712EC0F4" w:rsidR="008353A5" w:rsidRDefault="008353A5" w:rsidP="008353A5"/>
    <w:p w14:paraId="386D25A1" w14:textId="66DD509C" w:rsidR="005C715B" w:rsidRDefault="008E347A" w:rsidP="008E347A">
      <w:pPr>
        <w:pStyle w:val="Graphheading4"/>
      </w:pPr>
      <w:r>
        <w:t>Version Control</w:t>
      </w:r>
    </w:p>
    <w:tbl>
      <w:tblPr>
        <w:tblW w:w="9784" w:type="dxa"/>
        <w:jc w:val="center"/>
        <w:tblLook w:val="04A0" w:firstRow="1" w:lastRow="0" w:firstColumn="1" w:lastColumn="0" w:noHBand="0" w:noVBand="1"/>
      </w:tblPr>
      <w:tblGrid>
        <w:gridCol w:w="1030"/>
        <w:gridCol w:w="1659"/>
        <w:gridCol w:w="1559"/>
        <w:gridCol w:w="1843"/>
        <w:gridCol w:w="3693"/>
      </w:tblGrid>
      <w:tr w:rsidR="008E347A" w:rsidRPr="008E347A" w14:paraId="4665236E" w14:textId="77777777" w:rsidTr="00876D40">
        <w:trPr>
          <w:trHeight w:val="332"/>
          <w:jc w:val="center"/>
        </w:trPr>
        <w:tc>
          <w:tcPr>
            <w:tcW w:w="103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28C2936D" w14:textId="77777777" w:rsidR="008E347A" w:rsidRPr="008E347A" w:rsidRDefault="008E347A" w:rsidP="008E347A">
            <w:r w:rsidRPr="008E347A">
              <w:t>Version</w:t>
            </w:r>
          </w:p>
        </w:tc>
        <w:tc>
          <w:tcPr>
            <w:tcW w:w="1659" w:type="dxa"/>
            <w:tcBorders>
              <w:top w:val="single" w:sz="4" w:space="0" w:color="auto"/>
              <w:left w:val="nil"/>
              <w:bottom w:val="single" w:sz="4" w:space="0" w:color="auto"/>
              <w:right w:val="single" w:sz="4" w:space="0" w:color="auto"/>
            </w:tcBorders>
            <w:shd w:val="clear" w:color="000000" w:fill="FF0000"/>
            <w:noWrap/>
            <w:vAlign w:val="bottom"/>
            <w:hideMark/>
          </w:tcPr>
          <w:p w14:paraId="4B9E8C8C" w14:textId="77777777" w:rsidR="008E347A" w:rsidRPr="008E347A" w:rsidRDefault="008E347A" w:rsidP="008E347A">
            <w:r w:rsidRPr="008E347A">
              <w:t>Date of Approval</w:t>
            </w:r>
          </w:p>
        </w:tc>
        <w:tc>
          <w:tcPr>
            <w:tcW w:w="1559" w:type="dxa"/>
            <w:tcBorders>
              <w:top w:val="single" w:sz="4" w:space="0" w:color="auto"/>
              <w:left w:val="nil"/>
              <w:bottom w:val="single" w:sz="4" w:space="0" w:color="auto"/>
              <w:right w:val="single" w:sz="4" w:space="0" w:color="auto"/>
            </w:tcBorders>
            <w:shd w:val="clear" w:color="000000" w:fill="FF0000"/>
            <w:noWrap/>
            <w:vAlign w:val="bottom"/>
            <w:hideMark/>
          </w:tcPr>
          <w:p w14:paraId="1C82A96F" w14:textId="77777777" w:rsidR="008E347A" w:rsidRPr="008E347A" w:rsidRDefault="008E347A" w:rsidP="008E347A">
            <w:r w:rsidRPr="008E347A">
              <w:t>Modified By</w:t>
            </w:r>
          </w:p>
        </w:tc>
        <w:tc>
          <w:tcPr>
            <w:tcW w:w="1843" w:type="dxa"/>
            <w:tcBorders>
              <w:top w:val="single" w:sz="4" w:space="0" w:color="auto"/>
              <w:left w:val="nil"/>
              <w:bottom w:val="single" w:sz="4" w:space="0" w:color="auto"/>
              <w:right w:val="single" w:sz="4" w:space="0" w:color="auto"/>
            </w:tcBorders>
            <w:shd w:val="clear" w:color="000000" w:fill="FF0000"/>
            <w:noWrap/>
            <w:vAlign w:val="bottom"/>
            <w:hideMark/>
          </w:tcPr>
          <w:p w14:paraId="5BAAC13E" w14:textId="77777777" w:rsidR="008E347A" w:rsidRPr="008E347A" w:rsidRDefault="008E347A" w:rsidP="008E347A">
            <w:r w:rsidRPr="008E347A">
              <w:t>Approved By</w:t>
            </w:r>
          </w:p>
        </w:tc>
        <w:tc>
          <w:tcPr>
            <w:tcW w:w="3693" w:type="dxa"/>
            <w:tcBorders>
              <w:top w:val="single" w:sz="4" w:space="0" w:color="auto"/>
              <w:left w:val="nil"/>
              <w:bottom w:val="single" w:sz="4" w:space="0" w:color="auto"/>
              <w:right w:val="single" w:sz="4" w:space="0" w:color="auto"/>
            </w:tcBorders>
            <w:shd w:val="clear" w:color="000000" w:fill="FF0000"/>
            <w:noWrap/>
            <w:vAlign w:val="bottom"/>
            <w:hideMark/>
          </w:tcPr>
          <w:p w14:paraId="40C45106" w14:textId="77777777" w:rsidR="008E347A" w:rsidRPr="008E347A" w:rsidRDefault="008E347A" w:rsidP="008E347A">
            <w:r w:rsidRPr="008E347A">
              <w:t>Description of Change</w:t>
            </w:r>
          </w:p>
        </w:tc>
      </w:tr>
      <w:tr w:rsidR="008E347A" w:rsidRPr="008E347A" w14:paraId="158449D6" w14:textId="77777777" w:rsidTr="00876D40">
        <w:trPr>
          <w:trHeight w:val="332"/>
          <w:jc w:val="center"/>
        </w:trPr>
        <w:tc>
          <w:tcPr>
            <w:tcW w:w="1030" w:type="dxa"/>
            <w:tcBorders>
              <w:top w:val="nil"/>
              <w:left w:val="single" w:sz="4" w:space="0" w:color="auto"/>
              <w:bottom w:val="nil"/>
              <w:right w:val="single" w:sz="4" w:space="0" w:color="auto"/>
            </w:tcBorders>
            <w:shd w:val="clear" w:color="auto" w:fill="auto"/>
            <w:noWrap/>
            <w:vAlign w:val="bottom"/>
            <w:hideMark/>
          </w:tcPr>
          <w:p w14:paraId="310CFB0B" w14:textId="77777777" w:rsidR="008E347A" w:rsidRPr="008E347A" w:rsidRDefault="008E347A" w:rsidP="008E347A">
            <w:r w:rsidRPr="008E347A">
              <w:t>0.1</w:t>
            </w:r>
          </w:p>
        </w:tc>
        <w:tc>
          <w:tcPr>
            <w:tcW w:w="1659" w:type="dxa"/>
            <w:tcBorders>
              <w:top w:val="nil"/>
              <w:left w:val="nil"/>
              <w:bottom w:val="nil"/>
              <w:right w:val="single" w:sz="4" w:space="0" w:color="auto"/>
            </w:tcBorders>
            <w:shd w:val="clear" w:color="auto" w:fill="auto"/>
            <w:noWrap/>
            <w:vAlign w:val="bottom"/>
            <w:hideMark/>
          </w:tcPr>
          <w:p w14:paraId="5A07A4CB" w14:textId="77777777" w:rsidR="008E347A" w:rsidRPr="008E347A" w:rsidRDefault="008E347A" w:rsidP="008E347A">
            <w:r w:rsidRPr="008E347A">
              <w:t> </w:t>
            </w:r>
          </w:p>
        </w:tc>
        <w:tc>
          <w:tcPr>
            <w:tcW w:w="1559" w:type="dxa"/>
            <w:tcBorders>
              <w:top w:val="nil"/>
              <w:left w:val="nil"/>
              <w:bottom w:val="nil"/>
              <w:right w:val="single" w:sz="4" w:space="0" w:color="auto"/>
            </w:tcBorders>
            <w:shd w:val="clear" w:color="auto" w:fill="auto"/>
            <w:noWrap/>
            <w:vAlign w:val="bottom"/>
            <w:hideMark/>
          </w:tcPr>
          <w:p w14:paraId="7249EABE" w14:textId="77777777" w:rsidR="008E347A" w:rsidRPr="008E347A" w:rsidRDefault="008E347A" w:rsidP="008E347A">
            <w:r w:rsidRPr="008E347A">
              <w:t>Joel Daniel</w:t>
            </w:r>
          </w:p>
        </w:tc>
        <w:tc>
          <w:tcPr>
            <w:tcW w:w="1843" w:type="dxa"/>
            <w:tcBorders>
              <w:top w:val="nil"/>
              <w:left w:val="nil"/>
              <w:bottom w:val="nil"/>
              <w:right w:val="single" w:sz="4" w:space="0" w:color="auto"/>
            </w:tcBorders>
            <w:shd w:val="clear" w:color="auto" w:fill="auto"/>
            <w:noWrap/>
            <w:vAlign w:val="bottom"/>
            <w:hideMark/>
          </w:tcPr>
          <w:p w14:paraId="18BF638D" w14:textId="77777777" w:rsidR="008E347A" w:rsidRPr="008E347A" w:rsidRDefault="008E347A" w:rsidP="008E347A">
            <w:r w:rsidRPr="008E347A">
              <w:t> </w:t>
            </w:r>
          </w:p>
        </w:tc>
        <w:tc>
          <w:tcPr>
            <w:tcW w:w="3693" w:type="dxa"/>
            <w:tcBorders>
              <w:top w:val="nil"/>
              <w:left w:val="nil"/>
              <w:bottom w:val="nil"/>
              <w:right w:val="single" w:sz="4" w:space="0" w:color="auto"/>
            </w:tcBorders>
            <w:shd w:val="clear" w:color="auto" w:fill="auto"/>
            <w:noWrap/>
            <w:vAlign w:val="bottom"/>
            <w:hideMark/>
          </w:tcPr>
          <w:p w14:paraId="015ADAB0" w14:textId="77777777" w:rsidR="008E347A" w:rsidRPr="008E347A" w:rsidRDefault="008E347A" w:rsidP="008E347A">
            <w:r w:rsidRPr="008E347A">
              <w:t>Initial Draft</w:t>
            </w:r>
          </w:p>
        </w:tc>
      </w:tr>
      <w:tr w:rsidR="00F26AFF" w:rsidRPr="008E347A" w14:paraId="1C37C962" w14:textId="77777777" w:rsidTr="00876D40">
        <w:trPr>
          <w:trHeight w:val="332"/>
          <w:jc w:val="center"/>
        </w:trPr>
        <w:tc>
          <w:tcPr>
            <w:tcW w:w="1030" w:type="dxa"/>
            <w:tcBorders>
              <w:top w:val="nil"/>
              <w:left w:val="single" w:sz="4" w:space="0" w:color="auto"/>
              <w:bottom w:val="nil"/>
              <w:right w:val="single" w:sz="4" w:space="0" w:color="auto"/>
            </w:tcBorders>
            <w:shd w:val="clear" w:color="auto" w:fill="auto"/>
            <w:noWrap/>
            <w:vAlign w:val="bottom"/>
          </w:tcPr>
          <w:p w14:paraId="1D82322F" w14:textId="41C9B70E" w:rsidR="00F26AFF" w:rsidRPr="008E347A" w:rsidRDefault="00F26AFF" w:rsidP="008E347A">
            <w:r>
              <w:t>0.2</w:t>
            </w:r>
          </w:p>
        </w:tc>
        <w:tc>
          <w:tcPr>
            <w:tcW w:w="1659" w:type="dxa"/>
            <w:tcBorders>
              <w:top w:val="nil"/>
              <w:left w:val="nil"/>
              <w:bottom w:val="nil"/>
              <w:right w:val="single" w:sz="4" w:space="0" w:color="auto"/>
            </w:tcBorders>
            <w:shd w:val="clear" w:color="auto" w:fill="auto"/>
            <w:noWrap/>
            <w:vAlign w:val="bottom"/>
          </w:tcPr>
          <w:p w14:paraId="26CBFBF5" w14:textId="77777777" w:rsidR="00F26AFF" w:rsidRPr="008E347A" w:rsidRDefault="00F26AFF" w:rsidP="008E347A"/>
        </w:tc>
        <w:tc>
          <w:tcPr>
            <w:tcW w:w="1559" w:type="dxa"/>
            <w:tcBorders>
              <w:top w:val="nil"/>
              <w:left w:val="nil"/>
              <w:bottom w:val="nil"/>
              <w:right w:val="single" w:sz="4" w:space="0" w:color="auto"/>
            </w:tcBorders>
            <w:shd w:val="clear" w:color="auto" w:fill="auto"/>
            <w:noWrap/>
            <w:vAlign w:val="bottom"/>
          </w:tcPr>
          <w:p w14:paraId="7A8DB965" w14:textId="3656022C" w:rsidR="00F26AFF" w:rsidRPr="008E347A" w:rsidRDefault="00F26AFF" w:rsidP="008E347A">
            <w:r>
              <w:t>Joel Daniel</w:t>
            </w:r>
          </w:p>
        </w:tc>
        <w:tc>
          <w:tcPr>
            <w:tcW w:w="1843" w:type="dxa"/>
            <w:tcBorders>
              <w:top w:val="nil"/>
              <w:left w:val="nil"/>
              <w:bottom w:val="nil"/>
              <w:right w:val="single" w:sz="4" w:space="0" w:color="auto"/>
            </w:tcBorders>
            <w:shd w:val="clear" w:color="auto" w:fill="auto"/>
            <w:noWrap/>
            <w:vAlign w:val="bottom"/>
          </w:tcPr>
          <w:p w14:paraId="2A0E5E44" w14:textId="77777777" w:rsidR="00F26AFF" w:rsidRPr="008E347A" w:rsidRDefault="00F26AFF" w:rsidP="008E347A"/>
        </w:tc>
        <w:tc>
          <w:tcPr>
            <w:tcW w:w="3693" w:type="dxa"/>
            <w:tcBorders>
              <w:top w:val="nil"/>
              <w:left w:val="nil"/>
              <w:bottom w:val="nil"/>
              <w:right w:val="single" w:sz="4" w:space="0" w:color="auto"/>
            </w:tcBorders>
            <w:shd w:val="clear" w:color="auto" w:fill="auto"/>
            <w:noWrap/>
            <w:vAlign w:val="bottom"/>
          </w:tcPr>
          <w:p w14:paraId="044312E0" w14:textId="0DC8AFF0" w:rsidR="00F26AFF" w:rsidRPr="008E347A" w:rsidRDefault="00F26AFF" w:rsidP="008E347A">
            <w:r>
              <w:t>Set Appendices to Portrait format</w:t>
            </w:r>
          </w:p>
        </w:tc>
      </w:tr>
      <w:tr w:rsidR="00C1616F" w:rsidRPr="008E347A" w14:paraId="3B51C4FC" w14:textId="77777777" w:rsidTr="00876D40">
        <w:trPr>
          <w:trHeight w:val="332"/>
          <w:jc w:val="center"/>
        </w:trPr>
        <w:tc>
          <w:tcPr>
            <w:tcW w:w="1030" w:type="dxa"/>
            <w:tcBorders>
              <w:top w:val="nil"/>
              <w:left w:val="single" w:sz="4" w:space="0" w:color="auto"/>
              <w:bottom w:val="nil"/>
              <w:right w:val="single" w:sz="4" w:space="0" w:color="auto"/>
            </w:tcBorders>
            <w:shd w:val="clear" w:color="auto" w:fill="auto"/>
            <w:noWrap/>
            <w:vAlign w:val="bottom"/>
          </w:tcPr>
          <w:p w14:paraId="4687ACA1" w14:textId="2E47779F" w:rsidR="00C1616F" w:rsidRDefault="00C1616F" w:rsidP="008E347A">
            <w:r>
              <w:t>0.3</w:t>
            </w:r>
          </w:p>
        </w:tc>
        <w:tc>
          <w:tcPr>
            <w:tcW w:w="1659" w:type="dxa"/>
            <w:tcBorders>
              <w:top w:val="nil"/>
              <w:left w:val="nil"/>
              <w:bottom w:val="nil"/>
              <w:right w:val="single" w:sz="4" w:space="0" w:color="auto"/>
            </w:tcBorders>
            <w:shd w:val="clear" w:color="auto" w:fill="auto"/>
            <w:noWrap/>
            <w:vAlign w:val="bottom"/>
          </w:tcPr>
          <w:p w14:paraId="5DF66BE9" w14:textId="77777777" w:rsidR="00C1616F" w:rsidRPr="008E347A" w:rsidRDefault="00C1616F" w:rsidP="008E347A"/>
        </w:tc>
        <w:tc>
          <w:tcPr>
            <w:tcW w:w="1559" w:type="dxa"/>
            <w:tcBorders>
              <w:top w:val="nil"/>
              <w:left w:val="nil"/>
              <w:bottom w:val="nil"/>
              <w:right w:val="single" w:sz="4" w:space="0" w:color="auto"/>
            </w:tcBorders>
            <w:shd w:val="clear" w:color="auto" w:fill="auto"/>
            <w:noWrap/>
            <w:vAlign w:val="bottom"/>
          </w:tcPr>
          <w:p w14:paraId="5196B82A" w14:textId="159C5D91" w:rsidR="00C1616F" w:rsidRDefault="00C1616F" w:rsidP="008E347A">
            <w:r>
              <w:t>Joel Daniel</w:t>
            </w:r>
          </w:p>
        </w:tc>
        <w:tc>
          <w:tcPr>
            <w:tcW w:w="1843" w:type="dxa"/>
            <w:tcBorders>
              <w:top w:val="nil"/>
              <w:left w:val="nil"/>
              <w:bottom w:val="nil"/>
              <w:right w:val="single" w:sz="4" w:space="0" w:color="auto"/>
            </w:tcBorders>
            <w:shd w:val="clear" w:color="auto" w:fill="auto"/>
            <w:noWrap/>
            <w:vAlign w:val="bottom"/>
          </w:tcPr>
          <w:p w14:paraId="1E23FA07" w14:textId="77777777" w:rsidR="00C1616F" w:rsidRPr="008E347A" w:rsidRDefault="00C1616F" w:rsidP="008E347A"/>
        </w:tc>
        <w:tc>
          <w:tcPr>
            <w:tcW w:w="3693" w:type="dxa"/>
            <w:tcBorders>
              <w:top w:val="nil"/>
              <w:left w:val="nil"/>
              <w:bottom w:val="nil"/>
              <w:right w:val="single" w:sz="4" w:space="0" w:color="auto"/>
            </w:tcBorders>
            <w:shd w:val="clear" w:color="auto" w:fill="auto"/>
            <w:noWrap/>
            <w:vAlign w:val="bottom"/>
          </w:tcPr>
          <w:p w14:paraId="653B9F0E" w14:textId="22C97242" w:rsidR="00C1616F" w:rsidRDefault="00C1616F" w:rsidP="008E347A">
            <w:r>
              <w:t>Modified Backups, Appendices and Emergency Kits based on feedback.</w:t>
            </w:r>
          </w:p>
        </w:tc>
      </w:tr>
      <w:tr w:rsidR="00C1616F" w:rsidRPr="008E347A" w14:paraId="6B6EAD1C" w14:textId="77777777" w:rsidTr="00876D40">
        <w:trPr>
          <w:trHeight w:val="332"/>
          <w:jc w:val="center"/>
        </w:trPr>
        <w:tc>
          <w:tcPr>
            <w:tcW w:w="1030" w:type="dxa"/>
            <w:tcBorders>
              <w:top w:val="nil"/>
              <w:left w:val="single" w:sz="4" w:space="0" w:color="auto"/>
              <w:bottom w:val="single" w:sz="4" w:space="0" w:color="auto"/>
              <w:right w:val="single" w:sz="4" w:space="0" w:color="auto"/>
            </w:tcBorders>
            <w:shd w:val="clear" w:color="auto" w:fill="auto"/>
            <w:noWrap/>
            <w:vAlign w:val="bottom"/>
          </w:tcPr>
          <w:p w14:paraId="5E0A3B6F" w14:textId="618E8E45" w:rsidR="00C1616F" w:rsidRDefault="00F74E86" w:rsidP="008E347A">
            <w:r>
              <w:t>1.0</w:t>
            </w:r>
          </w:p>
        </w:tc>
        <w:tc>
          <w:tcPr>
            <w:tcW w:w="1659" w:type="dxa"/>
            <w:tcBorders>
              <w:top w:val="nil"/>
              <w:left w:val="nil"/>
              <w:bottom w:val="single" w:sz="4" w:space="0" w:color="auto"/>
              <w:right w:val="single" w:sz="4" w:space="0" w:color="auto"/>
            </w:tcBorders>
            <w:shd w:val="clear" w:color="auto" w:fill="auto"/>
            <w:noWrap/>
            <w:vAlign w:val="bottom"/>
          </w:tcPr>
          <w:p w14:paraId="4997028A" w14:textId="47058375" w:rsidR="00C1616F" w:rsidRPr="008E347A" w:rsidRDefault="00F74E86" w:rsidP="008E347A">
            <w:r>
              <w:t>13 May 2024</w:t>
            </w:r>
          </w:p>
        </w:tc>
        <w:tc>
          <w:tcPr>
            <w:tcW w:w="1559" w:type="dxa"/>
            <w:tcBorders>
              <w:top w:val="nil"/>
              <w:left w:val="nil"/>
              <w:bottom w:val="single" w:sz="4" w:space="0" w:color="auto"/>
              <w:right w:val="single" w:sz="4" w:space="0" w:color="auto"/>
            </w:tcBorders>
            <w:shd w:val="clear" w:color="auto" w:fill="auto"/>
            <w:noWrap/>
            <w:vAlign w:val="bottom"/>
          </w:tcPr>
          <w:p w14:paraId="41495395" w14:textId="603583AD" w:rsidR="00C1616F" w:rsidRDefault="00F74E86" w:rsidP="008E347A">
            <w:r>
              <w:t>Joel Daniel</w:t>
            </w:r>
          </w:p>
        </w:tc>
        <w:tc>
          <w:tcPr>
            <w:tcW w:w="1843" w:type="dxa"/>
            <w:tcBorders>
              <w:top w:val="nil"/>
              <w:left w:val="nil"/>
              <w:bottom w:val="single" w:sz="4" w:space="0" w:color="auto"/>
              <w:right w:val="single" w:sz="4" w:space="0" w:color="auto"/>
            </w:tcBorders>
            <w:shd w:val="clear" w:color="auto" w:fill="auto"/>
            <w:noWrap/>
            <w:vAlign w:val="bottom"/>
          </w:tcPr>
          <w:p w14:paraId="351840BD" w14:textId="613811D4" w:rsidR="00C1616F" w:rsidRPr="008E347A" w:rsidRDefault="00F74E86" w:rsidP="008E347A">
            <w:r>
              <w:t>Ben Stephens</w:t>
            </w:r>
          </w:p>
        </w:tc>
        <w:tc>
          <w:tcPr>
            <w:tcW w:w="3693" w:type="dxa"/>
            <w:tcBorders>
              <w:top w:val="nil"/>
              <w:left w:val="nil"/>
              <w:bottom w:val="single" w:sz="4" w:space="0" w:color="auto"/>
              <w:right w:val="single" w:sz="4" w:space="0" w:color="auto"/>
            </w:tcBorders>
            <w:shd w:val="clear" w:color="auto" w:fill="auto"/>
            <w:noWrap/>
            <w:vAlign w:val="bottom"/>
          </w:tcPr>
          <w:p w14:paraId="7E7862AE" w14:textId="7993F1CF" w:rsidR="00C1616F" w:rsidRDefault="00F74E86" w:rsidP="008E347A">
            <w:r>
              <w:t>Approved for Publishing</w:t>
            </w:r>
          </w:p>
        </w:tc>
      </w:tr>
    </w:tbl>
    <w:p w14:paraId="5F97243E" w14:textId="24501A5F" w:rsidR="000E0A18" w:rsidRDefault="000E0A18" w:rsidP="000E0A18">
      <w:pPr>
        <w:pStyle w:val="Heading1"/>
      </w:pPr>
      <w:r>
        <w:br w:type="page"/>
      </w:r>
    </w:p>
    <w:tbl>
      <w:tblPr>
        <w:tblW w:w="5000" w:type="pct"/>
        <w:tblBorders>
          <w:bottom w:val="single" w:sz="24" w:space="0" w:color="F0CDA1" w:themeColor="accent1"/>
        </w:tblBorders>
        <w:tblLook w:val="0600" w:firstRow="0" w:lastRow="0" w:firstColumn="0" w:lastColumn="0" w:noHBand="1" w:noVBand="1"/>
      </w:tblPr>
      <w:tblGrid>
        <w:gridCol w:w="10080"/>
      </w:tblGrid>
      <w:tr w:rsidR="00C80B04" w:rsidRPr="00404E77" w14:paraId="546894D4" w14:textId="77777777" w:rsidTr="000E0A18">
        <w:trPr>
          <w:trHeight w:val="432"/>
        </w:trPr>
        <w:tc>
          <w:tcPr>
            <w:tcW w:w="10080" w:type="dxa"/>
          </w:tcPr>
          <w:p w14:paraId="541F6B6A" w14:textId="73AEBD7B" w:rsidR="00C80B04" w:rsidRPr="00404E77" w:rsidRDefault="00CC14F8" w:rsidP="00404E77">
            <w:pPr>
              <w:pStyle w:val="Heading1"/>
            </w:pPr>
            <w:bookmarkStart w:id="3" w:name="_Toc166510318"/>
            <w:bookmarkStart w:id="4" w:name="_Hlk164666156"/>
            <w:r>
              <w:lastRenderedPageBreak/>
              <w:t>1</w:t>
            </w:r>
            <w:r w:rsidR="00DF33C8">
              <w:t xml:space="preserve">. </w:t>
            </w:r>
            <w:sdt>
              <w:sdtPr>
                <w:id w:val="-1202244712"/>
                <w:placeholder>
                  <w:docPart w:val="88D2C0E9E51D486D9620192C19C7CB10"/>
                </w:placeholder>
                <w:temporary/>
                <w:showingPlcHdr/>
                <w15:appearance w15:val="hidden"/>
              </w:sdtPr>
              <w:sdtContent>
                <w:r w:rsidR="00C80B04" w:rsidRPr="00404E77">
                  <w:t>Introduction</w:t>
                </w:r>
              </w:sdtContent>
            </w:sdt>
            <w:bookmarkEnd w:id="1"/>
            <w:bookmarkEnd w:id="2"/>
            <w:bookmarkEnd w:id="3"/>
          </w:p>
        </w:tc>
      </w:tr>
      <w:bookmarkEnd w:id="4"/>
    </w:tbl>
    <w:p w14:paraId="75CE621E" w14:textId="77777777" w:rsidR="00BE39A0" w:rsidRDefault="00BE39A0" w:rsidP="00BE39A0"/>
    <w:p w14:paraId="47454326" w14:textId="37E8781E" w:rsidR="00BE39A0" w:rsidRPr="00BE39A0" w:rsidRDefault="00BE39A0" w:rsidP="00BE39A0">
      <w:r w:rsidRPr="00BE39A0">
        <w:t>The Business Continuity Plan (BCP) will detail the actions to be taken to ensure that the company, REDBACK OPERATIONS, remains at minimal operational capacity to satisfy customer and production plans in the occurrence of various interruptions and events.</w:t>
      </w:r>
    </w:p>
    <w:p w14:paraId="472DDDED" w14:textId="77777777" w:rsidR="00BE39A0" w:rsidRPr="00BE39A0" w:rsidRDefault="00BE39A0" w:rsidP="00BE39A0"/>
    <w:p w14:paraId="45A7A4C4" w14:textId="77777777" w:rsidR="00BE39A0" w:rsidRPr="00BE39A0" w:rsidRDefault="00BE39A0" w:rsidP="00BE39A0">
      <w:r w:rsidRPr="00BE39A0">
        <w:t xml:space="preserve">The document will dictate minimal actions ranging across a variety of scenarios, alongside general activities that need to be carried out pre and post scenario. </w:t>
      </w:r>
    </w:p>
    <w:p w14:paraId="4B68BA9C" w14:textId="77777777" w:rsidR="00BE39A0" w:rsidRPr="00BE39A0" w:rsidRDefault="00BE39A0" w:rsidP="00BE39A0"/>
    <w:p w14:paraId="0BCBD07C" w14:textId="4D464A21" w:rsidR="00BE39A0" w:rsidRPr="00BE39A0" w:rsidRDefault="00BE39A0" w:rsidP="00BE39A0">
      <w:r w:rsidRPr="00BE39A0">
        <w:rPr>
          <w:i/>
          <w:iCs/>
        </w:rPr>
        <w:t xml:space="preserve">Note :- Please note that </w:t>
      </w:r>
      <w:r w:rsidR="00D13D78" w:rsidRPr="00BE39A0">
        <w:rPr>
          <w:i/>
          <w:iCs/>
        </w:rPr>
        <w:t>in-depth</w:t>
      </w:r>
      <w:r w:rsidRPr="00BE39A0">
        <w:rPr>
          <w:i/>
          <w:iCs/>
        </w:rPr>
        <w:t xml:space="preserve"> steps for assets and recovery will be detailed in the Redback Operations Disaster Recovery document, with only a surface level explanation described in this document.</w:t>
      </w:r>
    </w:p>
    <w:p w14:paraId="13B2DF74" w14:textId="77777777" w:rsidR="0003123C" w:rsidRDefault="0003123C" w:rsidP="00974DD3">
      <w:pPr>
        <w:spacing w:before="0" w:after="0"/>
      </w:pPr>
    </w:p>
    <w:p w14:paraId="6D9CCB82" w14:textId="77777777" w:rsidR="0003123C" w:rsidRDefault="0003123C" w:rsidP="00974DD3">
      <w:pPr>
        <w:spacing w:before="0" w:after="0"/>
      </w:pPr>
    </w:p>
    <w:tbl>
      <w:tblPr>
        <w:tblW w:w="5000" w:type="pct"/>
        <w:tblBorders>
          <w:bottom w:val="single" w:sz="24" w:space="0" w:color="F0CDA1" w:themeColor="accent1"/>
        </w:tblBorders>
        <w:tblLook w:val="0600" w:firstRow="0" w:lastRow="0" w:firstColumn="0" w:lastColumn="0" w:noHBand="1" w:noVBand="1"/>
      </w:tblPr>
      <w:tblGrid>
        <w:gridCol w:w="10080"/>
      </w:tblGrid>
      <w:tr w:rsidR="002D49D7" w:rsidRPr="00404E77" w14:paraId="4BD34904" w14:textId="77777777" w:rsidTr="00EE16B2">
        <w:trPr>
          <w:trHeight w:val="432"/>
        </w:trPr>
        <w:tc>
          <w:tcPr>
            <w:tcW w:w="10080" w:type="dxa"/>
          </w:tcPr>
          <w:p w14:paraId="7233E489" w14:textId="274263B3" w:rsidR="002D49D7" w:rsidRPr="00404E77" w:rsidRDefault="002D49D7" w:rsidP="00EE16B2">
            <w:pPr>
              <w:pStyle w:val="Heading1"/>
            </w:pPr>
            <w:bookmarkStart w:id="5" w:name="_Toc166510319"/>
            <w:r>
              <w:t>2. Scope</w:t>
            </w:r>
            <w:bookmarkEnd w:id="5"/>
          </w:p>
        </w:tc>
      </w:tr>
    </w:tbl>
    <w:p w14:paraId="797325FD" w14:textId="77777777" w:rsidR="002D49D7" w:rsidRDefault="002D49D7" w:rsidP="00974DD3">
      <w:pPr>
        <w:spacing w:before="0" w:after="0"/>
      </w:pPr>
    </w:p>
    <w:p w14:paraId="0BE3D507" w14:textId="77777777" w:rsidR="002D49D7" w:rsidRDefault="002D49D7" w:rsidP="00974DD3">
      <w:pPr>
        <w:spacing w:before="0" w:after="0"/>
      </w:pPr>
    </w:p>
    <w:p w14:paraId="294DF785" w14:textId="77777777" w:rsidR="002D49D7" w:rsidRDefault="002D49D7" w:rsidP="002D49D7">
      <w:pPr>
        <w:rPr>
          <w:szCs w:val="24"/>
        </w:rPr>
      </w:pPr>
      <w:r>
        <w:rPr>
          <w:szCs w:val="24"/>
        </w:rPr>
        <w:t>The document is only scoped to the activities of Redback Operations as well as its assets (currently owned and expected). The document is only limited to the Geelong Waurn Ponds Campus environment in terms of physical activity.</w:t>
      </w:r>
    </w:p>
    <w:p w14:paraId="503313D2" w14:textId="38F78CDD" w:rsidR="002D49D7" w:rsidRDefault="002D49D7" w:rsidP="002D49D7">
      <w:pPr>
        <w:sectPr w:rsidR="002D49D7" w:rsidSect="00BC4C9E">
          <w:headerReference w:type="default" r:id="rId16"/>
          <w:footerReference w:type="default" r:id="rId17"/>
          <w:headerReference w:type="first" r:id="rId18"/>
          <w:footerReference w:type="first" r:id="rId19"/>
          <w:pgSz w:w="12240" w:h="15840" w:code="1"/>
          <w:pgMar w:top="2016" w:right="1080" w:bottom="720" w:left="1080" w:header="648"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080"/>
      </w:tblGrid>
      <w:tr w:rsidR="00404E77" w:rsidRPr="00ED112D" w14:paraId="69670DED" w14:textId="77777777" w:rsidTr="0017334F">
        <w:trPr>
          <w:trHeight w:val="1008"/>
        </w:trPr>
        <w:tc>
          <w:tcPr>
            <w:tcW w:w="10800" w:type="dxa"/>
          </w:tcPr>
          <w:p w14:paraId="528C3F59" w14:textId="7091ACD9" w:rsidR="00404E77" w:rsidRPr="00ED112D" w:rsidRDefault="002D49D7" w:rsidP="002D49D7">
            <w:pPr>
              <w:pStyle w:val="Heading1"/>
              <w:spacing w:before="240"/>
              <w:rPr>
                <w:rFonts w:cstheme="minorHAnsi"/>
              </w:rPr>
            </w:pPr>
            <w:bookmarkStart w:id="6" w:name="_Toc166510320"/>
            <w:r>
              <w:rPr>
                <w:rFonts w:cstheme="minorHAnsi"/>
              </w:rPr>
              <w:lastRenderedPageBreak/>
              <w:t>3. Stakeholders</w:t>
            </w:r>
            <w:bookmarkEnd w:id="6"/>
          </w:p>
        </w:tc>
      </w:tr>
    </w:tbl>
    <w:p w14:paraId="689C6080" w14:textId="20517539" w:rsidR="00BA31C4" w:rsidRDefault="00BA31C4" w:rsidP="00BA31C4">
      <w:pPr>
        <w:rPr>
          <w:rStyle w:val="Bold"/>
        </w:rPr>
      </w:pPr>
    </w:p>
    <w:p w14:paraId="2CAC85A2" w14:textId="507DA332" w:rsidR="009D4388" w:rsidRDefault="009D4388" w:rsidP="009D4388">
      <w:pPr>
        <w:spacing w:before="0" w:after="160" w:line="259" w:lineRule="auto"/>
        <w:rPr>
          <w:szCs w:val="24"/>
        </w:rPr>
      </w:pPr>
      <w:r>
        <w:rPr>
          <w:b/>
          <w:bCs/>
          <w:szCs w:val="24"/>
        </w:rPr>
        <w:t xml:space="preserve">3.1 </w:t>
      </w:r>
      <w:r w:rsidRPr="009D4388">
        <w:rPr>
          <w:szCs w:val="24"/>
        </w:rPr>
        <w:t xml:space="preserve">The following stakeholders (Company Board) will have a copy of the BCP at all times, and will operate as the authoritative figures for the company overall. These members will also operate as the </w:t>
      </w:r>
      <w:r w:rsidRPr="009D4388">
        <w:rPr>
          <w:b/>
          <w:bCs/>
          <w:szCs w:val="24"/>
        </w:rPr>
        <w:t>PRIMARY</w:t>
      </w:r>
      <w:r w:rsidRPr="009D4388">
        <w:rPr>
          <w:szCs w:val="24"/>
        </w:rPr>
        <w:t xml:space="preserve"> communicative and responsive figures between the company and other parties such as the Capstone Companies and Deakin University, as well as coordination between the various members of the company. The authoritative hierarchy is detailed from highest to lowest in numerical order below.</w:t>
      </w:r>
    </w:p>
    <w:p w14:paraId="1E4E2FC9" w14:textId="77777777" w:rsidR="00FC54F7" w:rsidRDefault="00FC54F7">
      <w:pPr>
        <w:pStyle w:val="ListParagraph"/>
        <w:numPr>
          <w:ilvl w:val="1"/>
          <w:numId w:val="8"/>
        </w:numPr>
        <w:spacing w:before="0" w:after="160" w:line="259" w:lineRule="auto"/>
        <w:rPr>
          <w:szCs w:val="24"/>
        </w:rPr>
      </w:pPr>
      <w:r>
        <w:rPr>
          <w:szCs w:val="24"/>
        </w:rPr>
        <w:t xml:space="preserve">Company Director = </w:t>
      </w:r>
      <w:r w:rsidRPr="00E60830">
        <w:rPr>
          <w:b/>
          <w:bCs/>
          <w:szCs w:val="24"/>
        </w:rPr>
        <w:t>Daniel Lai</w:t>
      </w:r>
    </w:p>
    <w:p w14:paraId="388BF2D5" w14:textId="77777777" w:rsidR="00FC54F7" w:rsidRDefault="00FC54F7">
      <w:pPr>
        <w:pStyle w:val="ListParagraph"/>
        <w:numPr>
          <w:ilvl w:val="1"/>
          <w:numId w:val="8"/>
        </w:numPr>
        <w:spacing w:before="0" w:after="160" w:line="259" w:lineRule="auto"/>
        <w:rPr>
          <w:szCs w:val="24"/>
        </w:rPr>
      </w:pPr>
      <w:r>
        <w:rPr>
          <w:szCs w:val="24"/>
        </w:rPr>
        <w:t>Company Mentors =</w:t>
      </w:r>
    </w:p>
    <w:p w14:paraId="6BEFB3C9" w14:textId="77777777" w:rsidR="00FC54F7" w:rsidRPr="00E60830" w:rsidRDefault="00FC54F7">
      <w:pPr>
        <w:pStyle w:val="ListParagraph"/>
        <w:numPr>
          <w:ilvl w:val="2"/>
          <w:numId w:val="8"/>
        </w:numPr>
        <w:spacing w:before="0" w:after="160" w:line="259" w:lineRule="auto"/>
        <w:rPr>
          <w:b/>
          <w:bCs/>
          <w:szCs w:val="24"/>
        </w:rPr>
      </w:pPr>
      <w:r w:rsidRPr="00E60830">
        <w:rPr>
          <w:b/>
          <w:bCs/>
          <w:szCs w:val="24"/>
        </w:rPr>
        <w:t>Ben Stephens</w:t>
      </w:r>
    </w:p>
    <w:p w14:paraId="65D12120" w14:textId="77777777" w:rsidR="00FC54F7" w:rsidRPr="00E60830" w:rsidRDefault="00FC54F7">
      <w:pPr>
        <w:pStyle w:val="ListParagraph"/>
        <w:numPr>
          <w:ilvl w:val="2"/>
          <w:numId w:val="8"/>
        </w:numPr>
        <w:spacing w:before="0" w:after="160" w:line="259" w:lineRule="auto"/>
        <w:rPr>
          <w:b/>
          <w:bCs/>
          <w:szCs w:val="24"/>
        </w:rPr>
      </w:pPr>
      <w:r w:rsidRPr="00E60830">
        <w:rPr>
          <w:b/>
          <w:bCs/>
          <w:szCs w:val="24"/>
        </w:rPr>
        <w:t>Morgaine Barter</w:t>
      </w:r>
    </w:p>
    <w:p w14:paraId="22F0B340" w14:textId="77777777" w:rsidR="00FC54F7" w:rsidRPr="00E60830" w:rsidRDefault="00FC54F7">
      <w:pPr>
        <w:pStyle w:val="ListParagraph"/>
        <w:numPr>
          <w:ilvl w:val="2"/>
          <w:numId w:val="8"/>
        </w:numPr>
        <w:spacing w:before="0" w:after="160" w:line="259" w:lineRule="auto"/>
        <w:rPr>
          <w:b/>
          <w:bCs/>
          <w:szCs w:val="24"/>
        </w:rPr>
      </w:pPr>
      <w:r w:rsidRPr="00E60830">
        <w:rPr>
          <w:b/>
          <w:bCs/>
          <w:szCs w:val="24"/>
        </w:rPr>
        <w:t>Ashish Manchanda</w:t>
      </w:r>
    </w:p>
    <w:p w14:paraId="071963F0" w14:textId="77777777" w:rsidR="00FC54F7" w:rsidRPr="00E60830" w:rsidRDefault="00FC54F7">
      <w:pPr>
        <w:pStyle w:val="ListParagraph"/>
        <w:numPr>
          <w:ilvl w:val="2"/>
          <w:numId w:val="8"/>
        </w:numPr>
        <w:spacing w:before="0" w:after="160" w:line="259" w:lineRule="auto"/>
        <w:rPr>
          <w:b/>
          <w:bCs/>
          <w:szCs w:val="24"/>
        </w:rPr>
      </w:pPr>
      <w:r w:rsidRPr="00E60830">
        <w:rPr>
          <w:b/>
          <w:bCs/>
          <w:szCs w:val="24"/>
        </w:rPr>
        <w:t>Fatimeh Ansarizadeh</w:t>
      </w:r>
    </w:p>
    <w:p w14:paraId="741B9ED0" w14:textId="77777777" w:rsidR="00FC54F7" w:rsidRDefault="00FC54F7">
      <w:pPr>
        <w:pStyle w:val="ListParagraph"/>
        <w:numPr>
          <w:ilvl w:val="1"/>
          <w:numId w:val="8"/>
        </w:numPr>
        <w:spacing w:before="0" w:after="160" w:line="259" w:lineRule="auto"/>
        <w:rPr>
          <w:szCs w:val="24"/>
        </w:rPr>
      </w:pPr>
      <w:r>
        <w:rPr>
          <w:szCs w:val="24"/>
        </w:rPr>
        <w:t>Company Leaders =</w:t>
      </w:r>
    </w:p>
    <w:p w14:paraId="62A88D58" w14:textId="77777777" w:rsidR="00FC54F7" w:rsidRPr="00E60830" w:rsidRDefault="00FC54F7">
      <w:pPr>
        <w:pStyle w:val="ListParagraph"/>
        <w:numPr>
          <w:ilvl w:val="2"/>
          <w:numId w:val="8"/>
        </w:numPr>
        <w:spacing w:before="0" w:after="160" w:line="259" w:lineRule="auto"/>
        <w:rPr>
          <w:b/>
          <w:bCs/>
          <w:szCs w:val="24"/>
        </w:rPr>
      </w:pPr>
      <w:r w:rsidRPr="00E60830">
        <w:rPr>
          <w:b/>
          <w:bCs/>
          <w:szCs w:val="24"/>
        </w:rPr>
        <w:t>Matt Hollington</w:t>
      </w:r>
    </w:p>
    <w:p w14:paraId="77434581" w14:textId="77777777" w:rsidR="00FC54F7" w:rsidRPr="00E60830" w:rsidRDefault="00FC54F7">
      <w:pPr>
        <w:pStyle w:val="ListParagraph"/>
        <w:numPr>
          <w:ilvl w:val="2"/>
          <w:numId w:val="8"/>
        </w:numPr>
        <w:spacing w:before="0" w:after="160" w:line="259" w:lineRule="auto"/>
        <w:rPr>
          <w:b/>
          <w:bCs/>
          <w:szCs w:val="24"/>
        </w:rPr>
      </w:pPr>
      <w:r w:rsidRPr="00E60830">
        <w:rPr>
          <w:b/>
          <w:bCs/>
          <w:szCs w:val="24"/>
        </w:rPr>
        <w:t>Mehak</w:t>
      </w:r>
    </w:p>
    <w:p w14:paraId="7EEAA434" w14:textId="11FB7816" w:rsidR="00FC54F7" w:rsidRDefault="00FC54F7" w:rsidP="009D4388">
      <w:pPr>
        <w:spacing w:before="0" w:after="160" w:line="259" w:lineRule="auto"/>
        <w:rPr>
          <w:szCs w:val="24"/>
        </w:rPr>
      </w:pPr>
    </w:p>
    <w:p w14:paraId="766AD9F0" w14:textId="461D2E17" w:rsidR="00D83BA4" w:rsidRDefault="009262A1" w:rsidP="00D83BA4">
      <w:pPr>
        <w:spacing w:before="0" w:after="160" w:line="259" w:lineRule="auto"/>
        <w:rPr>
          <w:szCs w:val="24"/>
        </w:rPr>
      </w:pPr>
      <w:r w:rsidRPr="00D83BA4">
        <w:rPr>
          <w:b/>
          <w:bCs/>
          <w:szCs w:val="24"/>
        </w:rPr>
        <w:t>3.2</w:t>
      </w:r>
      <w:r w:rsidRPr="00D83BA4">
        <w:rPr>
          <w:szCs w:val="24"/>
        </w:rPr>
        <w:t xml:space="preserve"> </w:t>
      </w:r>
      <w:r w:rsidR="00D83BA4" w:rsidRPr="00D83BA4">
        <w:rPr>
          <w:szCs w:val="24"/>
        </w:rPr>
        <w:t xml:space="preserve">The following stakeholders (Project Leaders) will have a copy of the BCP at all times, and will operate as the authoritative figures for each project/team in the company. These members will also operate as the primary communicative figures between the company board and leaders and the relevant projects. Project </w:t>
      </w:r>
      <w:r w:rsidR="00D13D78" w:rsidRPr="00D83BA4">
        <w:rPr>
          <w:szCs w:val="24"/>
        </w:rPr>
        <w:t>Sub team</w:t>
      </w:r>
      <w:r w:rsidR="00D83BA4" w:rsidRPr="00D83BA4">
        <w:rPr>
          <w:szCs w:val="24"/>
        </w:rPr>
        <w:t xml:space="preserve"> leaders will report to these stakeholders.</w:t>
      </w:r>
    </w:p>
    <w:p w14:paraId="2C443FD2" w14:textId="77777777" w:rsidR="00D83BA4" w:rsidRDefault="00D83BA4">
      <w:pPr>
        <w:pStyle w:val="ListParagraph"/>
        <w:numPr>
          <w:ilvl w:val="0"/>
          <w:numId w:val="9"/>
        </w:numPr>
        <w:spacing w:before="0" w:after="160" w:line="259" w:lineRule="auto"/>
        <w:rPr>
          <w:szCs w:val="24"/>
        </w:rPr>
      </w:pPr>
      <w:r>
        <w:rPr>
          <w:szCs w:val="24"/>
        </w:rPr>
        <w:t xml:space="preserve">Project 1 (VR Suncycle &amp; Smart Bike) = </w:t>
      </w:r>
      <w:r w:rsidRPr="00612EC4">
        <w:rPr>
          <w:b/>
          <w:bCs/>
          <w:szCs w:val="24"/>
        </w:rPr>
        <w:t>Jai Watts</w:t>
      </w:r>
    </w:p>
    <w:p w14:paraId="51512325" w14:textId="77777777" w:rsidR="00D83BA4" w:rsidRPr="00612EC4" w:rsidRDefault="00D83BA4">
      <w:pPr>
        <w:pStyle w:val="ListParagraph"/>
        <w:numPr>
          <w:ilvl w:val="0"/>
          <w:numId w:val="9"/>
        </w:numPr>
        <w:spacing w:before="0" w:after="160" w:line="259" w:lineRule="auto"/>
        <w:rPr>
          <w:szCs w:val="24"/>
        </w:rPr>
      </w:pPr>
      <w:r>
        <w:rPr>
          <w:szCs w:val="24"/>
        </w:rPr>
        <w:t xml:space="preserve">Project 2 (Elderly Wearable Tech Sensors) = </w:t>
      </w:r>
      <w:r>
        <w:rPr>
          <w:b/>
          <w:bCs/>
          <w:szCs w:val="24"/>
        </w:rPr>
        <w:t>Aman Kag</w:t>
      </w:r>
    </w:p>
    <w:p w14:paraId="30BE23B3" w14:textId="77777777" w:rsidR="00D83BA4" w:rsidRPr="004F529E" w:rsidRDefault="00D83BA4">
      <w:pPr>
        <w:pStyle w:val="ListParagraph"/>
        <w:numPr>
          <w:ilvl w:val="0"/>
          <w:numId w:val="9"/>
        </w:numPr>
        <w:spacing w:before="0" w:after="160" w:line="259" w:lineRule="auto"/>
        <w:rPr>
          <w:szCs w:val="24"/>
        </w:rPr>
      </w:pPr>
      <w:r>
        <w:rPr>
          <w:szCs w:val="24"/>
        </w:rPr>
        <w:t xml:space="preserve">Project 3 (Athlete Wearable Tech Sensors) = </w:t>
      </w:r>
      <w:r>
        <w:rPr>
          <w:b/>
          <w:bCs/>
          <w:szCs w:val="24"/>
        </w:rPr>
        <w:t>Brendan Kay, Ojasvi Singh</w:t>
      </w:r>
    </w:p>
    <w:p w14:paraId="096C5B07" w14:textId="77777777" w:rsidR="00D83BA4" w:rsidRPr="008F5D02" w:rsidRDefault="00D83BA4">
      <w:pPr>
        <w:pStyle w:val="ListParagraph"/>
        <w:numPr>
          <w:ilvl w:val="0"/>
          <w:numId w:val="9"/>
        </w:numPr>
        <w:spacing w:before="0" w:after="160" w:line="259" w:lineRule="auto"/>
        <w:rPr>
          <w:szCs w:val="24"/>
        </w:rPr>
      </w:pPr>
      <w:r>
        <w:rPr>
          <w:szCs w:val="24"/>
        </w:rPr>
        <w:t xml:space="preserve">Project 4 (Crowd Monitoring &amp; Player Tracking) = </w:t>
      </w:r>
      <w:r>
        <w:rPr>
          <w:b/>
          <w:bCs/>
          <w:szCs w:val="24"/>
        </w:rPr>
        <w:t>Saksham Behal</w:t>
      </w:r>
    </w:p>
    <w:p w14:paraId="1CECDC95" w14:textId="77777777" w:rsidR="00D83BA4" w:rsidRPr="008F5D02" w:rsidRDefault="00D83BA4">
      <w:pPr>
        <w:pStyle w:val="ListParagraph"/>
        <w:numPr>
          <w:ilvl w:val="0"/>
          <w:numId w:val="9"/>
        </w:numPr>
        <w:spacing w:before="0" w:after="160" w:line="259" w:lineRule="auto"/>
        <w:rPr>
          <w:szCs w:val="24"/>
        </w:rPr>
      </w:pPr>
      <w:r>
        <w:rPr>
          <w:szCs w:val="24"/>
        </w:rPr>
        <w:t xml:space="preserve">Data Warehousing = </w:t>
      </w:r>
      <w:r>
        <w:rPr>
          <w:b/>
          <w:bCs/>
          <w:szCs w:val="24"/>
        </w:rPr>
        <w:t>Joel Daniel</w:t>
      </w:r>
    </w:p>
    <w:p w14:paraId="45D70D15" w14:textId="77777777" w:rsidR="00D83BA4" w:rsidRDefault="00D83BA4">
      <w:pPr>
        <w:pStyle w:val="ListParagraph"/>
        <w:numPr>
          <w:ilvl w:val="0"/>
          <w:numId w:val="9"/>
        </w:numPr>
        <w:spacing w:before="0" w:after="160" w:line="259" w:lineRule="auto"/>
        <w:rPr>
          <w:szCs w:val="24"/>
        </w:rPr>
      </w:pPr>
      <w:r>
        <w:rPr>
          <w:szCs w:val="24"/>
        </w:rPr>
        <w:t xml:space="preserve">Cyber Security = </w:t>
      </w:r>
      <w:r>
        <w:rPr>
          <w:b/>
          <w:bCs/>
          <w:szCs w:val="24"/>
        </w:rPr>
        <w:t>Joel Daniel</w:t>
      </w:r>
    </w:p>
    <w:p w14:paraId="5132FDED" w14:textId="52F58060" w:rsidR="00D83BA4" w:rsidRDefault="00D83BA4" w:rsidP="00D83BA4">
      <w:pPr>
        <w:spacing w:before="0" w:after="160" w:line="259" w:lineRule="auto"/>
        <w:rPr>
          <w:szCs w:val="24"/>
        </w:rPr>
      </w:pPr>
    </w:p>
    <w:p w14:paraId="288A99E6" w14:textId="77777777" w:rsidR="0084741A" w:rsidRDefault="0084741A" w:rsidP="00D83BA4">
      <w:pPr>
        <w:rPr>
          <w:i/>
          <w:iCs/>
          <w:szCs w:val="24"/>
        </w:rPr>
      </w:pPr>
    </w:p>
    <w:p w14:paraId="78F8EB91" w14:textId="6764FEA9" w:rsidR="00D83BA4" w:rsidRPr="00D83BA4" w:rsidRDefault="00D83BA4" w:rsidP="00D83BA4">
      <w:pPr>
        <w:rPr>
          <w:i/>
          <w:iCs/>
          <w:szCs w:val="24"/>
        </w:rPr>
      </w:pPr>
      <w:r w:rsidRPr="00D83BA4">
        <w:rPr>
          <w:i/>
          <w:iCs/>
          <w:szCs w:val="24"/>
        </w:rPr>
        <w:t>Note :- Projects can change over the trimesters and the above is not an exhaustive list. Names above are as of Trimester 1 (June 30</w:t>
      </w:r>
      <w:r w:rsidRPr="00D83BA4">
        <w:rPr>
          <w:i/>
          <w:iCs/>
          <w:szCs w:val="24"/>
          <w:vertAlign w:val="superscript"/>
        </w:rPr>
        <w:t>th</w:t>
      </w:r>
      <w:r w:rsidRPr="00D83BA4">
        <w:rPr>
          <w:i/>
          <w:iCs/>
          <w:szCs w:val="24"/>
        </w:rPr>
        <w:t>) 2024.</w:t>
      </w:r>
    </w:p>
    <w:p w14:paraId="2F4AC435" w14:textId="77777777" w:rsidR="00D83BA4" w:rsidRPr="00D83BA4" w:rsidRDefault="00D83BA4" w:rsidP="00D83BA4">
      <w:pPr>
        <w:spacing w:before="0" w:after="160" w:line="259" w:lineRule="auto"/>
        <w:rPr>
          <w:szCs w:val="24"/>
        </w:rPr>
      </w:pPr>
    </w:p>
    <w:p w14:paraId="773A9E82" w14:textId="7C37C040" w:rsidR="00FC54F7" w:rsidRPr="009262A1" w:rsidRDefault="00FC54F7" w:rsidP="009D4388">
      <w:pPr>
        <w:spacing w:before="0" w:after="160" w:line="259" w:lineRule="auto"/>
        <w:rPr>
          <w:szCs w:val="24"/>
        </w:rPr>
      </w:pPr>
    </w:p>
    <w:p w14:paraId="522EF4C7" w14:textId="77777777" w:rsidR="00BA31C4" w:rsidRDefault="00BA31C4" w:rsidP="00BA31C4">
      <w:pPr>
        <w:rPr>
          <w:rStyle w:val="Strong"/>
        </w:rPr>
        <w:sectPr w:rsidR="00BA31C4" w:rsidSect="00BC4C9E">
          <w:headerReference w:type="default" r:id="rId20"/>
          <w:pgSz w:w="12240" w:h="15840" w:code="1"/>
          <w:pgMar w:top="2016" w:right="1080" w:bottom="720" w:left="1080" w:header="648"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080"/>
      </w:tblGrid>
      <w:tr w:rsidR="00404E77" w:rsidRPr="00ED112D" w14:paraId="0BC2DE09" w14:textId="77777777" w:rsidTr="0017334F">
        <w:trPr>
          <w:trHeight w:val="1008"/>
        </w:trPr>
        <w:tc>
          <w:tcPr>
            <w:tcW w:w="10800" w:type="dxa"/>
          </w:tcPr>
          <w:p w14:paraId="6E714DCF" w14:textId="69F18EE6" w:rsidR="00404E77" w:rsidRPr="00ED112D" w:rsidRDefault="00AA192F" w:rsidP="00AA192F">
            <w:pPr>
              <w:pStyle w:val="Heading1"/>
              <w:spacing w:before="240"/>
            </w:pPr>
            <w:bookmarkStart w:id="7" w:name="_Toc166510321"/>
            <w:r>
              <w:lastRenderedPageBreak/>
              <w:t>4. Emergency Essentials Kit</w:t>
            </w:r>
            <w:bookmarkEnd w:id="7"/>
          </w:p>
        </w:tc>
      </w:tr>
    </w:tbl>
    <w:p w14:paraId="736E8F76" w14:textId="2DBA88A9" w:rsidR="00D27AF8" w:rsidRDefault="00D27AF8" w:rsidP="00ED7185">
      <w:pPr>
        <w:pStyle w:val="ListBullet"/>
        <w:numPr>
          <w:ilvl w:val="0"/>
          <w:numId w:val="0"/>
        </w:numPr>
        <w:ind w:left="340" w:hanging="340"/>
      </w:pPr>
    </w:p>
    <w:p w14:paraId="388D4FD3" w14:textId="1B6663A6" w:rsidR="00ED7185" w:rsidRDefault="00ED7185" w:rsidP="00ED7185">
      <w:pPr>
        <w:rPr>
          <w:szCs w:val="24"/>
        </w:rPr>
      </w:pPr>
      <w:r>
        <w:rPr>
          <w:szCs w:val="24"/>
        </w:rPr>
        <w:t>The Emergency Essentials Kit contains documents and content that provide information and credibility to the business’ operations and incurred activities from external parties such as banks, suppliers etc….</w:t>
      </w:r>
    </w:p>
    <w:p w14:paraId="42098A68" w14:textId="030F8CFB" w:rsidR="001852BE" w:rsidRDefault="001852BE" w:rsidP="00ED7185">
      <w:pPr>
        <w:rPr>
          <w:szCs w:val="24"/>
        </w:rPr>
      </w:pPr>
    </w:p>
    <w:p w14:paraId="06A01A75" w14:textId="394630BE" w:rsidR="001852BE" w:rsidRDefault="001852BE" w:rsidP="00ED7185">
      <w:pPr>
        <w:rPr>
          <w:szCs w:val="24"/>
        </w:rPr>
      </w:pPr>
      <w:r>
        <w:rPr>
          <w:szCs w:val="24"/>
        </w:rPr>
        <w:t>Due to the operating and digital nature of Redback Operations, the Digital Kit should be prioritized at the project and company level, while the Physical Kit should be created only for projects where there will be vital physical artifacts.</w:t>
      </w:r>
    </w:p>
    <w:p w14:paraId="246A8405" w14:textId="2557742F" w:rsidR="002525FF" w:rsidRDefault="002525FF" w:rsidP="00ED7185">
      <w:pPr>
        <w:rPr>
          <w:szCs w:val="24"/>
        </w:rPr>
      </w:pPr>
    </w:p>
    <w:p w14:paraId="4DFB2AF4" w14:textId="0246AE26" w:rsidR="002525FF" w:rsidRDefault="002525FF" w:rsidP="002525FF">
      <w:pPr>
        <w:pStyle w:val="Heading2"/>
      </w:pPr>
      <w:bookmarkStart w:id="8" w:name="_Toc166510322"/>
      <w:r>
        <w:t>4.1 Digital Kit</w:t>
      </w:r>
      <w:bookmarkEnd w:id="8"/>
    </w:p>
    <w:p w14:paraId="37ABBAF1" w14:textId="77777777" w:rsidR="002525FF" w:rsidRPr="00651662" w:rsidRDefault="002525FF" w:rsidP="002525FF"/>
    <w:p w14:paraId="522F8365" w14:textId="77777777" w:rsidR="002525FF" w:rsidRDefault="002525FF" w:rsidP="002525FF">
      <w:pPr>
        <w:pStyle w:val="ListParagraph"/>
        <w:numPr>
          <w:ilvl w:val="0"/>
          <w:numId w:val="11"/>
        </w:numPr>
        <w:spacing w:before="0" w:after="160" w:line="259" w:lineRule="auto"/>
        <w:rPr>
          <w:szCs w:val="24"/>
        </w:rPr>
      </w:pPr>
      <w:r>
        <w:rPr>
          <w:szCs w:val="24"/>
        </w:rPr>
        <w:t>Ensure that only authorized entities, who would be the company board, have access to the digital kit.</w:t>
      </w:r>
    </w:p>
    <w:p w14:paraId="03D09D5A" w14:textId="623E03E9" w:rsidR="002525FF" w:rsidRDefault="002525FF" w:rsidP="002525FF">
      <w:pPr>
        <w:pStyle w:val="ListParagraph"/>
        <w:numPr>
          <w:ilvl w:val="0"/>
          <w:numId w:val="11"/>
        </w:numPr>
        <w:spacing w:before="0" w:after="160" w:line="259" w:lineRule="auto"/>
        <w:rPr>
          <w:szCs w:val="24"/>
        </w:rPr>
      </w:pPr>
      <w:r>
        <w:rPr>
          <w:szCs w:val="24"/>
        </w:rPr>
        <w:t xml:space="preserve">It is recommended to have </w:t>
      </w:r>
      <w:r w:rsidR="00D13D78">
        <w:rPr>
          <w:szCs w:val="24"/>
        </w:rPr>
        <w:t>at least</w:t>
      </w:r>
      <w:r>
        <w:rPr>
          <w:szCs w:val="24"/>
        </w:rPr>
        <w:t xml:space="preserve"> two digital kits stored in separate locations/servers/file paths that can be accessed over the Internet or an Intranet line.</w:t>
      </w:r>
    </w:p>
    <w:p w14:paraId="75312922" w14:textId="77777777" w:rsidR="002525FF" w:rsidRDefault="002525FF" w:rsidP="002525FF">
      <w:pPr>
        <w:pStyle w:val="ListParagraph"/>
        <w:numPr>
          <w:ilvl w:val="1"/>
          <w:numId w:val="11"/>
        </w:numPr>
        <w:spacing w:before="0" w:after="160" w:line="259" w:lineRule="auto"/>
        <w:rPr>
          <w:szCs w:val="24"/>
        </w:rPr>
      </w:pPr>
      <w:r>
        <w:rPr>
          <w:szCs w:val="24"/>
        </w:rPr>
        <w:t>Do note that saving the digital kit on removable storage media will count as a physical kit and thus adhere to the above section.</w:t>
      </w:r>
    </w:p>
    <w:p w14:paraId="7A03FA54" w14:textId="77777777" w:rsidR="002525FF" w:rsidRDefault="002525FF" w:rsidP="002525FF">
      <w:pPr>
        <w:pStyle w:val="ListParagraph"/>
        <w:numPr>
          <w:ilvl w:val="1"/>
          <w:numId w:val="11"/>
        </w:numPr>
        <w:spacing w:before="0" w:after="160" w:line="259" w:lineRule="auto"/>
        <w:rPr>
          <w:szCs w:val="24"/>
        </w:rPr>
      </w:pPr>
      <w:r>
        <w:rPr>
          <w:szCs w:val="24"/>
        </w:rPr>
        <w:t>It is further recommended to store the digital kit on two separate cloud platforms (Google Drive and Microsoft OneDrive or any combination of equivalents) to further secure against vendor specific disruptions or accessibility issues.</w:t>
      </w:r>
    </w:p>
    <w:p w14:paraId="6819959B" w14:textId="3A3A5529" w:rsidR="00ED7185" w:rsidRDefault="00ED7185" w:rsidP="002525FF">
      <w:pPr>
        <w:pStyle w:val="ListBullet"/>
        <w:numPr>
          <w:ilvl w:val="0"/>
          <w:numId w:val="0"/>
        </w:numPr>
      </w:pPr>
    </w:p>
    <w:p w14:paraId="6AE1D7A4" w14:textId="729CAEA7" w:rsidR="00ED7185" w:rsidRDefault="00651662" w:rsidP="00ED7185">
      <w:pPr>
        <w:pStyle w:val="Heading2"/>
      </w:pPr>
      <w:bookmarkStart w:id="9" w:name="_Toc166510323"/>
      <w:r>
        <w:t>4.</w:t>
      </w:r>
      <w:r w:rsidR="002525FF">
        <w:t>2</w:t>
      </w:r>
      <w:r>
        <w:t xml:space="preserve"> </w:t>
      </w:r>
      <w:r w:rsidR="00ED7185" w:rsidRPr="00ED7185">
        <w:t>Physical Kit</w:t>
      </w:r>
      <w:bookmarkEnd w:id="9"/>
    </w:p>
    <w:p w14:paraId="10C453BB" w14:textId="77777777" w:rsidR="00BB015A" w:rsidRDefault="00BB015A">
      <w:pPr>
        <w:pStyle w:val="ListParagraph"/>
        <w:numPr>
          <w:ilvl w:val="0"/>
          <w:numId w:val="10"/>
        </w:numPr>
        <w:spacing w:before="0" w:after="160" w:line="259" w:lineRule="auto"/>
        <w:rPr>
          <w:szCs w:val="24"/>
        </w:rPr>
      </w:pPr>
      <w:r>
        <w:rPr>
          <w:szCs w:val="24"/>
        </w:rPr>
        <w:t>Ensure that the bag/box used to contain the relevant essentials is waterproof, fireproof and tamperproof as much as possible.</w:t>
      </w:r>
    </w:p>
    <w:p w14:paraId="56CCDBEA" w14:textId="64693B1B" w:rsidR="00BB015A" w:rsidRDefault="00BB015A">
      <w:pPr>
        <w:pStyle w:val="ListParagraph"/>
        <w:numPr>
          <w:ilvl w:val="0"/>
          <w:numId w:val="10"/>
        </w:numPr>
        <w:spacing w:before="0" w:after="160" w:line="259" w:lineRule="auto"/>
        <w:rPr>
          <w:szCs w:val="24"/>
        </w:rPr>
      </w:pPr>
      <w:r>
        <w:rPr>
          <w:szCs w:val="24"/>
        </w:rPr>
        <w:t xml:space="preserve">It is recommended to have </w:t>
      </w:r>
      <w:r w:rsidR="00D13D78">
        <w:rPr>
          <w:szCs w:val="24"/>
        </w:rPr>
        <w:t>at least</w:t>
      </w:r>
      <w:r>
        <w:rPr>
          <w:szCs w:val="24"/>
        </w:rPr>
        <w:t xml:space="preserve"> three of these kits, stored in different locations and far away from each other, accessible to a member of the company board (preferably the mentors or leaders).</w:t>
      </w:r>
    </w:p>
    <w:p w14:paraId="0C1D8115" w14:textId="77777777" w:rsidR="00BB015A" w:rsidRDefault="00BB015A">
      <w:pPr>
        <w:pStyle w:val="ListParagraph"/>
        <w:numPr>
          <w:ilvl w:val="1"/>
          <w:numId w:val="10"/>
        </w:numPr>
        <w:spacing w:before="0" w:after="160" w:line="259" w:lineRule="auto"/>
        <w:rPr>
          <w:szCs w:val="24"/>
        </w:rPr>
      </w:pPr>
      <w:r>
        <w:rPr>
          <w:szCs w:val="24"/>
        </w:rPr>
        <w:t>Project Leaders can have their own project-specific kits ready and distributed among their own members at their discretion.</w:t>
      </w:r>
    </w:p>
    <w:p w14:paraId="62EDAEFC" w14:textId="77777777" w:rsidR="00BB015A" w:rsidRDefault="00BB015A">
      <w:pPr>
        <w:pStyle w:val="ListParagraph"/>
        <w:numPr>
          <w:ilvl w:val="0"/>
          <w:numId w:val="10"/>
        </w:numPr>
        <w:spacing w:before="0" w:after="160" w:line="259" w:lineRule="auto"/>
        <w:rPr>
          <w:szCs w:val="24"/>
        </w:rPr>
      </w:pPr>
      <w:r>
        <w:rPr>
          <w:szCs w:val="24"/>
        </w:rPr>
        <w:t>Ensure that the kit is secured from access by unauthorized entities, as these kits will contain sensitive information.</w:t>
      </w:r>
    </w:p>
    <w:p w14:paraId="535EE7C4" w14:textId="77777777" w:rsidR="00BB015A" w:rsidRDefault="00BB015A">
      <w:pPr>
        <w:pStyle w:val="ListParagraph"/>
        <w:numPr>
          <w:ilvl w:val="0"/>
          <w:numId w:val="10"/>
        </w:numPr>
        <w:spacing w:before="0" w:after="160" w:line="259" w:lineRule="auto"/>
        <w:rPr>
          <w:szCs w:val="24"/>
        </w:rPr>
      </w:pPr>
      <w:r>
        <w:rPr>
          <w:szCs w:val="24"/>
        </w:rPr>
        <w:t>Ensure a copy of physical artefacts (keys, ID cards etc….) are placed in the kit as required.</w:t>
      </w:r>
    </w:p>
    <w:p w14:paraId="7AEE2B75" w14:textId="77777777" w:rsidR="00BB015A" w:rsidRDefault="00BB015A">
      <w:pPr>
        <w:pStyle w:val="ListParagraph"/>
        <w:numPr>
          <w:ilvl w:val="1"/>
          <w:numId w:val="10"/>
        </w:numPr>
        <w:spacing w:before="0" w:after="160" w:line="259" w:lineRule="auto"/>
        <w:rPr>
          <w:szCs w:val="24"/>
        </w:rPr>
      </w:pPr>
      <w:r>
        <w:rPr>
          <w:szCs w:val="24"/>
        </w:rPr>
        <w:lastRenderedPageBreak/>
        <w:t>However do note that artefacts that belong to extremely sensitive assets like administrators or central servers are to not be stored in the kit. Only the company board members may have these assets in a separate location.</w:t>
      </w:r>
    </w:p>
    <w:p w14:paraId="541D4F53" w14:textId="294C8D50" w:rsidR="00ED7185" w:rsidRDefault="00ED7185" w:rsidP="00ED7185"/>
    <w:p w14:paraId="278634C2" w14:textId="77777777" w:rsidR="00BB015A" w:rsidRPr="00BB015A" w:rsidRDefault="00BB015A" w:rsidP="00BB015A"/>
    <w:p w14:paraId="3A5DBB5E" w14:textId="4E952618" w:rsidR="00651662" w:rsidRDefault="00651662" w:rsidP="00651662">
      <w:pPr>
        <w:pStyle w:val="Heading2"/>
      </w:pPr>
      <w:bookmarkStart w:id="10" w:name="_Toc166510324"/>
      <w:r>
        <w:t>4.3 Required Contents</w:t>
      </w:r>
      <w:bookmarkEnd w:id="10"/>
    </w:p>
    <w:p w14:paraId="4AE34055" w14:textId="77777777" w:rsidR="00AA25AF" w:rsidRPr="00AA25AF" w:rsidRDefault="00AA25AF" w:rsidP="00AA25AF"/>
    <w:p w14:paraId="05F5D921" w14:textId="77777777" w:rsidR="00AA25AF" w:rsidRDefault="00AA25AF" w:rsidP="00AA25AF">
      <w:pPr>
        <w:rPr>
          <w:szCs w:val="24"/>
        </w:rPr>
      </w:pPr>
      <w:r>
        <w:rPr>
          <w:szCs w:val="24"/>
        </w:rPr>
        <w:t>The following items need to be present in the emergency essential kits that are prepared.</w:t>
      </w:r>
    </w:p>
    <w:p w14:paraId="4397833B" w14:textId="77777777" w:rsidR="00AA25AF" w:rsidRDefault="00AA25AF">
      <w:pPr>
        <w:pStyle w:val="ListParagraph"/>
        <w:numPr>
          <w:ilvl w:val="0"/>
          <w:numId w:val="12"/>
        </w:numPr>
        <w:spacing w:before="0" w:after="160" w:line="259" w:lineRule="auto"/>
        <w:rPr>
          <w:szCs w:val="24"/>
        </w:rPr>
      </w:pPr>
      <w:r>
        <w:rPr>
          <w:szCs w:val="24"/>
        </w:rPr>
        <w:t>Business Operational Plans for the Trimester (in this instance it would be Tasks 2.1P, 5.1P and 10.1P alongside the T3 equivalent).</w:t>
      </w:r>
    </w:p>
    <w:p w14:paraId="269249C6" w14:textId="77777777" w:rsidR="00AA25AF" w:rsidRDefault="00AA25AF">
      <w:pPr>
        <w:pStyle w:val="ListParagraph"/>
        <w:numPr>
          <w:ilvl w:val="0"/>
          <w:numId w:val="12"/>
        </w:numPr>
        <w:spacing w:before="0" w:after="160" w:line="259" w:lineRule="auto"/>
        <w:rPr>
          <w:szCs w:val="24"/>
        </w:rPr>
      </w:pPr>
      <w:r>
        <w:rPr>
          <w:szCs w:val="24"/>
        </w:rPr>
        <w:t>Employee Register and Board Grouping.</w:t>
      </w:r>
    </w:p>
    <w:p w14:paraId="5524F484" w14:textId="77777777" w:rsidR="00AA25AF" w:rsidRDefault="00AA25AF">
      <w:pPr>
        <w:pStyle w:val="ListParagraph"/>
        <w:numPr>
          <w:ilvl w:val="0"/>
          <w:numId w:val="12"/>
        </w:numPr>
        <w:spacing w:before="0" w:after="160" w:line="259" w:lineRule="auto"/>
        <w:rPr>
          <w:szCs w:val="24"/>
        </w:rPr>
      </w:pPr>
      <w:r>
        <w:rPr>
          <w:szCs w:val="24"/>
        </w:rPr>
        <w:t>Documents regarding loans from financial institutions and third-parties.</w:t>
      </w:r>
    </w:p>
    <w:p w14:paraId="05C53FA7" w14:textId="77777777" w:rsidR="00AA25AF" w:rsidRDefault="00AA25AF">
      <w:pPr>
        <w:pStyle w:val="ListParagraph"/>
        <w:numPr>
          <w:ilvl w:val="0"/>
          <w:numId w:val="12"/>
        </w:numPr>
        <w:spacing w:before="0" w:after="160" w:line="259" w:lineRule="auto"/>
        <w:rPr>
          <w:szCs w:val="24"/>
        </w:rPr>
      </w:pPr>
      <w:r>
        <w:rPr>
          <w:szCs w:val="24"/>
        </w:rPr>
        <w:t>Documents regarding agreements with suppliers and vendors.</w:t>
      </w:r>
    </w:p>
    <w:p w14:paraId="7B279905" w14:textId="77777777" w:rsidR="00AA25AF" w:rsidRDefault="00AA25AF">
      <w:pPr>
        <w:pStyle w:val="ListParagraph"/>
        <w:numPr>
          <w:ilvl w:val="0"/>
          <w:numId w:val="12"/>
        </w:numPr>
        <w:spacing w:before="0" w:after="160" w:line="259" w:lineRule="auto"/>
        <w:rPr>
          <w:szCs w:val="24"/>
        </w:rPr>
      </w:pPr>
      <w:r>
        <w:rPr>
          <w:szCs w:val="24"/>
        </w:rPr>
        <w:t>Documents regarding contracts (alongside project progress if possible) with clients.</w:t>
      </w:r>
    </w:p>
    <w:p w14:paraId="39264D3A" w14:textId="77777777" w:rsidR="00AA25AF" w:rsidRDefault="00AA25AF">
      <w:pPr>
        <w:pStyle w:val="ListParagraph"/>
        <w:numPr>
          <w:ilvl w:val="0"/>
          <w:numId w:val="12"/>
        </w:numPr>
        <w:spacing w:before="0" w:after="160" w:line="259" w:lineRule="auto"/>
        <w:rPr>
          <w:szCs w:val="24"/>
        </w:rPr>
      </w:pPr>
      <w:r>
        <w:rPr>
          <w:szCs w:val="24"/>
        </w:rPr>
        <w:t>Documents regarding insurance of assets.</w:t>
      </w:r>
    </w:p>
    <w:p w14:paraId="0D6D8004" w14:textId="77777777" w:rsidR="00AA25AF" w:rsidRDefault="00AA25AF">
      <w:pPr>
        <w:pStyle w:val="ListParagraph"/>
        <w:numPr>
          <w:ilvl w:val="0"/>
          <w:numId w:val="12"/>
        </w:numPr>
        <w:spacing w:before="0" w:after="160" w:line="259" w:lineRule="auto"/>
        <w:rPr>
          <w:szCs w:val="24"/>
        </w:rPr>
      </w:pPr>
      <w:r>
        <w:rPr>
          <w:szCs w:val="24"/>
        </w:rPr>
        <w:t>All Company-wide Policies (Cyber Security, Incident Response, Business Continuity Plan, Disaster Recovery etc….)</w:t>
      </w:r>
    </w:p>
    <w:p w14:paraId="3CD4DA0B" w14:textId="77777777" w:rsidR="00AA25AF" w:rsidRDefault="00AA25AF">
      <w:pPr>
        <w:pStyle w:val="ListParagraph"/>
        <w:numPr>
          <w:ilvl w:val="0"/>
          <w:numId w:val="12"/>
        </w:numPr>
        <w:spacing w:before="0" w:after="160" w:line="259" w:lineRule="auto"/>
        <w:rPr>
          <w:szCs w:val="24"/>
        </w:rPr>
      </w:pPr>
      <w:r>
        <w:rPr>
          <w:szCs w:val="24"/>
        </w:rPr>
        <w:t>Network and System Diagrams.</w:t>
      </w:r>
    </w:p>
    <w:p w14:paraId="4CBDA180" w14:textId="77777777" w:rsidR="00AA25AF" w:rsidRDefault="00AA25AF">
      <w:pPr>
        <w:pStyle w:val="ListParagraph"/>
        <w:numPr>
          <w:ilvl w:val="0"/>
          <w:numId w:val="12"/>
        </w:numPr>
        <w:spacing w:before="0" w:after="160" w:line="259" w:lineRule="auto"/>
        <w:rPr>
          <w:szCs w:val="24"/>
        </w:rPr>
      </w:pPr>
      <w:r>
        <w:rPr>
          <w:szCs w:val="24"/>
        </w:rPr>
        <w:t>Company Board and Leadership Contact Information.</w:t>
      </w:r>
    </w:p>
    <w:p w14:paraId="21E98C9C" w14:textId="0B27E003" w:rsidR="00AA25AF" w:rsidRDefault="00AA25AF" w:rsidP="00AA25AF">
      <w:pPr>
        <w:rPr>
          <w:szCs w:val="24"/>
        </w:rPr>
      </w:pPr>
    </w:p>
    <w:p w14:paraId="13C9927B" w14:textId="77777777" w:rsidR="00AA25AF" w:rsidRDefault="00AA25AF" w:rsidP="00AA25AF">
      <w:pPr>
        <w:rPr>
          <w:szCs w:val="24"/>
        </w:rPr>
      </w:pPr>
    </w:p>
    <w:p w14:paraId="17C3FFBC" w14:textId="77777777" w:rsidR="00AA25AF" w:rsidRDefault="00AA25AF" w:rsidP="00AA25AF">
      <w:pPr>
        <w:rPr>
          <w:i/>
          <w:iCs/>
          <w:szCs w:val="24"/>
        </w:rPr>
      </w:pPr>
      <w:r>
        <w:rPr>
          <w:i/>
          <w:iCs/>
          <w:szCs w:val="24"/>
        </w:rPr>
        <w:t>Note :- The latest versions of the above as soon as possible need to be placed/updated in the kits.</w:t>
      </w:r>
    </w:p>
    <w:p w14:paraId="79C564A4" w14:textId="1AA4ABC1" w:rsidR="00D27AF8" w:rsidRDefault="00651662" w:rsidP="00651662">
      <w:pPr>
        <w:pStyle w:val="Heading2"/>
        <w:sectPr w:rsidR="00D27AF8" w:rsidSect="00BC4C9E">
          <w:pgSz w:w="12240" w:h="15840" w:code="1"/>
          <w:pgMar w:top="2016" w:right="1080" w:bottom="720" w:left="1080" w:header="648" w:footer="432" w:gutter="0"/>
          <w:cols w:space="708"/>
          <w:docGrid w:linePitch="360"/>
        </w:sectPr>
      </w:pPr>
      <w:r>
        <w:br w:type="page"/>
      </w:r>
    </w:p>
    <w:tbl>
      <w:tblPr>
        <w:tblW w:w="5000" w:type="pct"/>
        <w:tblBorders>
          <w:bottom w:val="single" w:sz="24" w:space="0" w:color="F0CDA1" w:themeColor="accent1"/>
        </w:tblBorders>
        <w:tblLook w:val="0600" w:firstRow="0" w:lastRow="0" w:firstColumn="0" w:lastColumn="0" w:noHBand="1" w:noVBand="1"/>
      </w:tblPr>
      <w:tblGrid>
        <w:gridCol w:w="10080"/>
      </w:tblGrid>
      <w:tr w:rsidR="00404E77" w:rsidRPr="00ED112D" w14:paraId="498CFAFC" w14:textId="77777777" w:rsidTr="0017334F">
        <w:trPr>
          <w:trHeight w:val="1008"/>
        </w:trPr>
        <w:tc>
          <w:tcPr>
            <w:tcW w:w="10800" w:type="dxa"/>
          </w:tcPr>
          <w:p w14:paraId="5C4E7936" w14:textId="05EEDA58" w:rsidR="00404E77" w:rsidRPr="00ED112D" w:rsidRDefault="000C7826" w:rsidP="000C7826">
            <w:pPr>
              <w:pStyle w:val="Heading1"/>
              <w:spacing w:before="240"/>
            </w:pPr>
            <w:bookmarkStart w:id="11" w:name="_Toc166510325"/>
            <w:r>
              <w:lastRenderedPageBreak/>
              <w:t>5. Digital Backups, Asset Spares and other protection</w:t>
            </w:r>
            <w:bookmarkEnd w:id="11"/>
          </w:p>
        </w:tc>
      </w:tr>
    </w:tbl>
    <w:p w14:paraId="339C2382" w14:textId="19E98724" w:rsidR="00D27AF8" w:rsidRDefault="00D27AF8" w:rsidP="00C86310">
      <w:pPr>
        <w:pStyle w:val="ListBullet2"/>
        <w:numPr>
          <w:ilvl w:val="0"/>
          <w:numId w:val="0"/>
        </w:numPr>
      </w:pPr>
    </w:p>
    <w:p w14:paraId="2EF22A86" w14:textId="1972D1EB" w:rsidR="00C86310" w:rsidRPr="007761B7" w:rsidRDefault="00C86310" w:rsidP="007761B7">
      <w:pPr>
        <w:rPr>
          <w:szCs w:val="24"/>
        </w:rPr>
      </w:pPr>
      <w:r>
        <w:rPr>
          <w:szCs w:val="24"/>
        </w:rPr>
        <w:t>This section will detail the relevant locations for the various digital backups, asset spares and parts that will be possessed by Redback Operations for redundancy and safekeeping, as well as any other protection and risk reduction mechanisms in place such as Insurance, Funds etc….</w:t>
      </w:r>
    </w:p>
    <w:p w14:paraId="4E198CEB" w14:textId="453FE20C" w:rsidR="00C86310" w:rsidRDefault="00C86310" w:rsidP="00C86310">
      <w:pPr>
        <w:pStyle w:val="ListBullet2"/>
        <w:numPr>
          <w:ilvl w:val="0"/>
          <w:numId w:val="0"/>
        </w:numPr>
      </w:pPr>
    </w:p>
    <w:p w14:paraId="3ECFB58F" w14:textId="661E7E3A" w:rsidR="00C86310" w:rsidRDefault="00151D29" w:rsidP="00151D29">
      <w:pPr>
        <w:pStyle w:val="Heading2"/>
      </w:pPr>
      <w:bookmarkStart w:id="12" w:name="_Toc166510326"/>
      <w:r>
        <w:t>5.1 Digital Backups</w:t>
      </w:r>
      <w:bookmarkEnd w:id="12"/>
    </w:p>
    <w:p w14:paraId="3ADD5A6D" w14:textId="340AA120" w:rsidR="00151D29" w:rsidRDefault="00151D29" w:rsidP="00151D29"/>
    <w:p w14:paraId="64E4CD91" w14:textId="38AF1469" w:rsidR="007761B7" w:rsidRDefault="00151D29" w:rsidP="00151D29">
      <w:pPr>
        <w:rPr>
          <w:szCs w:val="24"/>
        </w:rPr>
      </w:pPr>
      <w:r>
        <w:rPr>
          <w:szCs w:val="24"/>
        </w:rPr>
        <w:t>Digital Backups are in regard to large scale backups such as Virtual Machines, Datasets, Applications, Storage etc…..and thus do not fall under Digital Emergency Kits (which only contain critical files).</w:t>
      </w:r>
    </w:p>
    <w:p w14:paraId="2C97EA83" w14:textId="77777777" w:rsidR="00151D29" w:rsidRDefault="00151D29" w:rsidP="00151D29">
      <w:pPr>
        <w:rPr>
          <w:szCs w:val="24"/>
        </w:rPr>
      </w:pPr>
    </w:p>
    <w:p w14:paraId="5B0C6DB1" w14:textId="77777777" w:rsidR="00151D29" w:rsidRDefault="00151D29" w:rsidP="00151D29">
      <w:pPr>
        <w:rPr>
          <w:szCs w:val="24"/>
        </w:rPr>
      </w:pPr>
      <w:r>
        <w:rPr>
          <w:szCs w:val="24"/>
        </w:rPr>
        <w:t>Digital Backups need to adhere to the following requirements:</w:t>
      </w:r>
    </w:p>
    <w:p w14:paraId="06D911CC" w14:textId="4380E989" w:rsidR="00151D29" w:rsidRDefault="00151D29">
      <w:pPr>
        <w:pStyle w:val="ListParagraph"/>
        <w:numPr>
          <w:ilvl w:val="0"/>
          <w:numId w:val="13"/>
        </w:numPr>
        <w:spacing w:before="0" w:after="160" w:line="259" w:lineRule="auto"/>
        <w:rPr>
          <w:szCs w:val="24"/>
        </w:rPr>
      </w:pPr>
      <w:r>
        <w:rPr>
          <w:szCs w:val="24"/>
        </w:rPr>
        <w:t xml:space="preserve">Backups need to be </w:t>
      </w:r>
      <w:r w:rsidR="005807F5">
        <w:rPr>
          <w:szCs w:val="24"/>
        </w:rPr>
        <w:t>carried out on a timely basis as below:</w:t>
      </w:r>
    </w:p>
    <w:p w14:paraId="0B0CC925" w14:textId="3ABFD464" w:rsidR="006950D1" w:rsidRDefault="005807F5" w:rsidP="006950D1">
      <w:pPr>
        <w:pStyle w:val="ListParagraph"/>
        <w:numPr>
          <w:ilvl w:val="1"/>
          <w:numId w:val="13"/>
        </w:numPr>
        <w:spacing w:before="0" w:after="160" w:line="259" w:lineRule="auto"/>
        <w:rPr>
          <w:szCs w:val="24"/>
        </w:rPr>
      </w:pPr>
      <w:r>
        <w:rPr>
          <w:szCs w:val="24"/>
        </w:rPr>
        <w:t>Daily backups need to be made on-site prior to E</w:t>
      </w:r>
      <w:r w:rsidR="00D13D78">
        <w:rPr>
          <w:szCs w:val="24"/>
        </w:rPr>
        <w:t xml:space="preserve">nd </w:t>
      </w:r>
      <w:r>
        <w:rPr>
          <w:szCs w:val="24"/>
        </w:rPr>
        <w:t>o</w:t>
      </w:r>
      <w:r w:rsidR="00D13D78">
        <w:rPr>
          <w:szCs w:val="24"/>
        </w:rPr>
        <w:t xml:space="preserve">f </w:t>
      </w:r>
      <w:r>
        <w:rPr>
          <w:szCs w:val="24"/>
        </w:rPr>
        <w:t>D</w:t>
      </w:r>
      <w:r w:rsidR="00D13D78">
        <w:rPr>
          <w:szCs w:val="24"/>
        </w:rPr>
        <w:t>ay</w:t>
      </w:r>
      <w:r>
        <w:rPr>
          <w:szCs w:val="24"/>
        </w:rPr>
        <w:t xml:space="preserve"> or immediately after E</w:t>
      </w:r>
      <w:r w:rsidR="00D13D78">
        <w:rPr>
          <w:szCs w:val="24"/>
        </w:rPr>
        <w:t xml:space="preserve">nd </w:t>
      </w:r>
      <w:r>
        <w:rPr>
          <w:szCs w:val="24"/>
        </w:rPr>
        <w:t>o</w:t>
      </w:r>
      <w:r w:rsidR="00D13D78">
        <w:rPr>
          <w:szCs w:val="24"/>
        </w:rPr>
        <w:t xml:space="preserve">f </w:t>
      </w:r>
      <w:r>
        <w:rPr>
          <w:szCs w:val="24"/>
        </w:rPr>
        <w:t>D</w:t>
      </w:r>
      <w:r w:rsidR="00D13D78">
        <w:rPr>
          <w:szCs w:val="24"/>
        </w:rPr>
        <w:t>ay</w:t>
      </w:r>
      <w:r>
        <w:rPr>
          <w:szCs w:val="24"/>
        </w:rPr>
        <w:t xml:space="preserve"> if automated.</w:t>
      </w:r>
    </w:p>
    <w:p w14:paraId="5795DAB5" w14:textId="59ED422A" w:rsidR="005807F5" w:rsidRDefault="005807F5" w:rsidP="006950D1">
      <w:pPr>
        <w:pStyle w:val="ListParagraph"/>
        <w:numPr>
          <w:ilvl w:val="1"/>
          <w:numId w:val="13"/>
        </w:numPr>
        <w:spacing w:before="0" w:after="160" w:line="259" w:lineRule="auto"/>
        <w:rPr>
          <w:szCs w:val="24"/>
        </w:rPr>
      </w:pPr>
      <w:r>
        <w:rPr>
          <w:szCs w:val="24"/>
        </w:rPr>
        <w:t>Weekly backups need to be made can placed off-site, recommended to be done at the end of the work week or the weekend if automated.</w:t>
      </w:r>
    </w:p>
    <w:p w14:paraId="508C6133" w14:textId="46839DD0" w:rsidR="00151D29" w:rsidRDefault="00151D29">
      <w:pPr>
        <w:pStyle w:val="ListParagraph"/>
        <w:numPr>
          <w:ilvl w:val="0"/>
          <w:numId w:val="13"/>
        </w:numPr>
        <w:spacing w:before="0" w:after="160" w:line="259" w:lineRule="auto"/>
        <w:rPr>
          <w:szCs w:val="24"/>
        </w:rPr>
      </w:pPr>
      <w:r>
        <w:rPr>
          <w:szCs w:val="24"/>
        </w:rPr>
        <w:t xml:space="preserve">The backups need to </w:t>
      </w:r>
      <w:r w:rsidR="00D90046">
        <w:rPr>
          <w:szCs w:val="24"/>
        </w:rPr>
        <w:t>follow the below types:</w:t>
      </w:r>
    </w:p>
    <w:p w14:paraId="424A1F09" w14:textId="14DDFDD8" w:rsidR="00D90046" w:rsidRDefault="00D90046" w:rsidP="00D90046">
      <w:pPr>
        <w:pStyle w:val="ListParagraph"/>
        <w:numPr>
          <w:ilvl w:val="1"/>
          <w:numId w:val="13"/>
        </w:numPr>
        <w:spacing w:before="0" w:after="160" w:line="259" w:lineRule="auto"/>
        <w:rPr>
          <w:szCs w:val="24"/>
        </w:rPr>
      </w:pPr>
      <w:r>
        <w:rPr>
          <w:szCs w:val="24"/>
        </w:rPr>
        <w:t>Daily Backups can be either Incremental or Differential Backups.</w:t>
      </w:r>
    </w:p>
    <w:p w14:paraId="235FFC85" w14:textId="4ED67917" w:rsidR="00D90046" w:rsidRDefault="00D90046" w:rsidP="00D90046">
      <w:pPr>
        <w:pStyle w:val="ListParagraph"/>
        <w:numPr>
          <w:ilvl w:val="1"/>
          <w:numId w:val="13"/>
        </w:numPr>
        <w:spacing w:before="0" w:after="160" w:line="259" w:lineRule="auto"/>
        <w:rPr>
          <w:szCs w:val="24"/>
        </w:rPr>
      </w:pPr>
      <w:r>
        <w:rPr>
          <w:szCs w:val="24"/>
        </w:rPr>
        <w:t>Weekly Backups need to be Full Backups.</w:t>
      </w:r>
    </w:p>
    <w:p w14:paraId="3479D42B" w14:textId="77777777" w:rsidR="00151D29" w:rsidRDefault="00151D29">
      <w:pPr>
        <w:pStyle w:val="ListParagraph"/>
        <w:numPr>
          <w:ilvl w:val="0"/>
          <w:numId w:val="13"/>
        </w:numPr>
        <w:spacing w:before="0" w:after="160" w:line="259" w:lineRule="auto"/>
        <w:rPr>
          <w:szCs w:val="24"/>
        </w:rPr>
      </w:pPr>
      <w:r>
        <w:rPr>
          <w:szCs w:val="24"/>
        </w:rPr>
        <w:t>Backups need to be stored securely in separate locations from the main environment, with no connection (digital or physical) to it.</w:t>
      </w:r>
    </w:p>
    <w:p w14:paraId="40CD4C04" w14:textId="77777777" w:rsidR="00151D29" w:rsidRPr="007021BA" w:rsidRDefault="00151D29">
      <w:pPr>
        <w:pStyle w:val="ListParagraph"/>
        <w:numPr>
          <w:ilvl w:val="1"/>
          <w:numId w:val="13"/>
        </w:numPr>
        <w:spacing w:before="0" w:after="160" w:line="259" w:lineRule="auto"/>
        <w:rPr>
          <w:szCs w:val="24"/>
        </w:rPr>
      </w:pPr>
      <w:r>
        <w:rPr>
          <w:i/>
          <w:iCs/>
          <w:szCs w:val="24"/>
        </w:rPr>
        <w:t>However, at the company board’s discretion, ONLY ONE backup can be kept connected to the environment to facilitate quick recovery.</w:t>
      </w:r>
    </w:p>
    <w:p w14:paraId="1EE9F97E" w14:textId="77777777" w:rsidR="00151D29" w:rsidRDefault="00151D29">
      <w:pPr>
        <w:pStyle w:val="ListParagraph"/>
        <w:numPr>
          <w:ilvl w:val="0"/>
          <w:numId w:val="13"/>
        </w:numPr>
        <w:spacing w:before="0" w:after="160" w:line="259" w:lineRule="auto"/>
        <w:rPr>
          <w:szCs w:val="24"/>
        </w:rPr>
      </w:pPr>
      <w:r>
        <w:rPr>
          <w:szCs w:val="24"/>
        </w:rPr>
        <w:t>At minimum there should be two backups, while adhering to the 2</w:t>
      </w:r>
      <w:r w:rsidRPr="00CF1AC4">
        <w:rPr>
          <w:szCs w:val="24"/>
          <w:vertAlign w:val="superscript"/>
        </w:rPr>
        <w:t>nd</w:t>
      </w:r>
      <w:r>
        <w:rPr>
          <w:szCs w:val="24"/>
        </w:rPr>
        <w:t xml:space="preserve"> condition of this list.</w:t>
      </w:r>
    </w:p>
    <w:p w14:paraId="1115078E" w14:textId="77777777" w:rsidR="00151D29" w:rsidRPr="001D1208" w:rsidRDefault="00151D29">
      <w:pPr>
        <w:pStyle w:val="ListParagraph"/>
        <w:numPr>
          <w:ilvl w:val="1"/>
          <w:numId w:val="13"/>
        </w:numPr>
        <w:spacing w:before="0" w:after="160" w:line="259" w:lineRule="auto"/>
        <w:rPr>
          <w:szCs w:val="24"/>
        </w:rPr>
      </w:pPr>
      <w:r>
        <w:rPr>
          <w:i/>
          <w:iCs/>
          <w:szCs w:val="24"/>
        </w:rPr>
        <w:t>However, at the company board’s discretion, projects can keep their own backups as well, be it full or incremental or differential or mirror at their own discretion.</w:t>
      </w:r>
    </w:p>
    <w:p w14:paraId="4B593CBD" w14:textId="12666EE0" w:rsidR="007761B7" w:rsidRPr="00FB1B22" w:rsidRDefault="00151D29" w:rsidP="00151D29">
      <w:pPr>
        <w:pStyle w:val="ListParagraph"/>
        <w:numPr>
          <w:ilvl w:val="0"/>
          <w:numId w:val="13"/>
        </w:numPr>
        <w:spacing w:before="0" w:after="160" w:line="259" w:lineRule="auto"/>
        <w:rPr>
          <w:szCs w:val="24"/>
        </w:rPr>
      </w:pPr>
      <w:r>
        <w:rPr>
          <w:szCs w:val="24"/>
        </w:rPr>
        <w:t>Only authorized entities (adhering ONLY to the Stakeholders section in this document) are allowed to access, modify or delete backups and their storage location. These actions taken should be documented.</w:t>
      </w:r>
    </w:p>
    <w:p w14:paraId="179D27A1" w14:textId="77777777" w:rsidR="00151D29" w:rsidRDefault="00151D29" w:rsidP="00151D29">
      <w:pPr>
        <w:rPr>
          <w:szCs w:val="24"/>
        </w:rPr>
      </w:pPr>
      <w:r>
        <w:rPr>
          <w:szCs w:val="24"/>
        </w:rPr>
        <w:lastRenderedPageBreak/>
        <w:t>Any and all backups, be it at the company level or project level, need to have their records stored in the Digital Backups table (Table 1) found in the Appendix.</w:t>
      </w:r>
    </w:p>
    <w:p w14:paraId="67C6001F" w14:textId="77777777" w:rsidR="003B2CDD" w:rsidRDefault="003B2CDD" w:rsidP="003B2CDD">
      <w:pPr>
        <w:spacing w:before="0" w:after="160" w:line="259" w:lineRule="auto"/>
      </w:pPr>
      <w:bookmarkStart w:id="13" w:name="_Toc166510327"/>
    </w:p>
    <w:p w14:paraId="5D051B22" w14:textId="45ABB831" w:rsidR="00D27AF8" w:rsidRDefault="007761B7" w:rsidP="003B2CDD">
      <w:pPr>
        <w:pStyle w:val="Heading2"/>
      </w:pPr>
      <w:r>
        <w:t>5.2 Asset Spares</w:t>
      </w:r>
      <w:bookmarkEnd w:id="13"/>
    </w:p>
    <w:p w14:paraId="7BE6F758" w14:textId="66ABE626" w:rsidR="007761B7" w:rsidRPr="00D13D78" w:rsidRDefault="007761B7" w:rsidP="007761B7">
      <w:pPr>
        <w:rPr>
          <w:lang w:val="en-AU"/>
        </w:rPr>
      </w:pPr>
    </w:p>
    <w:p w14:paraId="2F8E3606" w14:textId="2FAEC6BA" w:rsidR="007761B7" w:rsidRDefault="007761B7" w:rsidP="007761B7">
      <w:pPr>
        <w:rPr>
          <w:szCs w:val="24"/>
        </w:rPr>
      </w:pPr>
      <w:r>
        <w:rPr>
          <w:szCs w:val="24"/>
        </w:rPr>
        <w:t>Asset Spares include full scale replicas of assets as well as spares at the parts level to replace and fix assets.</w:t>
      </w:r>
    </w:p>
    <w:p w14:paraId="7C530983" w14:textId="77777777" w:rsidR="007761B7" w:rsidRDefault="007761B7" w:rsidP="007761B7">
      <w:pPr>
        <w:rPr>
          <w:szCs w:val="24"/>
        </w:rPr>
      </w:pPr>
    </w:p>
    <w:p w14:paraId="7DBB63A3" w14:textId="77777777" w:rsidR="007761B7" w:rsidRDefault="007761B7" w:rsidP="007761B7">
      <w:pPr>
        <w:rPr>
          <w:szCs w:val="24"/>
        </w:rPr>
      </w:pPr>
      <w:r>
        <w:rPr>
          <w:szCs w:val="24"/>
        </w:rPr>
        <w:t>Asset Spares need to adhere to the following requirements:</w:t>
      </w:r>
    </w:p>
    <w:p w14:paraId="18EA4DCB" w14:textId="77777777" w:rsidR="007761B7" w:rsidRDefault="007761B7">
      <w:pPr>
        <w:pStyle w:val="ListParagraph"/>
        <w:numPr>
          <w:ilvl w:val="0"/>
          <w:numId w:val="14"/>
        </w:numPr>
        <w:spacing w:before="0" w:after="160" w:line="259" w:lineRule="auto"/>
        <w:rPr>
          <w:szCs w:val="24"/>
        </w:rPr>
      </w:pPr>
      <w:r>
        <w:rPr>
          <w:szCs w:val="24"/>
        </w:rPr>
        <w:t>Spares need to be routinely checked to ensure that no new replacements or fixing is required (ensure spares are maintained and in a ready-to-use state).</w:t>
      </w:r>
    </w:p>
    <w:p w14:paraId="6FB715AC" w14:textId="77777777" w:rsidR="007761B7" w:rsidRDefault="007761B7">
      <w:pPr>
        <w:pStyle w:val="ListParagraph"/>
        <w:numPr>
          <w:ilvl w:val="0"/>
          <w:numId w:val="14"/>
        </w:numPr>
        <w:spacing w:before="0" w:after="160" w:line="259" w:lineRule="auto"/>
        <w:rPr>
          <w:szCs w:val="24"/>
        </w:rPr>
      </w:pPr>
      <w:r>
        <w:rPr>
          <w:szCs w:val="24"/>
        </w:rPr>
        <w:t>It is recommended to have at minimum in storage:</w:t>
      </w:r>
    </w:p>
    <w:p w14:paraId="5DC758C6" w14:textId="09FA21D5" w:rsidR="007761B7" w:rsidRDefault="0051122A">
      <w:pPr>
        <w:pStyle w:val="ListParagraph"/>
        <w:numPr>
          <w:ilvl w:val="1"/>
          <w:numId w:val="14"/>
        </w:numPr>
        <w:spacing w:before="0" w:after="160" w:line="259" w:lineRule="auto"/>
        <w:rPr>
          <w:szCs w:val="24"/>
        </w:rPr>
      </w:pPr>
      <w:r>
        <w:rPr>
          <w:szCs w:val="24"/>
        </w:rPr>
        <w:t>ONE</w:t>
      </w:r>
      <w:r w:rsidR="007761B7">
        <w:rPr>
          <w:szCs w:val="24"/>
        </w:rPr>
        <w:t xml:space="preserve"> full replicas of large scale assets (smart bike)</w:t>
      </w:r>
    </w:p>
    <w:p w14:paraId="43A59658" w14:textId="7143B018" w:rsidR="007761B7" w:rsidRDefault="0051122A">
      <w:pPr>
        <w:pStyle w:val="ListParagraph"/>
        <w:numPr>
          <w:ilvl w:val="1"/>
          <w:numId w:val="14"/>
        </w:numPr>
        <w:spacing w:before="0" w:after="160" w:line="259" w:lineRule="auto"/>
        <w:rPr>
          <w:szCs w:val="24"/>
        </w:rPr>
      </w:pPr>
      <w:r>
        <w:rPr>
          <w:szCs w:val="24"/>
        </w:rPr>
        <w:t>THREE</w:t>
      </w:r>
      <w:r w:rsidR="007761B7">
        <w:rPr>
          <w:szCs w:val="24"/>
        </w:rPr>
        <w:t xml:space="preserve"> replicas of small scale assets (sensors, watches etc….)</w:t>
      </w:r>
    </w:p>
    <w:p w14:paraId="428595D2" w14:textId="10CD50EA" w:rsidR="007761B7" w:rsidRDefault="0051122A">
      <w:pPr>
        <w:pStyle w:val="ListParagraph"/>
        <w:numPr>
          <w:ilvl w:val="1"/>
          <w:numId w:val="14"/>
        </w:numPr>
        <w:spacing w:before="0" w:after="160" w:line="259" w:lineRule="auto"/>
        <w:rPr>
          <w:szCs w:val="24"/>
        </w:rPr>
      </w:pPr>
      <w:r>
        <w:rPr>
          <w:szCs w:val="24"/>
        </w:rPr>
        <w:t>THREE</w:t>
      </w:r>
      <w:r w:rsidR="007761B7">
        <w:rPr>
          <w:szCs w:val="24"/>
        </w:rPr>
        <w:t xml:space="preserve"> spares of parts for building assets (circuit boards, frames etc…)</w:t>
      </w:r>
    </w:p>
    <w:p w14:paraId="19D169B1" w14:textId="0F964C81" w:rsidR="007761B7" w:rsidRDefault="007761B7">
      <w:pPr>
        <w:pStyle w:val="ListParagraph"/>
        <w:numPr>
          <w:ilvl w:val="1"/>
          <w:numId w:val="14"/>
        </w:numPr>
        <w:spacing w:before="0" w:after="160" w:line="259" w:lineRule="auto"/>
        <w:rPr>
          <w:szCs w:val="24"/>
        </w:rPr>
      </w:pPr>
      <w:r>
        <w:rPr>
          <w:szCs w:val="24"/>
        </w:rPr>
        <w:t>T</w:t>
      </w:r>
      <w:r w:rsidR="00345334">
        <w:rPr>
          <w:szCs w:val="24"/>
        </w:rPr>
        <w:t>WO</w:t>
      </w:r>
      <w:r>
        <w:rPr>
          <w:szCs w:val="24"/>
        </w:rPr>
        <w:t xml:space="preserve"> spares of tools</w:t>
      </w:r>
    </w:p>
    <w:p w14:paraId="11D05AF5" w14:textId="57303F43" w:rsidR="007761B7" w:rsidRDefault="0051122A">
      <w:pPr>
        <w:pStyle w:val="ListParagraph"/>
        <w:numPr>
          <w:ilvl w:val="1"/>
          <w:numId w:val="14"/>
        </w:numPr>
        <w:spacing w:before="0" w:after="160" w:line="259" w:lineRule="auto"/>
        <w:rPr>
          <w:szCs w:val="24"/>
        </w:rPr>
      </w:pPr>
      <w:r>
        <w:rPr>
          <w:szCs w:val="24"/>
        </w:rPr>
        <w:t>ONE</w:t>
      </w:r>
      <w:r w:rsidR="007761B7">
        <w:rPr>
          <w:szCs w:val="24"/>
        </w:rPr>
        <w:t xml:space="preserve"> spares of large scale infrastructure (tables, saws etc…)</w:t>
      </w:r>
    </w:p>
    <w:p w14:paraId="013E3091" w14:textId="77777777" w:rsidR="007761B7" w:rsidRDefault="007761B7" w:rsidP="007761B7">
      <w:pPr>
        <w:pStyle w:val="ListParagraph"/>
        <w:rPr>
          <w:i/>
          <w:iCs/>
          <w:szCs w:val="24"/>
        </w:rPr>
      </w:pPr>
      <w:r>
        <w:rPr>
          <w:i/>
          <w:iCs/>
          <w:szCs w:val="24"/>
        </w:rPr>
        <w:t>However, at the company board’s and project leader’s discretion, the above number can be reduced to ONE at reasonable conditions.</w:t>
      </w:r>
    </w:p>
    <w:p w14:paraId="49D9C9B2" w14:textId="77777777" w:rsidR="007761B7" w:rsidRDefault="007761B7">
      <w:pPr>
        <w:pStyle w:val="ListParagraph"/>
        <w:numPr>
          <w:ilvl w:val="0"/>
          <w:numId w:val="14"/>
        </w:numPr>
        <w:spacing w:before="0" w:after="160" w:line="259" w:lineRule="auto"/>
        <w:rPr>
          <w:szCs w:val="24"/>
        </w:rPr>
      </w:pPr>
      <w:r>
        <w:rPr>
          <w:szCs w:val="24"/>
        </w:rPr>
        <w:t>One replica at minimum can be stored in the same location as that of the main used items (spare parts can be increased to 2-3 based on usage) and work environment. All other replicas and spares need to be stored in other secure locations away from the work environment.</w:t>
      </w:r>
    </w:p>
    <w:p w14:paraId="431B9326" w14:textId="77777777" w:rsidR="007761B7" w:rsidRDefault="007761B7">
      <w:pPr>
        <w:pStyle w:val="ListParagraph"/>
        <w:numPr>
          <w:ilvl w:val="0"/>
          <w:numId w:val="14"/>
        </w:numPr>
        <w:spacing w:before="0" w:after="160" w:line="259" w:lineRule="auto"/>
        <w:rPr>
          <w:szCs w:val="24"/>
        </w:rPr>
      </w:pPr>
      <w:r>
        <w:rPr>
          <w:szCs w:val="24"/>
        </w:rPr>
        <w:t>Only authorized members (adhering to the Stakeholders section in this document AND authorized project members for each project specific item) are allowed to access the spares and the storage locations.</w:t>
      </w:r>
    </w:p>
    <w:p w14:paraId="13E8E3D0" w14:textId="18A0D9D5" w:rsidR="007761B7" w:rsidRDefault="007761B7" w:rsidP="007761B7">
      <w:pPr>
        <w:rPr>
          <w:szCs w:val="24"/>
        </w:rPr>
      </w:pPr>
    </w:p>
    <w:p w14:paraId="6DD181F0" w14:textId="77777777" w:rsidR="007761B7" w:rsidRDefault="007761B7" w:rsidP="007761B7">
      <w:pPr>
        <w:rPr>
          <w:szCs w:val="24"/>
        </w:rPr>
      </w:pPr>
    </w:p>
    <w:p w14:paraId="3F181E8B" w14:textId="77777777" w:rsidR="007761B7" w:rsidRDefault="007761B7" w:rsidP="00D27AF8">
      <w:pPr>
        <w:rPr>
          <w:szCs w:val="24"/>
        </w:rPr>
      </w:pPr>
      <w:r>
        <w:rPr>
          <w:szCs w:val="24"/>
        </w:rPr>
        <w:t>Any and all replicas and spares, be it at the company level or project level, need to have their records stored in the Asset Spares table (Table 2) found in the Appendix.</w:t>
      </w:r>
    </w:p>
    <w:p w14:paraId="2F17663C" w14:textId="2FB9E7A9" w:rsidR="007761B7" w:rsidRDefault="007761B7">
      <w:pPr>
        <w:spacing w:before="0" w:after="160" w:line="259" w:lineRule="auto"/>
        <w:rPr>
          <w:szCs w:val="24"/>
        </w:rPr>
      </w:pPr>
      <w:r>
        <w:rPr>
          <w:szCs w:val="24"/>
        </w:rPr>
        <w:br w:type="page"/>
      </w:r>
    </w:p>
    <w:p w14:paraId="09F90C66" w14:textId="6E467216" w:rsidR="007761B7" w:rsidRDefault="007761B7" w:rsidP="007761B7">
      <w:pPr>
        <w:pStyle w:val="Heading2"/>
      </w:pPr>
      <w:bookmarkStart w:id="14" w:name="_Toc166510328"/>
      <w:r>
        <w:lastRenderedPageBreak/>
        <w:t>5.3 Insurance and Other</w:t>
      </w:r>
      <w:bookmarkEnd w:id="14"/>
    </w:p>
    <w:p w14:paraId="1F939D05" w14:textId="7CFB995C" w:rsidR="007761B7" w:rsidRDefault="007761B7" w:rsidP="007761B7"/>
    <w:p w14:paraId="5841E3F0" w14:textId="75CED062" w:rsidR="007761B7" w:rsidRDefault="007761B7" w:rsidP="007761B7">
      <w:pPr>
        <w:rPr>
          <w:szCs w:val="24"/>
        </w:rPr>
      </w:pPr>
      <w:r>
        <w:rPr>
          <w:szCs w:val="24"/>
        </w:rPr>
        <w:t>Insurance and Other relate to the various financial, support plans and partnerships that the company has to mitigate and reduce negative impact as well as support restoration of assets, infrastructure and company operations from minimal function to general operational capabilities.</w:t>
      </w:r>
    </w:p>
    <w:p w14:paraId="72D24B05" w14:textId="77777777" w:rsidR="007761B7" w:rsidRDefault="007761B7" w:rsidP="007761B7">
      <w:pPr>
        <w:rPr>
          <w:szCs w:val="24"/>
        </w:rPr>
      </w:pPr>
    </w:p>
    <w:p w14:paraId="0895010C" w14:textId="77777777" w:rsidR="007761B7" w:rsidRDefault="007761B7" w:rsidP="007761B7">
      <w:pPr>
        <w:rPr>
          <w:szCs w:val="24"/>
        </w:rPr>
      </w:pPr>
      <w:r>
        <w:rPr>
          <w:szCs w:val="24"/>
        </w:rPr>
        <w:t>Insurance and Other need to adhere to the following criteria:</w:t>
      </w:r>
    </w:p>
    <w:p w14:paraId="5755D125" w14:textId="77777777" w:rsidR="007761B7" w:rsidRDefault="007761B7">
      <w:pPr>
        <w:pStyle w:val="ListParagraph"/>
        <w:numPr>
          <w:ilvl w:val="0"/>
          <w:numId w:val="15"/>
        </w:numPr>
        <w:spacing w:before="0" w:after="160" w:line="259" w:lineRule="auto"/>
        <w:rPr>
          <w:szCs w:val="24"/>
        </w:rPr>
      </w:pPr>
      <w:r>
        <w:rPr>
          <w:szCs w:val="24"/>
        </w:rPr>
        <w:t>Policies, plans and agreements need to reviewed and agreed upon by the board and project leaders every trimester.</w:t>
      </w:r>
    </w:p>
    <w:p w14:paraId="12456398" w14:textId="77777777" w:rsidR="007761B7" w:rsidRDefault="007761B7">
      <w:pPr>
        <w:pStyle w:val="ListParagraph"/>
        <w:numPr>
          <w:ilvl w:val="0"/>
          <w:numId w:val="15"/>
        </w:numPr>
        <w:spacing w:before="0" w:after="160" w:line="259" w:lineRule="auto"/>
        <w:rPr>
          <w:szCs w:val="24"/>
        </w:rPr>
      </w:pPr>
      <w:r>
        <w:rPr>
          <w:szCs w:val="24"/>
        </w:rPr>
        <w:t>The company board will have the final decision on any partnerships/policies/plans being placed into use.</w:t>
      </w:r>
    </w:p>
    <w:p w14:paraId="0B0A67F5" w14:textId="77777777" w:rsidR="007761B7" w:rsidRPr="0075250E" w:rsidRDefault="007761B7">
      <w:pPr>
        <w:pStyle w:val="ListParagraph"/>
        <w:numPr>
          <w:ilvl w:val="1"/>
          <w:numId w:val="15"/>
        </w:numPr>
        <w:spacing w:before="0" w:after="160" w:line="259" w:lineRule="auto"/>
        <w:rPr>
          <w:szCs w:val="24"/>
        </w:rPr>
      </w:pPr>
      <w:r>
        <w:rPr>
          <w:i/>
          <w:iCs/>
          <w:szCs w:val="24"/>
        </w:rPr>
        <w:t>However the company board MUST gain approval where required from the School of IT per Deakin regulations and procedures.</w:t>
      </w:r>
    </w:p>
    <w:p w14:paraId="2942DC26" w14:textId="1A1D2A74" w:rsidR="007761B7" w:rsidRDefault="007761B7" w:rsidP="007761B7">
      <w:pPr>
        <w:rPr>
          <w:szCs w:val="24"/>
        </w:rPr>
      </w:pPr>
    </w:p>
    <w:p w14:paraId="6BF25883" w14:textId="77777777" w:rsidR="007761B7" w:rsidRDefault="007761B7" w:rsidP="007761B7">
      <w:pPr>
        <w:rPr>
          <w:szCs w:val="24"/>
        </w:rPr>
      </w:pPr>
    </w:p>
    <w:p w14:paraId="050475D9" w14:textId="77777777" w:rsidR="007761B7" w:rsidRDefault="007761B7" w:rsidP="007761B7">
      <w:pPr>
        <w:rPr>
          <w:szCs w:val="24"/>
        </w:rPr>
      </w:pPr>
      <w:r>
        <w:rPr>
          <w:szCs w:val="24"/>
        </w:rPr>
        <w:t>Any and all policies/plans/partnerships, be it at the company level or project level, need to have their records stored in the Insurance and Other table (Table 3) found in the Appendix.</w:t>
      </w:r>
    </w:p>
    <w:p w14:paraId="5B3768BD" w14:textId="77777777" w:rsidR="007761B7" w:rsidRPr="007761B7" w:rsidRDefault="007761B7" w:rsidP="007761B7"/>
    <w:p w14:paraId="2A95BCF4" w14:textId="1B588C9F" w:rsidR="007761B7" w:rsidRPr="007761B7" w:rsidRDefault="007761B7" w:rsidP="00D27AF8">
      <w:pPr>
        <w:rPr>
          <w:szCs w:val="24"/>
        </w:rPr>
        <w:sectPr w:rsidR="007761B7" w:rsidRPr="007761B7" w:rsidSect="00BC4C9E">
          <w:pgSz w:w="12240" w:h="15840" w:code="1"/>
          <w:pgMar w:top="2016" w:right="1080" w:bottom="720" w:left="1080" w:header="648"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080"/>
      </w:tblGrid>
      <w:tr w:rsidR="00404E77" w:rsidRPr="00ED112D" w14:paraId="0EAD3B12" w14:textId="77777777" w:rsidTr="0017334F">
        <w:trPr>
          <w:trHeight w:val="1008"/>
        </w:trPr>
        <w:tc>
          <w:tcPr>
            <w:tcW w:w="10800" w:type="dxa"/>
          </w:tcPr>
          <w:p w14:paraId="4D7EA5D8" w14:textId="1233599E" w:rsidR="00404E77" w:rsidRPr="00ED112D" w:rsidRDefault="00602DF9" w:rsidP="00602DF9">
            <w:pPr>
              <w:pStyle w:val="Heading1"/>
              <w:spacing w:before="240"/>
            </w:pPr>
            <w:bookmarkStart w:id="15" w:name="_Toc166510329"/>
            <w:r>
              <w:lastRenderedPageBreak/>
              <w:t>6. Immediate response plan</w:t>
            </w:r>
            <w:bookmarkEnd w:id="15"/>
          </w:p>
        </w:tc>
      </w:tr>
    </w:tbl>
    <w:p w14:paraId="3453B4EC" w14:textId="2D562433" w:rsidR="003E78A7" w:rsidRDefault="003E78A7"/>
    <w:p w14:paraId="0A06AB5C" w14:textId="77777777" w:rsidR="0085437B" w:rsidRDefault="0085437B" w:rsidP="0085437B">
      <w:pPr>
        <w:rPr>
          <w:szCs w:val="24"/>
        </w:rPr>
      </w:pPr>
      <w:r>
        <w:rPr>
          <w:szCs w:val="24"/>
        </w:rPr>
        <w:t>When an incident occurs that activates this plan, ensure the following responses are carried out (while recommended to follow in order, the order can be voided at the discretion of the authoritative figures in the Stakeholders section).</w:t>
      </w:r>
    </w:p>
    <w:p w14:paraId="3CE88D36" w14:textId="77777777" w:rsidR="0085437B" w:rsidRDefault="0085437B">
      <w:pPr>
        <w:pStyle w:val="ListParagraph"/>
        <w:numPr>
          <w:ilvl w:val="0"/>
          <w:numId w:val="16"/>
        </w:numPr>
        <w:spacing w:before="0" w:after="160" w:line="259" w:lineRule="auto"/>
        <w:rPr>
          <w:szCs w:val="24"/>
        </w:rPr>
      </w:pPr>
      <w:r>
        <w:rPr>
          <w:szCs w:val="24"/>
        </w:rPr>
        <w:t>Establish communications among Stakeholders affirming everyone in contact and safe.</w:t>
      </w:r>
    </w:p>
    <w:p w14:paraId="407E3193" w14:textId="77777777" w:rsidR="0085437B" w:rsidRDefault="0085437B">
      <w:pPr>
        <w:pStyle w:val="ListParagraph"/>
        <w:numPr>
          <w:ilvl w:val="1"/>
          <w:numId w:val="16"/>
        </w:numPr>
        <w:spacing w:before="0" w:after="160" w:line="259" w:lineRule="auto"/>
        <w:rPr>
          <w:szCs w:val="24"/>
        </w:rPr>
      </w:pPr>
      <w:r>
        <w:rPr>
          <w:szCs w:val="24"/>
        </w:rPr>
        <w:t>Project leaders do the same with their project teams and give Stakeholders a periodical update.</w:t>
      </w:r>
    </w:p>
    <w:p w14:paraId="4440AFE4" w14:textId="620BC726" w:rsidR="0085437B" w:rsidRDefault="0085437B">
      <w:pPr>
        <w:pStyle w:val="ListParagraph"/>
        <w:numPr>
          <w:ilvl w:val="0"/>
          <w:numId w:val="16"/>
        </w:numPr>
        <w:spacing w:before="0" w:after="160" w:line="259" w:lineRule="auto"/>
        <w:rPr>
          <w:szCs w:val="24"/>
        </w:rPr>
      </w:pPr>
      <w:r>
        <w:rPr>
          <w:szCs w:val="24"/>
        </w:rPr>
        <w:t xml:space="preserve">Check for injuries among company members and contact emergency services (see Emergency Contact </w:t>
      </w:r>
      <w:r w:rsidR="00DB4451">
        <w:rPr>
          <w:szCs w:val="24"/>
        </w:rPr>
        <w:t>List</w:t>
      </w:r>
      <w:r>
        <w:rPr>
          <w:szCs w:val="24"/>
        </w:rPr>
        <w:t xml:space="preserve"> in Appendix) if required.</w:t>
      </w:r>
    </w:p>
    <w:p w14:paraId="00A88F5B" w14:textId="77777777" w:rsidR="0085437B" w:rsidRDefault="0085437B">
      <w:pPr>
        <w:pStyle w:val="ListParagraph"/>
        <w:numPr>
          <w:ilvl w:val="0"/>
          <w:numId w:val="16"/>
        </w:numPr>
        <w:spacing w:before="0" w:after="160" w:line="259" w:lineRule="auto"/>
        <w:rPr>
          <w:szCs w:val="24"/>
        </w:rPr>
      </w:pPr>
      <w:r>
        <w:rPr>
          <w:szCs w:val="24"/>
        </w:rPr>
        <w:t>Assess severity of incident.</w:t>
      </w:r>
    </w:p>
    <w:p w14:paraId="5D903B26" w14:textId="77777777" w:rsidR="0085437B" w:rsidRDefault="0085437B">
      <w:pPr>
        <w:pStyle w:val="ListParagraph"/>
        <w:numPr>
          <w:ilvl w:val="0"/>
          <w:numId w:val="16"/>
        </w:numPr>
        <w:spacing w:before="0" w:after="160" w:line="259" w:lineRule="auto"/>
        <w:rPr>
          <w:szCs w:val="24"/>
        </w:rPr>
      </w:pPr>
      <w:r>
        <w:rPr>
          <w:szCs w:val="24"/>
        </w:rPr>
        <w:t>Assess accessibility and usability of company assets, environment and infrastructure.</w:t>
      </w:r>
    </w:p>
    <w:p w14:paraId="0139F747" w14:textId="77777777" w:rsidR="0085437B" w:rsidRDefault="0085437B">
      <w:pPr>
        <w:pStyle w:val="ListParagraph"/>
        <w:numPr>
          <w:ilvl w:val="1"/>
          <w:numId w:val="16"/>
        </w:numPr>
        <w:spacing w:before="0" w:after="160" w:line="259" w:lineRule="auto"/>
        <w:rPr>
          <w:szCs w:val="24"/>
        </w:rPr>
      </w:pPr>
      <w:r>
        <w:rPr>
          <w:szCs w:val="24"/>
        </w:rPr>
        <w:t>If required, evacuate the company working site and relocate to a safe location.</w:t>
      </w:r>
    </w:p>
    <w:p w14:paraId="27D00EE6" w14:textId="77777777" w:rsidR="0085437B" w:rsidRDefault="0085437B">
      <w:pPr>
        <w:pStyle w:val="ListParagraph"/>
        <w:numPr>
          <w:ilvl w:val="0"/>
          <w:numId w:val="16"/>
        </w:numPr>
        <w:spacing w:before="0" w:after="160" w:line="259" w:lineRule="auto"/>
        <w:rPr>
          <w:szCs w:val="24"/>
        </w:rPr>
      </w:pPr>
      <w:r>
        <w:rPr>
          <w:szCs w:val="24"/>
        </w:rPr>
        <w:t>Ensure that an emergency essentials kit is accessible and currently in possession among the company board.</w:t>
      </w:r>
    </w:p>
    <w:p w14:paraId="73D8588E" w14:textId="77777777" w:rsidR="0085437B" w:rsidRDefault="0085437B">
      <w:pPr>
        <w:pStyle w:val="ListParagraph"/>
        <w:numPr>
          <w:ilvl w:val="0"/>
          <w:numId w:val="16"/>
        </w:numPr>
        <w:spacing w:before="0" w:after="160" w:line="259" w:lineRule="auto"/>
        <w:rPr>
          <w:szCs w:val="24"/>
        </w:rPr>
      </w:pPr>
      <w:r>
        <w:rPr>
          <w:szCs w:val="24"/>
        </w:rPr>
        <w:t>Check if company digital infrastructure and communication lines are active and accessible.</w:t>
      </w:r>
    </w:p>
    <w:p w14:paraId="4DCA4479" w14:textId="77777777" w:rsidR="0085437B" w:rsidRDefault="0085437B">
      <w:pPr>
        <w:pStyle w:val="ListParagraph"/>
        <w:numPr>
          <w:ilvl w:val="1"/>
          <w:numId w:val="16"/>
        </w:numPr>
        <w:spacing w:before="0" w:after="160" w:line="259" w:lineRule="auto"/>
        <w:rPr>
          <w:szCs w:val="24"/>
        </w:rPr>
      </w:pPr>
      <w:r>
        <w:rPr>
          <w:szCs w:val="24"/>
        </w:rPr>
        <w:t>If not, fall onto alternate lines and decided by the company board and project leaders.</w:t>
      </w:r>
    </w:p>
    <w:p w14:paraId="63B1A202" w14:textId="77777777" w:rsidR="0085437B" w:rsidRDefault="0085437B">
      <w:pPr>
        <w:pStyle w:val="ListParagraph"/>
        <w:numPr>
          <w:ilvl w:val="0"/>
          <w:numId w:val="16"/>
        </w:numPr>
        <w:spacing w:before="0" w:after="160" w:line="259" w:lineRule="auto"/>
        <w:rPr>
          <w:szCs w:val="24"/>
        </w:rPr>
      </w:pPr>
      <w:r>
        <w:rPr>
          <w:szCs w:val="24"/>
        </w:rPr>
        <w:t>Brief company on incident status and damage findings.</w:t>
      </w:r>
    </w:p>
    <w:p w14:paraId="30A10E94" w14:textId="77777777" w:rsidR="0085437B" w:rsidRDefault="0085437B">
      <w:pPr>
        <w:pStyle w:val="ListParagraph"/>
        <w:numPr>
          <w:ilvl w:val="1"/>
          <w:numId w:val="16"/>
        </w:numPr>
        <w:spacing w:before="0" w:after="160" w:line="259" w:lineRule="auto"/>
        <w:rPr>
          <w:szCs w:val="24"/>
        </w:rPr>
      </w:pPr>
      <w:r>
        <w:rPr>
          <w:szCs w:val="24"/>
        </w:rPr>
        <w:t>Ensure that Deakin University and other relevant partners (Capstone Unit companies, School of IT etc….) are in the loop.</w:t>
      </w:r>
    </w:p>
    <w:p w14:paraId="2DB9142A" w14:textId="77777777" w:rsidR="0085437B" w:rsidRDefault="0085437B">
      <w:pPr>
        <w:pStyle w:val="ListParagraph"/>
        <w:numPr>
          <w:ilvl w:val="0"/>
          <w:numId w:val="16"/>
        </w:numPr>
        <w:spacing w:before="0" w:after="160" w:line="259" w:lineRule="auto"/>
        <w:rPr>
          <w:szCs w:val="24"/>
        </w:rPr>
      </w:pPr>
      <w:r>
        <w:rPr>
          <w:szCs w:val="24"/>
        </w:rPr>
        <w:t>Implement continuity actions for critical operations and assets in the company.</w:t>
      </w:r>
    </w:p>
    <w:p w14:paraId="3E051C5A" w14:textId="3918C4DF" w:rsidR="0085437B" w:rsidRPr="00397F4D" w:rsidRDefault="0085437B">
      <w:pPr>
        <w:pStyle w:val="ListParagraph"/>
        <w:numPr>
          <w:ilvl w:val="1"/>
          <w:numId w:val="16"/>
        </w:numPr>
        <w:spacing w:before="0" w:after="160" w:line="259" w:lineRule="auto"/>
        <w:rPr>
          <w:szCs w:val="24"/>
        </w:rPr>
      </w:pPr>
      <w:r>
        <w:rPr>
          <w:szCs w:val="24"/>
        </w:rPr>
        <w:t>Refer the Disaster Recovery Documentation for more information.</w:t>
      </w:r>
    </w:p>
    <w:p w14:paraId="2C411D41" w14:textId="77777777" w:rsidR="0085437B" w:rsidRPr="008F0AB7" w:rsidRDefault="0085437B" w:rsidP="0085437B">
      <w:pPr>
        <w:rPr>
          <w:szCs w:val="24"/>
        </w:rPr>
      </w:pPr>
    </w:p>
    <w:p w14:paraId="3AB864D0" w14:textId="77777777" w:rsidR="003E78A7" w:rsidRDefault="0085437B" w:rsidP="00397F4D">
      <w:pPr>
        <w:rPr>
          <w:b/>
          <w:bCs/>
          <w:szCs w:val="24"/>
        </w:rPr>
      </w:pPr>
      <w:r>
        <w:rPr>
          <w:b/>
          <w:bCs/>
          <w:szCs w:val="24"/>
        </w:rPr>
        <w:t>Please note that should the above responses not be feasible in a situation, actions the preserve and protect the SAFETY AND WELLBEING OF HUMAN (AND WHEN APPLICABLE ANIMAL) LIFE should be PRIORITIZED FIRST over any other actions.</w:t>
      </w:r>
    </w:p>
    <w:p w14:paraId="7C023904" w14:textId="77777777" w:rsidR="00397F4D" w:rsidRDefault="00397F4D" w:rsidP="00397F4D">
      <w:pPr>
        <w:rPr>
          <w:b/>
          <w:bCs/>
          <w:szCs w:val="24"/>
        </w:rPr>
      </w:pPr>
    </w:p>
    <w:p w14:paraId="6781E225" w14:textId="60B97C96" w:rsidR="00397F4D" w:rsidRDefault="00397F4D" w:rsidP="00397F4D">
      <w:pPr>
        <w:pStyle w:val="Heading2"/>
      </w:pPr>
      <w:bookmarkStart w:id="16" w:name="_Toc166510330"/>
      <w:r>
        <w:t>6.1 Evacuation Procedures</w:t>
      </w:r>
      <w:bookmarkEnd w:id="16"/>
    </w:p>
    <w:p w14:paraId="1F192613" w14:textId="77777777" w:rsidR="008024B8" w:rsidRDefault="008024B8" w:rsidP="008024B8">
      <w:pPr>
        <w:rPr>
          <w:szCs w:val="24"/>
        </w:rPr>
      </w:pPr>
      <w:r>
        <w:rPr>
          <w:szCs w:val="24"/>
        </w:rPr>
        <w:t>As current company operating physical environments are within Deakin University premises, adhere to the Deakin evacuation plans.</w:t>
      </w:r>
    </w:p>
    <w:p w14:paraId="22D66864" w14:textId="77777777" w:rsidR="008024B8" w:rsidRDefault="008024B8" w:rsidP="008024B8">
      <w:pPr>
        <w:rPr>
          <w:szCs w:val="24"/>
        </w:rPr>
      </w:pPr>
    </w:p>
    <w:p w14:paraId="46ED77C9" w14:textId="70E3C95C" w:rsidR="008024B8" w:rsidRPr="008024B8" w:rsidRDefault="008024B8" w:rsidP="008024B8">
      <w:pPr>
        <w:rPr>
          <w:i/>
          <w:iCs/>
          <w:szCs w:val="24"/>
        </w:rPr>
      </w:pPr>
      <w:r>
        <w:rPr>
          <w:i/>
          <w:iCs/>
          <w:szCs w:val="24"/>
        </w:rPr>
        <w:t>For large scale natural disasters, government evacuation and response plans supersede initial response procedures.</w:t>
      </w:r>
    </w:p>
    <w:p w14:paraId="18BCFE85" w14:textId="78D39180" w:rsidR="00397F4D" w:rsidRPr="00397F4D" w:rsidRDefault="00397F4D" w:rsidP="00397F4D">
      <w:pPr>
        <w:rPr>
          <w:b/>
          <w:bCs/>
          <w:szCs w:val="24"/>
        </w:rPr>
        <w:sectPr w:rsidR="00397F4D" w:rsidRPr="00397F4D" w:rsidSect="00BC4C9E">
          <w:pgSz w:w="12240" w:h="15840" w:code="1"/>
          <w:pgMar w:top="2016" w:right="1080" w:bottom="720" w:left="1080" w:header="648"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080"/>
      </w:tblGrid>
      <w:tr w:rsidR="00404E77" w:rsidRPr="00ED112D" w14:paraId="456D560E" w14:textId="77777777" w:rsidTr="0017334F">
        <w:trPr>
          <w:trHeight w:val="1008"/>
        </w:trPr>
        <w:tc>
          <w:tcPr>
            <w:tcW w:w="10800" w:type="dxa"/>
          </w:tcPr>
          <w:p w14:paraId="257CF26F" w14:textId="7CD340AC" w:rsidR="00404E77" w:rsidRPr="00ED112D" w:rsidRDefault="008024B8" w:rsidP="008024B8">
            <w:pPr>
              <w:pStyle w:val="Heading1"/>
              <w:spacing w:before="240"/>
            </w:pPr>
            <w:bookmarkStart w:id="17" w:name="_Toc166510331"/>
            <w:r>
              <w:lastRenderedPageBreak/>
              <w:t>7. Continuity Plan</w:t>
            </w:r>
            <w:bookmarkEnd w:id="17"/>
          </w:p>
        </w:tc>
      </w:tr>
    </w:tbl>
    <w:p w14:paraId="577C388E" w14:textId="77777777" w:rsidR="00DE65A2" w:rsidRDefault="00DE65A2" w:rsidP="00974DD3">
      <w:pPr>
        <w:spacing w:before="0" w:after="0"/>
      </w:pPr>
    </w:p>
    <w:p w14:paraId="0C41F0FB" w14:textId="77777777" w:rsidR="008024B8" w:rsidRDefault="008024B8" w:rsidP="00974DD3">
      <w:pPr>
        <w:spacing w:before="0" w:after="0"/>
      </w:pPr>
    </w:p>
    <w:p w14:paraId="58C691F7" w14:textId="622C99D1" w:rsidR="008024B8" w:rsidRDefault="008024B8" w:rsidP="008024B8">
      <w:pPr>
        <w:rPr>
          <w:szCs w:val="24"/>
        </w:rPr>
      </w:pPr>
      <w:r>
        <w:rPr>
          <w:szCs w:val="24"/>
        </w:rPr>
        <w:t>Once company members are confirmed to be secure (or at minimum the primary points of contacts and operations to maintain minimal operations), the following actions are to be carried out to maintain operational capabilities at acceptable levels:</w:t>
      </w:r>
    </w:p>
    <w:p w14:paraId="54DAA731" w14:textId="77777777" w:rsidR="008024B8" w:rsidRDefault="008024B8">
      <w:pPr>
        <w:pStyle w:val="ListParagraph"/>
        <w:numPr>
          <w:ilvl w:val="0"/>
          <w:numId w:val="17"/>
        </w:numPr>
        <w:spacing w:before="0" w:after="160" w:line="259" w:lineRule="auto"/>
        <w:rPr>
          <w:szCs w:val="24"/>
        </w:rPr>
      </w:pPr>
      <w:r>
        <w:rPr>
          <w:szCs w:val="24"/>
        </w:rPr>
        <w:t>Identify the critical/time-sensitive operations that are impacted and unable to operate at daily operational levels/output.</w:t>
      </w:r>
    </w:p>
    <w:p w14:paraId="634CE34E" w14:textId="77777777" w:rsidR="008024B8" w:rsidRDefault="008024B8">
      <w:pPr>
        <w:pStyle w:val="ListParagraph"/>
        <w:numPr>
          <w:ilvl w:val="0"/>
          <w:numId w:val="17"/>
        </w:numPr>
        <w:spacing w:before="0" w:after="160" w:line="259" w:lineRule="auto"/>
        <w:rPr>
          <w:szCs w:val="24"/>
        </w:rPr>
      </w:pPr>
      <w:r>
        <w:rPr>
          <w:szCs w:val="24"/>
        </w:rPr>
        <w:t>If any non-impacted operations are functional, check the flexibility of members involved in other operations to temporarily assist in impacted operations.</w:t>
      </w:r>
    </w:p>
    <w:p w14:paraId="17B925BE" w14:textId="77777777" w:rsidR="008024B8" w:rsidRDefault="008024B8">
      <w:pPr>
        <w:pStyle w:val="ListParagraph"/>
        <w:numPr>
          <w:ilvl w:val="1"/>
          <w:numId w:val="17"/>
        </w:numPr>
        <w:spacing w:before="0" w:after="160" w:line="259" w:lineRule="auto"/>
        <w:rPr>
          <w:szCs w:val="24"/>
        </w:rPr>
      </w:pPr>
      <w:r>
        <w:rPr>
          <w:i/>
          <w:iCs/>
          <w:szCs w:val="24"/>
        </w:rPr>
        <w:t>Members from other operations can be asked to assist only if necessary to maintain minimal operations.</w:t>
      </w:r>
    </w:p>
    <w:p w14:paraId="34E9ADE9" w14:textId="77777777" w:rsidR="008024B8" w:rsidRDefault="008024B8">
      <w:pPr>
        <w:pStyle w:val="ListParagraph"/>
        <w:numPr>
          <w:ilvl w:val="0"/>
          <w:numId w:val="17"/>
        </w:numPr>
        <w:spacing w:before="0" w:after="160" w:line="259" w:lineRule="auto"/>
        <w:rPr>
          <w:szCs w:val="24"/>
        </w:rPr>
      </w:pPr>
      <w:r>
        <w:rPr>
          <w:szCs w:val="24"/>
        </w:rPr>
        <w:t>Analyze impacted operations and determine the effort and resources it would take from what assets and access are available to maintain minimal operational capacity.</w:t>
      </w:r>
    </w:p>
    <w:p w14:paraId="03C18CDA" w14:textId="77777777" w:rsidR="008024B8" w:rsidRPr="002E333A" w:rsidRDefault="008024B8">
      <w:pPr>
        <w:pStyle w:val="ListParagraph"/>
        <w:numPr>
          <w:ilvl w:val="1"/>
          <w:numId w:val="17"/>
        </w:numPr>
        <w:spacing w:before="0" w:after="160" w:line="259" w:lineRule="auto"/>
        <w:rPr>
          <w:szCs w:val="24"/>
        </w:rPr>
      </w:pPr>
      <w:r>
        <w:rPr>
          <w:i/>
          <w:iCs/>
          <w:szCs w:val="24"/>
        </w:rPr>
        <w:t>Efforts to push beyond minimal capacity or even reach normal operational capacity should NOT be attempted during this time unless surplus assets and effort are available to assure no below minimal performance in case of issues.</w:t>
      </w:r>
    </w:p>
    <w:p w14:paraId="33454C6E" w14:textId="77777777" w:rsidR="008024B8" w:rsidRDefault="008024B8">
      <w:pPr>
        <w:pStyle w:val="ListParagraph"/>
        <w:numPr>
          <w:ilvl w:val="0"/>
          <w:numId w:val="17"/>
        </w:numPr>
        <w:spacing w:before="0" w:after="160" w:line="259" w:lineRule="auto"/>
        <w:rPr>
          <w:szCs w:val="24"/>
        </w:rPr>
      </w:pPr>
      <w:r>
        <w:rPr>
          <w:szCs w:val="24"/>
        </w:rPr>
        <w:t>Prioritize impacted operations that can be quickly restored to minimal operations and carry out the relevant actions.</w:t>
      </w:r>
    </w:p>
    <w:p w14:paraId="0491EB83" w14:textId="77777777" w:rsidR="008024B8" w:rsidRPr="00E54F26" w:rsidRDefault="008024B8">
      <w:pPr>
        <w:pStyle w:val="ListParagraph"/>
        <w:numPr>
          <w:ilvl w:val="1"/>
          <w:numId w:val="17"/>
        </w:numPr>
        <w:spacing w:before="0" w:after="160" w:line="259" w:lineRule="auto"/>
        <w:rPr>
          <w:szCs w:val="24"/>
        </w:rPr>
      </w:pPr>
      <w:r>
        <w:rPr>
          <w:i/>
          <w:iCs/>
          <w:szCs w:val="24"/>
        </w:rPr>
        <w:t>Order of impacted operations restoration to minimal operational capacity can be overridden by the company board at their discretion.</w:t>
      </w:r>
    </w:p>
    <w:p w14:paraId="6D04A201" w14:textId="77777777" w:rsidR="008024B8" w:rsidRDefault="008024B8" w:rsidP="008024B8">
      <w:pPr>
        <w:rPr>
          <w:szCs w:val="24"/>
        </w:rPr>
      </w:pPr>
    </w:p>
    <w:p w14:paraId="65C80103" w14:textId="77777777" w:rsidR="008024B8" w:rsidRDefault="008024B8" w:rsidP="008024B8">
      <w:pPr>
        <w:rPr>
          <w:i/>
          <w:iCs/>
          <w:szCs w:val="24"/>
        </w:rPr>
      </w:pPr>
      <w:r w:rsidRPr="004A0517">
        <w:rPr>
          <w:i/>
          <w:iCs/>
          <w:szCs w:val="24"/>
        </w:rPr>
        <w:t xml:space="preserve">For a detailed view of which operations are considered critical in nature, </w:t>
      </w:r>
      <w:r>
        <w:rPr>
          <w:i/>
          <w:iCs/>
          <w:szCs w:val="24"/>
        </w:rPr>
        <w:t>their RPO, RTO and MTD as well as relevant continuation actions can be found in Table 4 in the Appendix.</w:t>
      </w:r>
    </w:p>
    <w:p w14:paraId="44DBCBA6" w14:textId="77777777" w:rsidR="008024B8" w:rsidRDefault="008024B8" w:rsidP="008024B8">
      <w:pPr>
        <w:rPr>
          <w:i/>
          <w:iCs/>
          <w:szCs w:val="24"/>
        </w:rPr>
      </w:pPr>
    </w:p>
    <w:p w14:paraId="3F2066F0" w14:textId="77777777" w:rsidR="008024B8" w:rsidRDefault="008024B8" w:rsidP="008024B8">
      <w:pPr>
        <w:rPr>
          <w:i/>
          <w:iCs/>
          <w:szCs w:val="24"/>
        </w:rPr>
      </w:pPr>
      <w:r>
        <w:rPr>
          <w:i/>
          <w:iCs/>
          <w:szCs w:val="24"/>
        </w:rPr>
        <w:t>For detailed views on recovery of assets and operations after minimal operational capacity, refer the Disaster Recovery Plan.</w:t>
      </w:r>
    </w:p>
    <w:p w14:paraId="714C4FBD" w14:textId="0F3F58E5" w:rsidR="008024B8" w:rsidRDefault="008024B8" w:rsidP="00974DD3">
      <w:pPr>
        <w:spacing w:before="0" w:after="0"/>
        <w:sectPr w:rsidR="008024B8" w:rsidSect="00BC4C9E">
          <w:pgSz w:w="12240" w:h="15840" w:code="1"/>
          <w:pgMar w:top="2016" w:right="1080" w:bottom="720" w:left="1080" w:header="648"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080"/>
      </w:tblGrid>
      <w:tr w:rsidR="00404E77" w:rsidRPr="00ED112D" w14:paraId="58407988" w14:textId="77777777" w:rsidTr="0017334F">
        <w:trPr>
          <w:trHeight w:val="1008"/>
        </w:trPr>
        <w:tc>
          <w:tcPr>
            <w:tcW w:w="10800" w:type="dxa"/>
          </w:tcPr>
          <w:p w14:paraId="179C0A36" w14:textId="68A7AD13" w:rsidR="00404E77" w:rsidRPr="00ED112D" w:rsidRDefault="00934C47" w:rsidP="00934C47">
            <w:pPr>
              <w:pStyle w:val="Heading1"/>
              <w:spacing w:before="240"/>
            </w:pPr>
            <w:bookmarkStart w:id="18" w:name="_Toc166510332"/>
            <w:r>
              <w:lastRenderedPageBreak/>
              <w:t>8. Review and training</w:t>
            </w:r>
            <w:bookmarkEnd w:id="18"/>
          </w:p>
        </w:tc>
      </w:tr>
    </w:tbl>
    <w:p w14:paraId="0783A955" w14:textId="77777777" w:rsidR="00026EAE" w:rsidRDefault="00026EAE" w:rsidP="00404E77">
      <w:pPr>
        <w:pStyle w:val="ListBullet"/>
        <w:numPr>
          <w:ilvl w:val="0"/>
          <w:numId w:val="0"/>
        </w:numPr>
        <w:spacing w:after="0"/>
        <w:ind w:left="340" w:hanging="340"/>
        <w:rPr>
          <w:sz w:val="4"/>
          <w:szCs w:val="4"/>
        </w:rPr>
      </w:pPr>
    </w:p>
    <w:p w14:paraId="1FB3F26B" w14:textId="77777777" w:rsidR="00934C47" w:rsidRDefault="00934C47" w:rsidP="00404E77">
      <w:pPr>
        <w:pStyle w:val="ListBullet"/>
        <w:numPr>
          <w:ilvl w:val="0"/>
          <w:numId w:val="0"/>
        </w:numPr>
        <w:spacing w:after="0"/>
        <w:ind w:left="340" w:hanging="340"/>
        <w:rPr>
          <w:sz w:val="4"/>
          <w:szCs w:val="4"/>
        </w:rPr>
      </w:pPr>
    </w:p>
    <w:p w14:paraId="08B2647A" w14:textId="77777777" w:rsidR="00934C47" w:rsidRDefault="00934C47" w:rsidP="00404E77">
      <w:pPr>
        <w:pStyle w:val="ListBullet"/>
        <w:numPr>
          <w:ilvl w:val="0"/>
          <w:numId w:val="0"/>
        </w:numPr>
        <w:spacing w:after="0"/>
        <w:ind w:left="340" w:hanging="340"/>
        <w:rPr>
          <w:sz w:val="4"/>
          <w:szCs w:val="4"/>
        </w:rPr>
      </w:pPr>
    </w:p>
    <w:p w14:paraId="31B00100" w14:textId="77777777" w:rsidR="00934C47" w:rsidRDefault="00934C47" w:rsidP="00404E77">
      <w:pPr>
        <w:pStyle w:val="ListBullet"/>
        <w:numPr>
          <w:ilvl w:val="0"/>
          <w:numId w:val="0"/>
        </w:numPr>
        <w:spacing w:after="0"/>
        <w:ind w:left="340" w:hanging="340"/>
        <w:rPr>
          <w:sz w:val="4"/>
          <w:szCs w:val="4"/>
        </w:rPr>
      </w:pPr>
    </w:p>
    <w:p w14:paraId="638811F7" w14:textId="77777777" w:rsidR="00934C47" w:rsidRDefault="00934C47" w:rsidP="00934C47"/>
    <w:p w14:paraId="76260D1D" w14:textId="77777777" w:rsidR="00934C47" w:rsidRPr="005E5E3E" w:rsidRDefault="00934C47">
      <w:pPr>
        <w:pStyle w:val="ListParagraph"/>
        <w:numPr>
          <w:ilvl w:val="0"/>
          <w:numId w:val="18"/>
        </w:numPr>
        <w:spacing w:before="0" w:after="160" w:line="259" w:lineRule="auto"/>
        <w:rPr>
          <w:szCs w:val="24"/>
        </w:rPr>
      </w:pPr>
      <w:r w:rsidRPr="005E5E3E">
        <w:rPr>
          <w:szCs w:val="24"/>
        </w:rPr>
        <w:t>Ensure that relevant evacuation plans and drills for physical locations and environments are executed for staff training once every trimester.</w:t>
      </w:r>
    </w:p>
    <w:p w14:paraId="2CD21051" w14:textId="77777777" w:rsidR="00934C47" w:rsidRPr="005E5E3E" w:rsidRDefault="00934C47">
      <w:pPr>
        <w:pStyle w:val="ListParagraph"/>
        <w:numPr>
          <w:ilvl w:val="0"/>
          <w:numId w:val="18"/>
        </w:numPr>
        <w:spacing w:before="0" w:after="160" w:line="259" w:lineRule="auto"/>
        <w:rPr>
          <w:szCs w:val="24"/>
        </w:rPr>
      </w:pPr>
      <w:r w:rsidRPr="005E5E3E">
        <w:rPr>
          <w:szCs w:val="24"/>
        </w:rPr>
        <w:t>While the BCP is for the stakeholder’s possession, allow new staff members to have a read through the plan barring the appendix (they should not possess the plan, nor have access to sensitive information relevant to the plan).</w:t>
      </w:r>
    </w:p>
    <w:p w14:paraId="11C8B3CB" w14:textId="77777777" w:rsidR="00934C47" w:rsidRPr="005E5E3E" w:rsidRDefault="00934C47">
      <w:pPr>
        <w:pStyle w:val="ListParagraph"/>
        <w:numPr>
          <w:ilvl w:val="0"/>
          <w:numId w:val="18"/>
        </w:numPr>
        <w:spacing w:before="0" w:after="160" w:line="259" w:lineRule="auto"/>
        <w:rPr>
          <w:szCs w:val="24"/>
        </w:rPr>
      </w:pPr>
      <w:r w:rsidRPr="005E5E3E">
        <w:rPr>
          <w:szCs w:val="24"/>
        </w:rPr>
        <w:t>Review the BCP on a regular basis (recommend once a trimester for the stakeholders, but at minimum it should be done annually a year from the last update/review).</w:t>
      </w:r>
    </w:p>
    <w:p w14:paraId="5BA62758" w14:textId="77777777" w:rsidR="00934C47" w:rsidRPr="005E5E3E" w:rsidRDefault="00934C47">
      <w:pPr>
        <w:pStyle w:val="ListParagraph"/>
        <w:numPr>
          <w:ilvl w:val="1"/>
          <w:numId w:val="18"/>
        </w:numPr>
        <w:spacing w:before="0" w:after="160" w:line="259" w:lineRule="auto"/>
        <w:rPr>
          <w:szCs w:val="24"/>
        </w:rPr>
      </w:pPr>
      <w:r w:rsidRPr="005E5E3E">
        <w:rPr>
          <w:szCs w:val="24"/>
        </w:rPr>
        <w:t>Changes done in this review include (but are not limited to) new procedures, updated sections etc….</w:t>
      </w:r>
    </w:p>
    <w:p w14:paraId="10404871" w14:textId="77777777" w:rsidR="00934C47" w:rsidRPr="005E5E3E" w:rsidRDefault="00934C47">
      <w:pPr>
        <w:pStyle w:val="ListParagraph"/>
        <w:numPr>
          <w:ilvl w:val="1"/>
          <w:numId w:val="18"/>
        </w:numPr>
        <w:spacing w:before="0" w:after="160" w:line="259" w:lineRule="auto"/>
        <w:rPr>
          <w:szCs w:val="24"/>
        </w:rPr>
      </w:pPr>
      <w:r w:rsidRPr="005E5E3E">
        <w:rPr>
          <w:i/>
          <w:iCs/>
          <w:szCs w:val="24"/>
        </w:rPr>
        <w:t>Note that the Appendix has to be kept updated as much as possible, and does not require a review time to be updated by authorized entities. Changes are not limited to but include:</w:t>
      </w:r>
    </w:p>
    <w:p w14:paraId="0D27D8FE" w14:textId="77777777" w:rsidR="00934C47" w:rsidRPr="005E5E3E" w:rsidRDefault="00934C47">
      <w:pPr>
        <w:pStyle w:val="ListParagraph"/>
        <w:numPr>
          <w:ilvl w:val="2"/>
          <w:numId w:val="18"/>
        </w:numPr>
        <w:spacing w:before="0" w:after="160" w:line="259" w:lineRule="auto"/>
        <w:rPr>
          <w:szCs w:val="24"/>
        </w:rPr>
      </w:pPr>
      <w:r w:rsidRPr="005E5E3E">
        <w:rPr>
          <w:i/>
          <w:iCs/>
          <w:szCs w:val="24"/>
        </w:rPr>
        <w:t>Structural Organization change.</w:t>
      </w:r>
    </w:p>
    <w:p w14:paraId="4CBC35C1" w14:textId="77777777" w:rsidR="00934C47" w:rsidRPr="005E5E3E" w:rsidRDefault="00934C47">
      <w:pPr>
        <w:pStyle w:val="ListParagraph"/>
        <w:numPr>
          <w:ilvl w:val="2"/>
          <w:numId w:val="18"/>
        </w:numPr>
        <w:spacing w:before="0" w:after="160" w:line="259" w:lineRule="auto"/>
        <w:rPr>
          <w:szCs w:val="24"/>
        </w:rPr>
      </w:pPr>
      <w:r w:rsidRPr="005E5E3E">
        <w:rPr>
          <w:i/>
          <w:iCs/>
          <w:szCs w:val="24"/>
        </w:rPr>
        <w:t>Change between partners.</w:t>
      </w:r>
    </w:p>
    <w:p w14:paraId="6B6710C4" w14:textId="77777777" w:rsidR="00934C47" w:rsidRPr="005E5E3E" w:rsidRDefault="00934C47">
      <w:pPr>
        <w:pStyle w:val="ListParagraph"/>
        <w:numPr>
          <w:ilvl w:val="2"/>
          <w:numId w:val="18"/>
        </w:numPr>
        <w:spacing w:before="0" w:after="160" w:line="259" w:lineRule="auto"/>
        <w:rPr>
          <w:szCs w:val="24"/>
        </w:rPr>
      </w:pPr>
      <w:r w:rsidRPr="005E5E3E">
        <w:rPr>
          <w:i/>
          <w:iCs/>
          <w:szCs w:val="24"/>
        </w:rPr>
        <w:t>Changes to projects (new projects or defunct projects).</w:t>
      </w:r>
    </w:p>
    <w:p w14:paraId="3174C862" w14:textId="45570E23" w:rsidR="00934C47" w:rsidRPr="005E5E3E" w:rsidRDefault="00934C47">
      <w:pPr>
        <w:pStyle w:val="ListParagraph"/>
        <w:numPr>
          <w:ilvl w:val="2"/>
          <w:numId w:val="18"/>
        </w:numPr>
        <w:spacing w:before="0" w:after="160" w:line="259" w:lineRule="auto"/>
        <w:rPr>
          <w:szCs w:val="24"/>
        </w:rPr>
        <w:sectPr w:rsidR="00934C47" w:rsidRPr="005E5E3E" w:rsidSect="00BC4C9E">
          <w:pgSz w:w="12240" w:h="15840" w:code="1"/>
          <w:pgMar w:top="2016" w:right="1080" w:bottom="720" w:left="1080" w:header="648" w:footer="432" w:gutter="0"/>
          <w:cols w:space="708"/>
          <w:docGrid w:linePitch="360"/>
        </w:sectPr>
      </w:pPr>
      <w:r w:rsidRPr="005E5E3E">
        <w:rPr>
          <w:i/>
          <w:iCs/>
          <w:szCs w:val="24"/>
        </w:rPr>
        <w:t>Emergency Kits, Digital Kits and Backup storage upd</w:t>
      </w:r>
      <w:r w:rsidR="00A97B3C" w:rsidRPr="005E5E3E">
        <w:rPr>
          <w:i/>
          <w:iCs/>
          <w:szCs w:val="24"/>
        </w:rPr>
        <w:t>ate</w:t>
      </w:r>
      <w:r w:rsidR="00015309" w:rsidRPr="005E5E3E">
        <w:rPr>
          <w:i/>
          <w:iCs/>
          <w:szCs w:val="24"/>
        </w:rPr>
        <w:t>s.</w:t>
      </w:r>
    </w:p>
    <w:p w14:paraId="43D3FD47" w14:textId="130E0D84" w:rsidR="00B37B3B" w:rsidRPr="00D94688" w:rsidRDefault="00B37B3B" w:rsidP="00934C47">
      <w:pPr>
        <w:pStyle w:val="ListBullet"/>
        <w:numPr>
          <w:ilvl w:val="0"/>
          <w:numId w:val="0"/>
        </w:numPr>
        <w:spacing w:after="0"/>
        <w:rPr>
          <w:sz w:val="12"/>
        </w:rPr>
        <w:sectPr w:rsidR="00B37B3B" w:rsidRPr="00D94688" w:rsidSect="00934C47">
          <w:footerReference w:type="default" r:id="rId21"/>
          <w:pgSz w:w="12240" w:h="15840" w:code="1"/>
          <w:pgMar w:top="1080" w:right="720" w:bottom="1080" w:left="2016" w:header="648" w:footer="432" w:gutter="0"/>
          <w:cols w:space="708"/>
          <w:docGrid w:linePitch="360"/>
        </w:sectPr>
      </w:pPr>
    </w:p>
    <w:tbl>
      <w:tblPr>
        <w:tblW w:w="5000" w:type="pct"/>
        <w:tblLook w:val="0600" w:firstRow="0" w:lastRow="0" w:firstColumn="0" w:lastColumn="0" w:noHBand="1" w:noVBand="1"/>
      </w:tblPr>
      <w:tblGrid>
        <w:gridCol w:w="13104"/>
      </w:tblGrid>
      <w:tr w:rsidR="00404E77" w:rsidRPr="00ED112D" w14:paraId="74315522" w14:textId="77777777" w:rsidTr="00E659FD">
        <w:trPr>
          <w:trHeight w:val="1008"/>
        </w:trPr>
        <w:tc>
          <w:tcPr>
            <w:tcW w:w="10080" w:type="dxa"/>
            <w:tcBorders>
              <w:bottom w:val="single" w:sz="24" w:space="0" w:color="F0CDA1" w:themeColor="accent1"/>
            </w:tcBorders>
            <w:vAlign w:val="center"/>
          </w:tcPr>
          <w:p w14:paraId="36A85E2A" w14:textId="40D63D53" w:rsidR="00404E77" w:rsidRPr="00ED112D" w:rsidRDefault="002213BC" w:rsidP="0017334F">
            <w:pPr>
              <w:pStyle w:val="Heading1"/>
            </w:pPr>
            <w:bookmarkStart w:id="19" w:name="_Toc9437459"/>
            <w:bookmarkStart w:id="20" w:name="_Toc10679487"/>
            <w:bookmarkStart w:id="21" w:name="_Toc166510333"/>
            <w:r>
              <w:lastRenderedPageBreak/>
              <w:t>A</w:t>
            </w:r>
            <w:bookmarkEnd w:id="19"/>
            <w:bookmarkEnd w:id="20"/>
            <w:r>
              <w:t>ppendices</w:t>
            </w:r>
            <w:bookmarkEnd w:id="21"/>
          </w:p>
        </w:tc>
      </w:tr>
    </w:tbl>
    <w:p w14:paraId="18618159" w14:textId="4B0285D2" w:rsidR="00BD0C60" w:rsidRDefault="00BD0C60" w:rsidP="00934C47">
      <w:pPr>
        <w:pStyle w:val="ListBullet"/>
        <w:numPr>
          <w:ilvl w:val="0"/>
          <w:numId w:val="0"/>
        </w:numPr>
        <w:ind w:left="340" w:hanging="340"/>
      </w:pPr>
    </w:p>
    <w:p w14:paraId="3AD49544" w14:textId="08ECFE66" w:rsidR="002213BC" w:rsidRPr="002213BC" w:rsidRDefault="002213BC" w:rsidP="002213BC">
      <w:pPr>
        <w:pStyle w:val="Heading2"/>
      </w:pPr>
      <w:bookmarkStart w:id="22" w:name="_Toc166510334"/>
      <w:r>
        <w:t>A</w:t>
      </w:r>
      <w:r w:rsidR="002D6D98">
        <w:t>ppendix</w:t>
      </w:r>
      <w:r>
        <w:t xml:space="preserve"> </w:t>
      </w:r>
      <w:r w:rsidR="00F26954">
        <w:t>A</w:t>
      </w:r>
      <w:r>
        <w:t xml:space="preserve"> = Backups, Spares, Critical Business Operations and Others</w:t>
      </w:r>
      <w:bookmarkEnd w:id="22"/>
    </w:p>
    <w:tbl>
      <w:tblPr>
        <w:tblW w:w="10453" w:type="dxa"/>
        <w:jc w:val="center"/>
        <w:tblLook w:val="04A0" w:firstRow="1" w:lastRow="0" w:firstColumn="1" w:lastColumn="0" w:noHBand="0" w:noVBand="1"/>
      </w:tblPr>
      <w:tblGrid>
        <w:gridCol w:w="1778"/>
        <w:gridCol w:w="1458"/>
        <w:gridCol w:w="1742"/>
        <w:gridCol w:w="1618"/>
        <w:gridCol w:w="1493"/>
        <w:gridCol w:w="1102"/>
        <w:gridCol w:w="1262"/>
      </w:tblGrid>
      <w:tr w:rsidR="00934C47" w:rsidRPr="00413A9E" w14:paraId="6584AF47" w14:textId="77777777" w:rsidTr="00FE554C">
        <w:trPr>
          <w:trHeight w:val="300"/>
          <w:jc w:val="center"/>
        </w:trPr>
        <w:tc>
          <w:tcPr>
            <w:tcW w:w="1778"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35A16EF9"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Data for Backup</w:t>
            </w:r>
          </w:p>
        </w:tc>
        <w:tc>
          <w:tcPr>
            <w:tcW w:w="1458" w:type="dxa"/>
            <w:tcBorders>
              <w:top w:val="single" w:sz="4" w:space="0" w:color="auto"/>
              <w:left w:val="nil"/>
              <w:bottom w:val="single" w:sz="4" w:space="0" w:color="auto"/>
              <w:right w:val="single" w:sz="4" w:space="0" w:color="auto"/>
            </w:tcBorders>
            <w:shd w:val="clear" w:color="000000" w:fill="9BC2E6"/>
            <w:noWrap/>
            <w:vAlign w:val="bottom"/>
            <w:hideMark/>
          </w:tcPr>
          <w:p w14:paraId="0D2B2013"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Affected Project</w:t>
            </w:r>
          </w:p>
        </w:tc>
        <w:tc>
          <w:tcPr>
            <w:tcW w:w="1742" w:type="dxa"/>
            <w:tcBorders>
              <w:top w:val="single" w:sz="4" w:space="0" w:color="auto"/>
              <w:left w:val="nil"/>
              <w:bottom w:val="single" w:sz="4" w:space="0" w:color="auto"/>
              <w:right w:val="single" w:sz="4" w:space="0" w:color="auto"/>
            </w:tcBorders>
            <w:shd w:val="clear" w:color="000000" w:fill="9BC2E6"/>
            <w:noWrap/>
            <w:vAlign w:val="bottom"/>
            <w:hideMark/>
          </w:tcPr>
          <w:p w14:paraId="4A7A35AB"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Responsible Person</w:t>
            </w:r>
          </w:p>
        </w:tc>
        <w:tc>
          <w:tcPr>
            <w:tcW w:w="1618" w:type="dxa"/>
            <w:tcBorders>
              <w:top w:val="single" w:sz="4" w:space="0" w:color="auto"/>
              <w:left w:val="nil"/>
              <w:bottom w:val="single" w:sz="4" w:space="0" w:color="auto"/>
              <w:right w:val="single" w:sz="4" w:space="0" w:color="auto"/>
            </w:tcBorders>
            <w:shd w:val="clear" w:color="000000" w:fill="9BC2E6"/>
            <w:noWrap/>
            <w:vAlign w:val="bottom"/>
            <w:hideMark/>
          </w:tcPr>
          <w:p w14:paraId="4D69C6E0"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Backup Frequency</w:t>
            </w:r>
          </w:p>
        </w:tc>
        <w:tc>
          <w:tcPr>
            <w:tcW w:w="1493" w:type="dxa"/>
            <w:tcBorders>
              <w:top w:val="single" w:sz="4" w:space="0" w:color="auto"/>
              <w:left w:val="nil"/>
              <w:bottom w:val="single" w:sz="4" w:space="0" w:color="auto"/>
              <w:right w:val="single" w:sz="4" w:space="0" w:color="auto"/>
            </w:tcBorders>
            <w:shd w:val="clear" w:color="000000" w:fill="9BC2E6"/>
            <w:noWrap/>
            <w:vAlign w:val="bottom"/>
            <w:hideMark/>
          </w:tcPr>
          <w:p w14:paraId="6DFF4C79"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Backup location</w:t>
            </w:r>
          </w:p>
        </w:tc>
        <w:tc>
          <w:tcPr>
            <w:tcW w:w="1102" w:type="dxa"/>
            <w:tcBorders>
              <w:top w:val="single" w:sz="4" w:space="0" w:color="auto"/>
              <w:left w:val="nil"/>
              <w:bottom w:val="single" w:sz="4" w:space="0" w:color="auto"/>
              <w:right w:val="single" w:sz="4" w:space="0" w:color="auto"/>
            </w:tcBorders>
            <w:shd w:val="clear" w:color="000000" w:fill="9BC2E6"/>
            <w:noWrap/>
            <w:vAlign w:val="bottom"/>
            <w:hideMark/>
          </w:tcPr>
          <w:p w14:paraId="7625BAA2"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Backup type</w:t>
            </w:r>
          </w:p>
        </w:tc>
        <w:tc>
          <w:tcPr>
            <w:tcW w:w="1262" w:type="dxa"/>
            <w:tcBorders>
              <w:top w:val="single" w:sz="4" w:space="0" w:color="auto"/>
              <w:left w:val="nil"/>
              <w:bottom w:val="single" w:sz="4" w:space="0" w:color="auto"/>
              <w:right w:val="single" w:sz="4" w:space="0" w:color="auto"/>
            </w:tcBorders>
            <w:shd w:val="clear" w:color="000000" w:fill="9BC2E6"/>
            <w:noWrap/>
            <w:vAlign w:val="bottom"/>
            <w:hideMark/>
          </w:tcPr>
          <w:p w14:paraId="2075E2A6"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Backup media</w:t>
            </w:r>
          </w:p>
        </w:tc>
      </w:tr>
      <w:tr w:rsidR="00934C47" w:rsidRPr="00413A9E" w14:paraId="42E6C32A" w14:textId="77777777" w:rsidTr="00FE554C">
        <w:trPr>
          <w:trHeight w:val="300"/>
          <w:jc w:val="center"/>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2E4520BE"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eg:- Athlete Dataset</w:t>
            </w:r>
          </w:p>
        </w:tc>
        <w:tc>
          <w:tcPr>
            <w:tcW w:w="1458" w:type="dxa"/>
            <w:tcBorders>
              <w:top w:val="nil"/>
              <w:left w:val="nil"/>
              <w:bottom w:val="single" w:sz="4" w:space="0" w:color="auto"/>
              <w:right w:val="single" w:sz="4" w:space="0" w:color="auto"/>
            </w:tcBorders>
            <w:shd w:val="clear" w:color="auto" w:fill="auto"/>
            <w:noWrap/>
            <w:vAlign w:val="bottom"/>
            <w:hideMark/>
          </w:tcPr>
          <w:p w14:paraId="2D05ECB8"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Project 3</w:t>
            </w:r>
          </w:p>
        </w:tc>
        <w:tc>
          <w:tcPr>
            <w:tcW w:w="1742" w:type="dxa"/>
            <w:tcBorders>
              <w:top w:val="nil"/>
              <w:left w:val="nil"/>
              <w:bottom w:val="single" w:sz="4" w:space="0" w:color="auto"/>
              <w:right w:val="single" w:sz="4" w:space="0" w:color="auto"/>
            </w:tcBorders>
            <w:shd w:val="clear" w:color="auto" w:fill="auto"/>
            <w:noWrap/>
            <w:vAlign w:val="bottom"/>
            <w:hideMark/>
          </w:tcPr>
          <w:p w14:paraId="57572490"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Brendan Kay</w:t>
            </w:r>
          </w:p>
        </w:tc>
        <w:tc>
          <w:tcPr>
            <w:tcW w:w="1618" w:type="dxa"/>
            <w:tcBorders>
              <w:top w:val="nil"/>
              <w:left w:val="nil"/>
              <w:bottom w:val="single" w:sz="4" w:space="0" w:color="auto"/>
              <w:right w:val="single" w:sz="4" w:space="0" w:color="auto"/>
            </w:tcBorders>
            <w:shd w:val="clear" w:color="auto" w:fill="auto"/>
            <w:noWrap/>
            <w:vAlign w:val="bottom"/>
            <w:hideMark/>
          </w:tcPr>
          <w:p w14:paraId="45227A5C"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Weekly</w:t>
            </w:r>
          </w:p>
        </w:tc>
        <w:tc>
          <w:tcPr>
            <w:tcW w:w="1493" w:type="dxa"/>
            <w:tcBorders>
              <w:top w:val="nil"/>
              <w:left w:val="nil"/>
              <w:bottom w:val="single" w:sz="4" w:space="0" w:color="auto"/>
              <w:right w:val="single" w:sz="4" w:space="0" w:color="auto"/>
            </w:tcBorders>
            <w:shd w:val="clear" w:color="auto" w:fill="auto"/>
            <w:noWrap/>
            <w:vAlign w:val="bottom"/>
            <w:hideMark/>
          </w:tcPr>
          <w:p w14:paraId="56BCF14A"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Sharepoint (URL)</w:t>
            </w:r>
          </w:p>
        </w:tc>
        <w:tc>
          <w:tcPr>
            <w:tcW w:w="1102" w:type="dxa"/>
            <w:tcBorders>
              <w:top w:val="nil"/>
              <w:left w:val="nil"/>
              <w:bottom w:val="single" w:sz="4" w:space="0" w:color="auto"/>
              <w:right w:val="single" w:sz="4" w:space="0" w:color="auto"/>
            </w:tcBorders>
            <w:shd w:val="clear" w:color="auto" w:fill="auto"/>
            <w:noWrap/>
            <w:vAlign w:val="bottom"/>
            <w:hideMark/>
          </w:tcPr>
          <w:p w14:paraId="298183DE"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Full Backup</w:t>
            </w:r>
          </w:p>
        </w:tc>
        <w:tc>
          <w:tcPr>
            <w:tcW w:w="1262" w:type="dxa"/>
            <w:tcBorders>
              <w:top w:val="nil"/>
              <w:left w:val="nil"/>
              <w:bottom w:val="single" w:sz="4" w:space="0" w:color="auto"/>
              <w:right w:val="single" w:sz="4" w:space="0" w:color="auto"/>
            </w:tcBorders>
            <w:shd w:val="clear" w:color="auto" w:fill="auto"/>
            <w:noWrap/>
            <w:vAlign w:val="bottom"/>
            <w:hideMark/>
          </w:tcPr>
          <w:p w14:paraId="68ACA946"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Digital DB File</w:t>
            </w:r>
          </w:p>
        </w:tc>
      </w:tr>
      <w:tr w:rsidR="00934C47" w:rsidRPr="00413A9E" w14:paraId="420123D3" w14:textId="77777777" w:rsidTr="00FE554C">
        <w:trPr>
          <w:trHeight w:val="300"/>
          <w:jc w:val="center"/>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29D9E8D8"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458" w:type="dxa"/>
            <w:tcBorders>
              <w:top w:val="nil"/>
              <w:left w:val="nil"/>
              <w:bottom w:val="single" w:sz="4" w:space="0" w:color="auto"/>
              <w:right w:val="single" w:sz="4" w:space="0" w:color="auto"/>
            </w:tcBorders>
            <w:shd w:val="clear" w:color="auto" w:fill="auto"/>
            <w:noWrap/>
            <w:vAlign w:val="bottom"/>
            <w:hideMark/>
          </w:tcPr>
          <w:p w14:paraId="27C65DFE"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742" w:type="dxa"/>
            <w:tcBorders>
              <w:top w:val="nil"/>
              <w:left w:val="nil"/>
              <w:bottom w:val="single" w:sz="4" w:space="0" w:color="auto"/>
              <w:right w:val="single" w:sz="4" w:space="0" w:color="auto"/>
            </w:tcBorders>
            <w:shd w:val="clear" w:color="auto" w:fill="auto"/>
            <w:noWrap/>
            <w:vAlign w:val="bottom"/>
            <w:hideMark/>
          </w:tcPr>
          <w:p w14:paraId="0010A39B"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618" w:type="dxa"/>
            <w:tcBorders>
              <w:top w:val="nil"/>
              <w:left w:val="nil"/>
              <w:bottom w:val="single" w:sz="4" w:space="0" w:color="auto"/>
              <w:right w:val="single" w:sz="4" w:space="0" w:color="auto"/>
            </w:tcBorders>
            <w:shd w:val="clear" w:color="auto" w:fill="auto"/>
            <w:noWrap/>
            <w:vAlign w:val="bottom"/>
            <w:hideMark/>
          </w:tcPr>
          <w:p w14:paraId="19612BFB"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493" w:type="dxa"/>
            <w:tcBorders>
              <w:top w:val="nil"/>
              <w:left w:val="nil"/>
              <w:bottom w:val="single" w:sz="4" w:space="0" w:color="auto"/>
              <w:right w:val="single" w:sz="4" w:space="0" w:color="auto"/>
            </w:tcBorders>
            <w:shd w:val="clear" w:color="auto" w:fill="auto"/>
            <w:noWrap/>
            <w:vAlign w:val="bottom"/>
            <w:hideMark/>
          </w:tcPr>
          <w:p w14:paraId="3FE0F847"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102" w:type="dxa"/>
            <w:tcBorders>
              <w:top w:val="nil"/>
              <w:left w:val="nil"/>
              <w:bottom w:val="single" w:sz="4" w:space="0" w:color="auto"/>
              <w:right w:val="single" w:sz="4" w:space="0" w:color="auto"/>
            </w:tcBorders>
            <w:shd w:val="clear" w:color="auto" w:fill="auto"/>
            <w:noWrap/>
            <w:vAlign w:val="bottom"/>
            <w:hideMark/>
          </w:tcPr>
          <w:p w14:paraId="34A196DA"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262" w:type="dxa"/>
            <w:tcBorders>
              <w:top w:val="nil"/>
              <w:left w:val="nil"/>
              <w:bottom w:val="single" w:sz="4" w:space="0" w:color="auto"/>
              <w:right w:val="single" w:sz="4" w:space="0" w:color="auto"/>
            </w:tcBorders>
            <w:shd w:val="clear" w:color="auto" w:fill="auto"/>
            <w:noWrap/>
            <w:vAlign w:val="bottom"/>
            <w:hideMark/>
          </w:tcPr>
          <w:p w14:paraId="3624EF67"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r>
      <w:tr w:rsidR="00934C47" w:rsidRPr="00413A9E" w14:paraId="3C744D67" w14:textId="77777777" w:rsidTr="00FE554C">
        <w:trPr>
          <w:trHeight w:val="300"/>
          <w:jc w:val="center"/>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40C83496"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458" w:type="dxa"/>
            <w:tcBorders>
              <w:top w:val="nil"/>
              <w:left w:val="nil"/>
              <w:bottom w:val="single" w:sz="4" w:space="0" w:color="auto"/>
              <w:right w:val="single" w:sz="4" w:space="0" w:color="auto"/>
            </w:tcBorders>
            <w:shd w:val="clear" w:color="auto" w:fill="auto"/>
            <w:noWrap/>
            <w:vAlign w:val="bottom"/>
            <w:hideMark/>
          </w:tcPr>
          <w:p w14:paraId="5B963DA6"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742" w:type="dxa"/>
            <w:tcBorders>
              <w:top w:val="nil"/>
              <w:left w:val="nil"/>
              <w:bottom w:val="single" w:sz="4" w:space="0" w:color="auto"/>
              <w:right w:val="single" w:sz="4" w:space="0" w:color="auto"/>
            </w:tcBorders>
            <w:shd w:val="clear" w:color="auto" w:fill="auto"/>
            <w:noWrap/>
            <w:vAlign w:val="bottom"/>
            <w:hideMark/>
          </w:tcPr>
          <w:p w14:paraId="2DC7FD5F"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618" w:type="dxa"/>
            <w:tcBorders>
              <w:top w:val="nil"/>
              <w:left w:val="nil"/>
              <w:bottom w:val="single" w:sz="4" w:space="0" w:color="auto"/>
              <w:right w:val="single" w:sz="4" w:space="0" w:color="auto"/>
            </w:tcBorders>
            <w:shd w:val="clear" w:color="auto" w:fill="auto"/>
            <w:noWrap/>
            <w:vAlign w:val="bottom"/>
            <w:hideMark/>
          </w:tcPr>
          <w:p w14:paraId="6C4FE6D9"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493" w:type="dxa"/>
            <w:tcBorders>
              <w:top w:val="nil"/>
              <w:left w:val="nil"/>
              <w:bottom w:val="single" w:sz="4" w:space="0" w:color="auto"/>
              <w:right w:val="single" w:sz="4" w:space="0" w:color="auto"/>
            </w:tcBorders>
            <w:shd w:val="clear" w:color="auto" w:fill="auto"/>
            <w:noWrap/>
            <w:vAlign w:val="bottom"/>
            <w:hideMark/>
          </w:tcPr>
          <w:p w14:paraId="5057FBA8"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102" w:type="dxa"/>
            <w:tcBorders>
              <w:top w:val="nil"/>
              <w:left w:val="nil"/>
              <w:bottom w:val="single" w:sz="4" w:space="0" w:color="auto"/>
              <w:right w:val="single" w:sz="4" w:space="0" w:color="auto"/>
            </w:tcBorders>
            <w:shd w:val="clear" w:color="auto" w:fill="auto"/>
            <w:noWrap/>
            <w:vAlign w:val="bottom"/>
            <w:hideMark/>
          </w:tcPr>
          <w:p w14:paraId="5A5E3A5D"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262" w:type="dxa"/>
            <w:tcBorders>
              <w:top w:val="nil"/>
              <w:left w:val="nil"/>
              <w:bottom w:val="single" w:sz="4" w:space="0" w:color="auto"/>
              <w:right w:val="single" w:sz="4" w:space="0" w:color="auto"/>
            </w:tcBorders>
            <w:shd w:val="clear" w:color="auto" w:fill="auto"/>
            <w:noWrap/>
            <w:vAlign w:val="bottom"/>
            <w:hideMark/>
          </w:tcPr>
          <w:p w14:paraId="6BF1F5EC"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r>
      <w:tr w:rsidR="00934C47" w:rsidRPr="00413A9E" w14:paraId="418B70F6" w14:textId="77777777" w:rsidTr="00FE554C">
        <w:trPr>
          <w:trHeight w:val="300"/>
          <w:jc w:val="center"/>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54CA4D32"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458" w:type="dxa"/>
            <w:tcBorders>
              <w:top w:val="nil"/>
              <w:left w:val="nil"/>
              <w:bottom w:val="single" w:sz="4" w:space="0" w:color="auto"/>
              <w:right w:val="single" w:sz="4" w:space="0" w:color="auto"/>
            </w:tcBorders>
            <w:shd w:val="clear" w:color="auto" w:fill="auto"/>
            <w:noWrap/>
            <w:vAlign w:val="bottom"/>
            <w:hideMark/>
          </w:tcPr>
          <w:p w14:paraId="70005CC4"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742" w:type="dxa"/>
            <w:tcBorders>
              <w:top w:val="nil"/>
              <w:left w:val="nil"/>
              <w:bottom w:val="single" w:sz="4" w:space="0" w:color="auto"/>
              <w:right w:val="single" w:sz="4" w:space="0" w:color="auto"/>
            </w:tcBorders>
            <w:shd w:val="clear" w:color="auto" w:fill="auto"/>
            <w:noWrap/>
            <w:vAlign w:val="bottom"/>
            <w:hideMark/>
          </w:tcPr>
          <w:p w14:paraId="58F3B0BB"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618" w:type="dxa"/>
            <w:tcBorders>
              <w:top w:val="nil"/>
              <w:left w:val="nil"/>
              <w:bottom w:val="single" w:sz="4" w:space="0" w:color="auto"/>
              <w:right w:val="single" w:sz="4" w:space="0" w:color="auto"/>
            </w:tcBorders>
            <w:shd w:val="clear" w:color="auto" w:fill="auto"/>
            <w:noWrap/>
            <w:vAlign w:val="bottom"/>
            <w:hideMark/>
          </w:tcPr>
          <w:p w14:paraId="17CFD492"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493" w:type="dxa"/>
            <w:tcBorders>
              <w:top w:val="nil"/>
              <w:left w:val="nil"/>
              <w:bottom w:val="single" w:sz="4" w:space="0" w:color="auto"/>
              <w:right w:val="single" w:sz="4" w:space="0" w:color="auto"/>
            </w:tcBorders>
            <w:shd w:val="clear" w:color="auto" w:fill="auto"/>
            <w:noWrap/>
            <w:vAlign w:val="bottom"/>
            <w:hideMark/>
          </w:tcPr>
          <w:p w14:paraId="1B1AA854"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102" w:type="dxa"/>
            <w:tcBorders>
              <w:top w:val="nil"/>
              <w:left w:val="nil"/>
              <w:bottom w:val="single" w:sz="4" w:space="0" w:color="auto"/>
              <w:right w:val="single" w:sz="4" w:space="0" w:color="auto"/>
            </w:tcBorders>
            <w:shd w:val="clear" w:color="auto" w:fill="auto"/>
            <w:noWrap/>
            <w:vAlign w:val="bottom"/>
            <w:hideMark/>
          </w:tcPr>
          <w:p w14:paraId="68B85656"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262" w:type="dxa"/>
            <w:tcBorders>
              <w:top w:val="nil"/>
              <w:left w:val="nil"/>
              <w:bottom w:val="single" w:sz="4" w:space="0" w:color="auto"/>
              <w:right w:val="single" w:sz="4" w:space="0" w:color="auto"/>
            </w:tcBorders>
            <w:shd w:val="clear" w:color="auto" w:fill="auto"/>
            <w:noWrap/>
            <w:vAlign w:val="bottom"/>
            <w:hideMark/>
          </w:tcPr>
          <w:p w14:paraId="02D50773"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r>
      <w:tr w:rsidR="00934C47" w:rsidRPr="00413A9E" w14:paraId="02659FCB" w14:textId="77777777" w:rsidTr="00FE554C">
        <w:trPr>
          <w:trHeight w:val="300"/>
          <w:jc w:val="center"/>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1D797154"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458" w:type="dxa"/>
            <w:tcBorders>
              <w:top w:val="nil"/>
              <w:left w:val="nil"/>
              <w:bottom w:val="single" w:sz="4" w:space="0" w:color="auto"/>
              <w:right w:val="single" w:sz="4" w:space="0" w:color="auto"/>
            </w:tcBorders>
            <w:shd w:val="clear" w:color="auto" w:fill="auto"/>
            <w:noWrap/>
            <w:vAlign w:val="bottom"/>
            <w:hideMark/>
          </w:tcPr>
          <w:p w14:paraId="56FD5378"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742" w:type="dxa"/>
            <w:tcBorders>
              <w:top w:val="nil"/>
              <w:left w:val="nil"/>
              <w:bottom w:val="single" w:sz="4" w:space="0" w:color="auto"/>
              <w:right w:val="single" w:sz="4" w:space="0" w:color="auto"/>
            </w:tcBorders>
            <w:shd w:val="clear" w:color="auto" w:fill="auto"/>
            <w:noWrap/>
            <w:vAlign w:val="bottom"/>
            <w:hideMark/>
          </w:tcPr>
          <w:p w14:paraId="4F780606"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618" w:type="dxa"/>
            <w:tcBorders>
              <w:top w:val="nil"/>
              <w:left w:val="nil"/>
              <w:bottom w:val="single" w:sz="4" w:space="0" w:color="auto"/>
              <w:right w:val="single" w:sz="4" w:space="0" w:color="auto"/>
            </w:tcBorders>
            <w:shd w:val="clear" w:color="auto" w:fill="auto"/>
            <w:noWrap/>
            <w:vAlign w:val="bottom"/>
            <w:hideMark/>
          </w:tcPr>
          <w:p w14:paraId="4A8BEF71"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493" w:type="dxa"/>
            <w:tcBorders>
              <w:top w:val="nil"/>
              <w:left w:val="nil"/>
              <w:bottom w:val="single" w:sz="4" w:space="0" w:color="auto"/>
              <w:right w:val="single" w:sz="4" w:space="0" w:color="auto"/>
            </w:tcBorders>
            <w:shd w:val="clear" w:color="auto" w:fill="auto"/>
            <w:noWrap/>
            <w:vAlign w:val="bottom"/>
            <w:hideMark/>
          </w:tcPr>
          <w:p w14:paraId="756DA507"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102" w:type="dxa"/>
            <w:tcBorders>
              <w:top w:val="nil"/>
              <w:left w:val="nil"/>
              <w:bottom w:val="single" w:sz="4" w:space="0" w:color="auto"/>
              <w:right w:val="single" w:sz="4" w:space="0" w:color="auto"/>
            </w:tcBorders>
            <w:shd w:val="clear" w:color="auto" w:fill="auto"/>
            <w:noWrap/>
            <w:vAlign w:val="bottom"/>
            <w:hideMark/>
          </w:tcPr>
          <w:p w14:paraId="0A60FBBA"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262" w:type="dxa"/>
            <w:tcBorders>
              <w:top w:val="nil"/>
              <w:left w:val="nil"/>
              <w:bottom w:val="single" w:sz="4" w:space="0" w:color="auto"/>
              <w:right w:val="single" w:sz="4" w:space="0" w:color="auto"/>
            </w:tcBorders>
            <w:shd w:val="clear" w:color="auto" w:fill="auto"/>
            <w:noWrap/>
            <w:vAlign w:val="bottom"/>
            <w:hideMark/>
          </w:tcPr>
          <w:p w14:paraId="45A5BD8D"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r>
      <w:tr w:rsidR="00934C47" w:rsidRPr="00413A9E" w14:paraId="1F2C12E6" w14:textId="77777777" w:rsidTr="00FE554C">
        <w:trPr>
          <w:trHeight w:val="300"/>
          <w:jc w:val="center"/>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0FAFF2DC"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458" w:type="dxa"/>
            <w:tcBorders>
              <w:top w:val="nil"/>
              <w:left w:val="nil"/>
              <w:bottom w:val="single" w:sz="4" w:space="0" w:color="auto"/>
              <w:right w:val="single" w:sz="4" w:space="0" w:color="auto"/>
            </w:tcBorders>
            <w:shd w:val="clear" w:color="auto" w:fill="auto"/>
            <w:noWrap/>
            <w:vAlign w:val="bottom"/>
            <w:hideMark/>
          </w:tcPr>
          <w:p w14:paraId="6C0499AB"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742" w:type="dxa"/>
            <w:tcBorders>
              <w:top w:val="nil"/>
              <w:left w:val="nil"/>
              <w:bottom w:val="single" w:sz="4" w:space="0" w:color="auto"/>
              <w:right w:val="single" w:sz="4" w:space="0" w:color="auto"/>
            </w:tcBorders>
            <w:shd w:val="clear" w:color="auto" w:fill="auto"/>
            <w:noWrap/>
            <w:vAlign w:val="bottom"/>
            <w:hideMark/>
          </w:tcPr>
          <w:p w14:paraId="07882B5D"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618" w:type="dxa"/>
            <w:tcBorders>
              <w:top w:val="nil"/>
              <w:left w:val="nil"/>
              <w:bottom w:val="single" w:sz="4" w:space="0" w:color="auto"/>
              <w:right w:val="single" w:sz="4" w:space="0" w:color="auto"/>
            </w:tcBorders>
            <w:shd w:val="clear" w:color="auto" w:fill="auto"/>
            <w:noWrap/>
            <w:vAlign w:val="bottom"/>
            <w:hideMark/>
          </w:tcPr>
          <w:p w14:paraId="0DF4342E"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493" w:type="dxa"/>
            <w:tcBorders>
              <w:top w:val="nil"/>
              <w:left w:val="nil"/>
              <w:bottom w:val="single" w:sz="4" w:space="0" w:color="auto"/>
              <w:right w:val="single" w:sz="4" w:space="0" w:color="auto"/>
            </w:tcBorders>
            <w:shd w:val="clear" w:color="auto" w:fill="auto"/>
            <w:noWrap/>
            <w:vAlign w:val="bottom"/>
            <w:hideMark/>
          </w:tcPr>
          <w:p w14:paraId="6C826E53"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102" w:type="dxa"/>
            <w:tcBorders>
              <w:top w:val="nil"/>
              <w:left w:val="nil"/>
              <w:bottom w:val="single" w:sz="4" w:space="0" w:color="auto"/>
              <w:right w:val="single" w:sz="4" w:space="0" w:color="auto"/>
            </w:tcBorders>
            <w:shd w:val="clear" w:color="auto" w:fill="auto"/>
            <w:noWrap/>
            <w:vAlign w:val="bottom"/>
            <w:hideMark/>
          </w:tcPr>
          <w:p w14:paraId="62CF4708"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262" w:type="dxa"/>
            <w:tcBorders>
              <w:top w:val="nil"/>
              <w:left w:val="nil"/>
              <w:bottom w:val="single" w:sz="4" w:space="0" w:color="auto"/>
              <w:right w:val="single" w:sz="4" w:space="0" w:color="auto"/>
            </w:tcBorders>
            <w:shd w:val="clear" w:color="auto" w:fill="auto"/>
            <w:noWrap/>
            <w:vAlign w:val="bottom"/>
            <w:hideMark/>
          </w:tcPr>
          <w:p w14:paraId="44E4F8DD"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r>
      <w:tr w:rsidR="00934C47" w:rsidRPr="00413A9E" w14:paraId="4E595C1F" w14:textId="77777777" w:rsidTr="00FE554C">
        <w:trPr>
          <w:trHeight w:val="300"/>
          <w:jc w:val="center"/>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78DDC882"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458" w:type="dxa"/>
            <w:tcBorders>
              <w:top w:val="nil"/>
              <w:left w:val="nil"/>
              <w:bottom w:val="single" w:sz="4" w:space="0" w:color="auto"/>
              <w:right w:val="single" w:sz="4" w:space="0" w:color="auto"/>
            </w:tcBorders>
            <w:shd w:val="clear" w:color="auto" w:fill="auto"/>
            <w:noWrap/>
            <w:vAlign w:val="bottom"/>
            <w:hideMark/>
          </w:tcPr>
          <w:p w14:paraId="6F6223F3"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742" w:type="dxa"/>
            <w:tcBorders>
              <w:top w:val="nil"/>
              <w:left w:val="nil"/>
              <w:bottom w:val="single" w:sz="4" w:space="0" w:color="auto"/>
              <w:right w:val="single" w:sz="4" w:space="0" w:color="auto"/>
            </w:tcBorders>
            <w:shd w:val="clear" w:color="auto" w:fill="auto"/>
            <w:noWrap/>
            <w:vAlign w:val="bottom"/>
            <w:hideMark/>
          </w:tcPr>
          <w:p w14:paraId="230A23E1"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618" w:type="dxa"/>
            <w:tcBorders>
              <w:top w:val="nil"/>
              <w:left w:val="nil"/>
              <w:bottom w:val="single" w:sz="4" w:space="0" w:color="auto"/>
              <w:right w:val="single" w:sz="4" w:space="0" w:color="auto"/>
            </w:tcBorders>
            <w:shd w:val="clear" w:color="auto" w:fill="auto"/>
            <w:noWrap/>
            <w:vAlign w:val="bottom"/>
            <w:hideMark/>
          </w:tcPr>
          <w:p w14:paraId="570F394A"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493" w:type="dxa"/>
            <w:tcBorders>
              <w:top w:val="nil"/>
              <w:left w:val="nil"/>
              <w:bottom w:val="single" w:sz="4" w:space="0" w:color="auto"/>
              <w:right w:val="single" w:sz="4" w:space="0" w:color="auto"/>
            </w:tcBorders>
            <w:shd w:val="clear" w:color="auto" w:fill="auto"/>
            <w:noWrap/>
            <w:vAlign w:val="bottom"/>
            <w:hideMark/>
          </w:tcPr>
          <w:p w14:paraId="7E15C1D1"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102" w:type="dxa"/>
            <w:tcBorders>
              <w:top w:val="nil"/>
              <w:left w:val="nil"/>
              <w:bottom w:val="single" w:sz="4" w:space="0" w:color="auto"/>
              <w:right w:val="single" w:sz="4" w:space="0" w:color="auto"/>
            </w:tcBorders>
            <w:shd w:val="clear" w:color="auto" w:fill="auto"/>
            <w:noWrap/>
            <w:vAlign w:val="bottom"/>
            <w:hideMark/>
          </w:tcPr>
          <w:p w14:paraId="23B96B62"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262" w:type="dxa"/>
            <w:tcBorders>
              <w:top w:val="nil"/>
              <w:left w:val="nil"/>
              <w:bottom w:val="single" w:sz="4" w:space="0" w:color="auto"/>
              <w:right w:val="single" w:sz="4" w:space="0" w:color="auto"/>
            </w:tcBorders>
            <w:shd w:val="clear" w:color="auto" w:fill="auto"/>
            <w:noWrap/>
            <w:vAlign w:val="bottom"/>
            <w:hideMark/>
          </w:tcPr>
          <w:p w14:paraId="1B595D34" w14:textId="77777777" w:rsidR="00934C47" w:rsidRPr="00413A9E" w:rsidRDefault="00934C47" w:rsidP="00934C47">
            <w:pPr>
              <w:keepNext/>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r>
    </w:tbl>
    <w:p w14:paraId="312BA8E6" w14:textId="71499FA9" w:rsidR="00934C47" w:rsidRDefault="00934C47" w:rsidP="00934C47">
      <w:pPr>
        <w:pStyle w:val="Caption"/>
        <w:jc w:val="center"/>
      </w:pPr>
      <w:r>
        <w:t xml:space="preserve">Table </w:t>
      </w:r>
      <w:fldSimple w:instr=" SEQ Table \* ARABIC ">
        <w:r w:rsidR="00E331D4">
          <w:rPr>
            <w:noProof/>
          </w:rPr>
          <w:t>1</w:t>
        </w:r>
      </w:fldSimple>
      <w:r>
        <w:t xml:space="preserve">: </w:t>
      </w:r>
      <w:r w:rsidRPr="00797998">
        <w:t>Digital Backups</w:t>
      </w:r>
    </w:p>
    <w:p w14:paraId="44C31BF9" w14:textId="046D8CB2" w:rsidR="00FE554C" w:rsidRDefault="00FE554C">
      <w:pPr>
        <w:spacing w:before="0" w:after="160" w:line="259" w:lineRule="auto"/>
      </w:pPr>
      <w:r>
        <w:br w:type="page"/>
      </w:r>
    </w:p>
    <w:p w14:paraId="79BB45A7" w14:textId="77777777" w:rsidR="00417934" w:rsidRDefault="00417934" w:rsidP="00417934"/>
    <w:tbl>
      <w:tblPr>
        <w:tblW w:w="10488" w:type="dxa"/>
        <w:jc w:val="center"/>
        <w:tblLook w:val="04A0" w:firstRow="1" w:lastRow="0" w:firstColumn="1" w:lastColumn="0" w:noHBand="0" w:noVBand="1"/>
      </w:tblPr>
      <w:tblGrid>
        <w:gridCol w:w="1866"/>
        <w:gridCol w:w="1530"/>
        <w:gridCol w:w="1829"/>
        <w:gridCol w:w="1698"/>
        <w:gridCol w:w="3565"/>
      </w:tblGrid>
      <w:tr w:rsidR="00417934" w:rsidRPr="007A287D" w14:paraId="489E4A78" w14:textId="77777777" w:rsidTr="00FE554C">
        <w:trPr>
          <w:trHeight w:val="303"/>
          <w:jc w:val="center"/>
        </w:trPr>
        <w:tc>
          <w:tcPr>
            <w:tcW w:w="1866"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05B56794"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Asset</w:t>
            </w:r>
          </w:p>
        </w:tc>
        <w:tc>
          <w:tcPr>
            <w:tcW w:w="1530" w:type="dxa"/>
            <w:tcBorders>
              <w:top w:val="single" w:sz="4" w:space="0" w:color="auto"/>
              <w:left w:val="nil"/>
              <w:bottom w:val="single" w:sz="4" w:space="0" w:color="auto"/>
              <w:right w:val="single" w:sz="4" w:space="0" w:color="auto"/>
            </w:tcBorders>
            <w:shd w:val="clear" w:color="000000" w:fill="9BC2E6"/>
            <w:noWrap/>
            <w:vAlign w:val="bottom"/>
            <w:hideMark/>
          </w:tcPr>
          <w:p w14:paraId="1B534BDF"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Affected Project</w:t>
            </w:r>
          </w:p>
        </w:tc>
        <w:tc>
          <w:tcPr>
            <w:tcW w:w="1829" w:type="dxa"/>
            <w:tcBorders>
              <w:top w:val="single" w:sz="4" w:space="0" w:color="auto"/>
              <w:left w:val="nil"/>
              <w:bottom w:val="single" w:sz="4" w:space="0" w:color="auto"/>
              <w:right w:val="single" w:sz="4" w:space="0" w:color="auto"/>
            </w:tcBorders>
            <w:shd w:val="clear" w:color="000000" w:fill="9BC2E6"/>
            <w:noWrap/>
            <w:vAlign w:val="bottom"/>
            <w:hideMark/>
          </w:tcPr>
          <w:p w14:paraId="659258D7"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Responsible Person</w:t>
            </w:r>
          </w:p>
        </w:tc>
        <w:tc>
          <w:tcPr>
            <w:tcW w:w="1698" w:type="dxa"/>
            <w:tcBorders>
              <w:top w:val="single" w:sz="4" w:space="0" w:color="auto"/>
              <w:left w:val="nil"/>
              <w:bottom w:val="single" w:sz="4" w:space="0" w:color="auto"/>
              <w:right w:val="single" w:sz="4" w:space="0" w:color="auto"/>
            </w:tcBorders>
            <w:shd w:val="clear" w:color="000000" w:fill="9BC2E6"/>
            <w:noWrap/>
            <w:vAlign w:val="bottom"/>
            <w:hideMark/>
          </w:tcPr>
          <w:p w14:paraId="3A671E1A"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Nos of items</w:t>
            </w:r>
          </w:p>
        </w:tc>
        <w:tc>
          <w:tcPr>
            <w:tcW w:w="3565" w:type="dxa"/>
            <w:tcBorders>
              <w:top w:val="single" w:sz="4" w:space="0" w:color="auto"/>
              <w:left w:val="nil"/>
              <w:bottom w:val="single" w:sz="4" w:space="0" w:color="auto"/>
              <w:right w:val="single" w:sz="4" w:space="0" w:color="auto"/>
            </w:tcBorders>
            <w:shd w:val="clear" w:color="000000" w:fill="9BC2E6"/>
            <w:noWrap/>
            <w:vAlign w:val="bottom"/>
            <w:hideMark/>
          </w:tcPr>
          <w:p w14:paraId="20FA97CD"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Storage Location</w:t>
            </w:r>
          </w:p>
        </w:tc>
      </w:tr>
      <w:tr w:rsidR="00417934" w:rsidRPr="007A287D" w14:paraId="75FBAD4F" w14:textId="77777777" w:rsidTr="00FE554C">
        <w:trPr>
          <w:trHeight w:val="303"/>
          <w:jc w:val="center"/>
        </w:trPr>
        <w:tc>
          <w:tcPr>
            <w:tcW w:w="1866" w:type="dxa"/>
            <w:tcBorders>
              <w:top w:val="nil"/>
              <w:left w:val="single" w:sz="4" w:space="0" w:color="auto"/>
              <w:bottom w:val="single" w:sz="4" w:space="0" w:color="auto"/>
              <w:right w:val="single" w:sz="4" w:space="0" w:color="auto"/>
            </w:tcBorders>
            <w:shd w:val="clear" w:color="auto" w:fill="auto"/>
            <w:noWrap/>
            <w:vAlign w:val="bottom"/>
            <w:hideMark/>
          </w:tcPr>
          <w:p w14:paraId="7B9BC3DE"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eg:- Smartbike</w:t>
            </w:r>
          </w:p>
        </w:tc>
        <w:tc>
          <w:tcPr>
            <w:tcW w:w="1530" w:type="dxa"/>
            <w:tcBorders>
              <w:top w:val="nil"/>
              <w:left w:val="nil"/>
              <w:bottom w:val="single" w:sz="4" w:space="0" w:color="auto"/>
              <w:right w:val="single" w:sz="4" w:space="0" w:color="auto"/>
            </w:tcBorders>
            <w:shd w:val="clear" w:color="auto" w:fill="auto"/>
            <w:noWrap/>
            <w:vAlign w:val="bottom"/>
            <w:hideMark/>
          </w:tcPr>
          <w:p w14:paraId="21B61988"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Project 1</w:t>
            </w:r>
          </w:p>
        </w:tc>
        <w:tc>
          <w:tcPr>
            <w:tcW w:w="1829" w:type="dxa"/>
            <w:tcBorders>
              <w:top w:val="nil"/>
              <w:left w:val="nil"/>
              <w:bottom w:val="single" w:sz="4" w:space="0" w:color="auto"/>
              <w:right w:val="single" w:sz="4" w:space="0" w:color="auto"/>
            </w:tcBorders>
            <w:shd w:val="clear" w:color="auto" w:fill="auto"/>
            <w:noWrap/>
            <w:vAlign w:val="bottom"/>
            <w:hideMark/>
          </w:tcPr>
          <w:p w14:paraId="61FE2FE0"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Jai Watts</w:t>
            </w:r>
          </w:p>
        </w:tc>
        <w:tc>
          <w:tcPr>
            <w:tcW w:w="1698" w:type="dxa"/>
            <w:tcBorders>
              <w:top w:val="nil"/>
              <w:left w:val="nil"/>
              <w:bottom w:val="single" w:sz="4" w:space="0" w:color="auto"/>
              <w:right w:val="single" w:sz="4" w:space="0" w:color="auto"/>
            </w:tcBorders>
            <w:shd w:val="clear" w:color="auto" w:fill="auto"/>
            <w:noWrap/>
            <w:vAlign w:val="bottom"/>
            <w:hideMark/>
          </w:tcPr>
          <w:p w14:paraId="6F7F8A6D" w14:textId="77777777" w:rsidR="00417934" w:rsidRPr="007A287D" w:rsidRDefault="00417934" w:rsidP="00EE16B2">
            <w:pPr>
              <w:spacing w:after="0" w:line="240" w:lineRule="auto"/>
              <w:jc w:val="right"/>
              <w:rPr>
                <w:rFonts w:ascii="Calibri" w:eastAsia="Times New Roman" w:hAnsi="Calibri" w:cs="Calibri"/>
                <w:color w:val="000000"/>
              </w:rPr>
            </w:pPr>
            <w:r w:rsidRPr="007A287D">
              <w:rPr>
                <w:rFonts w:ascii="Calibri" w:eastAsia="Times New Roman" w:hAnsi="Calibri" w:cs="Calibri"/>
                <w:color w:val="000000"/>
              </w:rPr>
              <w:t>3</w:t>
            </w:r>
          </w:p>
        </w:tc>
        <w:tc>
          <w:tcPr>
            <w:tcW w:w="3565" w:type="dxa"/>
            <w:tcBorders>
              <w:top w:val="nil"/>
              <w:left w:val="nil"/>
              <w:bottom w:val="single" w:sz="4" w:space="0" w:color="auto"/>
              <w:right w:val="single" w:sz="4" w:space="0" w:color="auto"/>
            </w:tcBorders>
            <w:shd w:val="clear" w:color="auto" w:fill="auto"/>
            <w:noWrap/>
            <w:vAlign w:val="bottom"/>
            <w:hideMark/>
          </w:tcPr>
          <w:p w14:paraId="0AEE6093"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Deakin University Geelong - Level 1 Lab</w:t>
            </w:r>
          </w:p>
        </w:tc>
      </w:tr>
      <w:tr w:rsidR="00417934" w:rsidRPr="007A287D" w14:paraId="28119E37" w14:textId="77777777" w:rsidTr="00FE554C">
        <w:trPr>
          <w:trHeight w:val="303"/>
          <w:jc w:val="center"/>
        </w:trPr>
        <w:tc>
          <w:tcPr>
            <w:tcW w:w="1866" w:type="dxa"/>
            <w:tcBorders>
              <w:top w:val="nil"/>
              <w:left w:val="single" w:sz="4" w:space="0" w:color="auto"/>
              <w:bottom w:val="single" w:sz="4" w:space="0" w:color="auto"/>
              <w:right w:val="single" w:sz="4" w:space="0" w:color="auto"/>
            </w:tcBorders>
            <w:shd w:val="clear" w:color="auto" w:fill="auto"/>
            <w:noWrap/>
            <w:vAlign w:val="bottom"/>
            <w:hideMark/>
          </w:tcPr>
          <w:p w14:paraId="53349B98"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244205A4"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1829" w:type="dxa"/>
            <w:tcBorders>
              <w:top w:val="nil"/>
              <w:left w:val="nil"/>
              <w:bottom w:val="single" w:sz="4" w:space="0" w:color="auto"/>
              <w:right w:val="single" w:sz="4" w:space="0" w:color="auto"/>
            </w:tcBorders>
            <w:shd w:val="clear" w:color="auto" w:fill="auto"/>
            <w:noWrap/>
            <w:vAlign w:val="bottom"/>
            <w:hideMark/>
          </w:tcPr>
          <w:p w14:paraId="13DF1BE1"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1698" w:type="dxa"/>
            <w:tcBorders>
              <w:top w:val="nil"/>
              <w:left w:val="nil"/>
              <w:bottom w:val="single" w:sz="4" w:space="0" w:color="auto"/>
              <w:right w:val="single" w:sz="4" w:space="0" w:color="auto"/>
            </w:tcBorders>
            <w:shd w:val="clear" w:color="auto" w:fill="auto"/>
            <w:noWrap/>
            <w:vAlign w:val="bottom"/>
            <w:hideMark/>
          </w:tcPr>
          <w:p w14:paraId="713D3C29"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3565" w:type="dxa"/>
            <w:tcBorders>
              <w:top w:val="nil"/>
              <w:left w:val="nil"/>
              <w:bottom w:val="single" w:sz="4" w:space="0" w:color="auto"/>
              <w:right w:val="single" w:sz="4" w:space="0" w:color="auto"/>
            </w:tcBorders>
            <w:shd w:val="clear" w:color="auto" w:fill="auto"/>
            <w:noWrap/>
            <w:vAlign w:val="bottom"/>
            <w:hideMark/>
          </w:tcPr>
          <w:p w14:paraId="5539DE4A"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r>
      <w:tr w:rsidR="00417934" w:rsidRPr="007A287D" w14:paraId="2E391FC2" w14:textId="77777777" w:rsidTr="00FE554C">
        <w:trPr>
          <w:trHeight w:val="303"/>
          <w:jc w:val="center"/>
        </w:trPr>
        <w:tc>
          <w:tcPr>
            <w:tcW w:w="1866" w:type="dxa"/>
            <w:tcBorders>
              <w:top w:val="nil"/>
              <w:left w:val="single" w:sz="4" w:space="0" w:color="auto"/>
              <w:bottom w:val="single" w:sz="4" w:space="0" w:color="auto"/>
              <w:right w:val="single" w:sz="4" w:space="0" w:color="auto"/>
            </w:tcBorders>
            <w:shd w:val="clear" w:color="auto" w:fill="auto"/>
            <w:noWrap/>
            <w:vAlign w:val="bottom"/>
            <w:hideMark/>
          </w:tcPr>
          <w:p w14:paraId="46EF7BF2"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6C72D631"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1829" w:type="dxa"/>
            <w:tcBorders>
              <w:top w:val="nil"/>
              <w:left w:val="nil"/>
              <w:bottom w:val="single" w:sz="4" w:space="0" w:color="auto"/>
              <w:right w:val="single" w:sz="4" w:space="0" w:color="auto"/>
            </w:tcBorders>
            <w:shd w:val="clear" w:color="auto" w:fill="auto"/>
            <w:noWrap/>
            <w:vAlign w:val="bottom"/>
            <w:hideMark/>
          </w:tcPr>
          <w:p w14:paraId="0C90097E"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1698" w:type="dxa"/>
            <w:tcBorders>
              <w:top w:val="nil"/>
              <w:left w:val="nil"/>
              <w:bottom w:val="single" w:sz="4" w:space="0" w:color="auto"/>
              <w:right w:val="single" w:sz="4" w:space="0" w:color="auto"/>
            </w:tcBorders>
            <w:shd w:val="clear" w:color="auto" w:fill="auto"/>
            <w:noWrap/>
            <w:vAlign w:val="bottom"/>
            <w:hideMark/>
          </w:tcPr>
          <w:p w14:paraId="0CC8EBA3"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3565" w:type="dxa"/>
            <w:tcBorders>
              <w:top w:val="nil"/>
              <w:left w:val="nil"/>
              <w:bottom w:val="single" w:sz="4" w:space="0" w:color="auto"/>
              <w:right w:val="single" w:sz="4" w:space="0" w:color="auto"/>
            </w:tcBorders>
            <w:shd w:val="clear" w:color="auto" w:fill="auto"/>
            <w:noWrap/>
            <w:vAlign w:val="bottom"/>
            <w:hideMark/>
          </w:tcPr>
          <w:p w14:paraId="13047CEC"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r>
      <w:tr w:rsidR="00417934" w:rsidRPr="007A287D" w14:paraId="24F247C6" w14:textId="77777777" w:rsidTr="00FE554C">
        <w:trPr>
          <w:trHeight w:val="303"/>
          <w:jc w:val="center"/>
        </w:trPr>
        <w:tc>
          <w:tcPr>
            <w:tcW w:w="1866" w:type="dxa"/>
            <w:tcBorders>
              <w:top w:val="nil"/>
              <w:left w:val="single" w:sz="4" w:space="0" w:color="auto"/>
              <w:bottom w:val="single" w:sz="4" w:space="0" w:color="auto"/>
              <w:right w:val="single" w:sz="4" w:space="0" w:color="auto"/>
            </w:tcBorders>
            <w:shd w:val="clear" w:color="auto" w:fill="auto"/>
            <w:noWrap/>
            <w:vAlign w:val="bottom"/>
            <w:hideMark/>
          </w:tcPr>
          <w:p w14:paraId="60842DE4"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49E16A8E"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1829" w:type="dxa"/>
            <w:tcBorders>
              <w:top w:val="nil"/>
              <w:left w:val="nil"/>
              <w:bottom w:val="single" w:sz="4" w:space="0" w:color="auto"/>
              <w:right w:val="single" w:sz="4" w:space="0" w:color="auto"/>
            </w:tcBorders>
            <w:shd w:val="clear" w:color="auto" w:fill="auto"/>
            <w:noWrap/>
            <w:vAlign w:val="bottom"/>
            <w:hideMark/>
          </w:tcPr>
          <w:p w14:paraId="67C1A48C"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1698" w:type="dxa"/>
            <w:tcBorders>
              <w:top w:val="nil"/>
              <w:left w:val="nil"/>
              <w:bottom w:val="single" w:sz="4" w:space="0" w:color="auto"/>
              <w:right w:val="single" w:sz="4" w:space="0" w:color="auto"/>
            </w:tcBorders>
            <w:shd w:val="clear" w:color="auto" w:fill="auto"/>
            <w:noWrap/>
            <w:vAlign w:val="bottom"/>
            <w:hideMark/>
          </w:tcPr>
          <w:p w14:paraId="0AD27C55"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3565" w:type="dxa"/>
            <w:tcBorders>
              <w:top w:val="nil"/>
              <w:left w:val="nil"/>
              <w:bottom w:val="single" w:sz="4" w:space="0" w:color="auto"/>
              <w:right w:val="single" w:sz="4" w:space="0" w:color="auto"/>
            </w:tcBorders>
            <w:shd w:val="clear" w:color="auto" w:fill="auto"/>
            <w:noWrap/>
            <w:vAlign w:val="bottom"/>
            <w:hideMark/>
          </w:tcPr>
          <w:p w14:paraId="47F88AD1"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r>
      <w:tr w:rsidR="00417934" w:rsidRPr="007A287D" w14:paraId="4A50243B" w14:textId="77777777" w:rsidTr="00FE554C">
        <w:trPr>
          <w:trHeight w:val="303"/>
          <w:jc w:val="center"/>
        </w:trPr>
        <w:tc>
          <w:tcPr>
            <w:tcW w:w="1866" w:type="dxa"/>
            <w:tcBorders>
              <w:top w:val="nil"/>
              <w:left w:val="single" w:sz="4" w:space="0" w:color="auto"/>
              <w:bottom w:val="single" w:sz="4" w:space="0" w:color="auto"/>
              <w:right w:val="single" w:sz="4" w:space="0" w:color="auto"/>
            </w:tcBorders>
            <w:shd w:val="clear" w:color="auto" w:fill="auto"/>
            <w:noWrap/>
            <w:vAlign w:val="bottom"/>
            <w:hideMark/>
          </w:tcPr>
          <w:p w14:paraId="7DB83438"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1EB83884"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1829" w:type="dxa"/>
            <w:tcBorders>
              <w:top w:val="nil"/>
              <w:left w:val="nil"/>
              <w:bottom w:val="single" w:sz="4" w:space="0" w:color="auto"/>
              <w:right w:val="single" w:sz="4" w:space="0" w:color="auto"/>
            </w:tcBorders>
            <w:shd w:val="clear" w:color="auto" w:fill="auto"/>
            <w:noWrap/>
            <w:vAlign w:val="bottom"/>
            <w:hideMark/>
          </w:tcPr>
          <w:p w14:paraId="1C5CD049"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1698" w:type="dxa"/>
            <w:tcBorders>
              <w:top w:val="nil"/>
              <w:left w:val="nil"/>
              <w:bottom w:val="single" w:sz="4" w:space="0" w:color="auto"/>
              <w:right w:val="single" w:sz="4" w:space="0" w:color="auto"/>
            </w:tcBorders>
            <w:shd w:val="clear" w:color="auto" w:fill="auto"/>
            <w:noWrap/>
            <w:vAlign w:val="bottom"/>
            <w:hideMark/>
          </w:tcPr>
          <w:p w14:paraId="2FAF3A11"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3565" w:type="dxa"/>
            <w:tcBorders>
              <w:top w:val="nil"/>
              <w:left w:val="nil"/>
              <w:bottom w:val="single" w:sz="4" w:space="0" w:color="auto"/>
              <w:right w:val="single" w:sz="4" w:space="0" w:color="auto"/>
            </w:tcBorders>
            <w:shd w:val="clear" w:color="auto" w:fill="auto"/>
            <w:noWrap/>
            <w:vAlign w:val="bottom"/>
            <w:hideMark/>
          </w:tcPr>
          <w:p w14:paraId="705364D5"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r>
      <w:tr w:rsidR="00417934" w:rsidRPr="007A287D" w14:paraId="008A7BA4" w14:textId="77777777" w:rsidTr="00FE554C">
        <w:trPr>
          <w:trHeight w:val="303"/>
          <w:jc w:val="center"/>
        </w:trPr>
        <w:tc>
          <w:tcPr>
            <w:tcW w:w="1866" w:type="dxa"/>
            <w:tcBorders>
              <w:top w:val="nil"/>
              <w:left w:val="single" w:sz="4" w:space="0" w:color="auto"/>
              <w:bottom w:val="single" w:sz="4" w:space="0" w:color="auto"/>
              <w:right w:val="single" w:sz="4" w:space="0" w:color="auto"/>
            </w:tcBorders>
            <w:shd w:val="clear" w:color="auto" w:fill="auto"/>
            <w:noWrap/>
            <w:vAlign w:val="bottom"/>
            <w:hideMark/>
          </w:tcPr>
          <w:p w14:paraId="7F8AD827"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0C933F84"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1829" w:type="dxa"/>
            <w:tcBorders>
              <w:top w:val="nil"/>
              <w:left w:val="nil"/>
              <w:bottom w:val="single" w:sz="4" w:space="0" w:color="auto"/>
              <w:right w:val="single" w:sz="4" w:space="0" w:color="auto"/>
            </w:tcBorders>
            <w:shd w:val="clear" w:color="auto" w:fill="auto"/>
            <w:noWrap/>
            <w:vAlign w:val="bottom"/>
            <w:hideMark/>
          </w:tcPr>
          <w:p w14:paraId="07F85B6F"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1698" w:type="dxa"/>
            <w:tcBorders>
              <w:top w:val="nil"/>
              <w:left w:val="nil"/>
              <w:bottom w:val="single" w:sz="4" w:space="0" w:color="auto"/>
              <w:right w:val="single" w:sz="4" w:space="0" w:color="auto"/>
            </w:tcBorders>
            <w:shd w:val="clear" w:color="auto" w:fill="auto"/>
            <w:noWrap/>
            <w:vAlign w:val="bottom"/>
            <w:hideMark/>
          </w:tcPr>
          <w:p w14:paraId="5DD878CE"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3565" w:type="dxa"/>
            <w:tcBorders>
              <w:top w:val="nil"/>
              <w:left w:val="nil"/>
              <w:bottom w:val="single" w:sz="4" w:space="0" w:color="auto"/>
              <w:right w:val="single" w:sz="4" w:space="0" w:color="auto"/>
            </w:tcBorders>
            <w:shd w:val="clear" w:color="auto" w:fill="auto"/>
            <w:noWrap/>
            <w:vAlign w:val="bottom"/>
            <w:hideMark/>
          </w:tcPr>
          <w:p w14:paraId="549F5B9D" w14:textId="77777777" w:rsidR="00417934" w:rsidRPr="007A287D" w:rsidRDefault="00417934" w:rsidP="00417934">
            <w:pPr>
              <w:keepNext/>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r>
    </w:tbl>
    <w:p w14:paraId="1D5EB6C1" w14:textId="1FF0E41F" w:rsidR="00417934" w:rsidRDefault="00417934" w:rsidP="00417934">
      <w:pPr>
        <w:pStyle w:val="Caption"/>
        <w:jc w:val="center"/>
      </w:pPr>
      <w:r>
        <w:t xml:space="preserve">Table </w:t>
      </w:r>
      <w:fldSimple w:instr=" SEQ Table \* ARABIC ">
        <w:r w:rsidR="00E331D4">
          <w:rPr>
            <w:noProof/>
          </w:rPr>
          <w:t>2</w:t>
        </w:r>
      </w:fldSimple>
      <w:r>
        <w:t>: Asset Spares</w:t>
      </w:r>
    </w:p>
    <w:p w14:paraId="7CF7110D" w14:textId="206C1254" w:rsidR="006769AB" w:rsidRDefault="006769AB">
      <w:pPr>
        <w:spacing w:before="0" w:after="160" w:line="259" w:lineRule="auto"/>
      </w:pPr>
      <w:r>
        <w:br w:type="page"/>
      </w:r>
    </w:p>
    <w:p w14:paraId="6D07E154" w14:textId="77777777" w:rsidR="00FE554C" w:rsidRDefault="00FE554C">
      <w:pPr>
        <w:spacing w:before="0" w:after="160" w:line="259" w:lineRule="auto"/>
      </w:pPr>
    </w:p>
    <w:tbl>
      <w:tblPr>
        <w:tblW w:w="9790" w:type="dxa"/>
        <w:jc w:val="center"/>
        <w:tblLook w:val="04A0" w:firstRow="1" w:lastRow="0" w:firstColumn="1" w:lastColumn="0" w:noHBand="0" w:noVBand="1"/>
      </w:tblPr>
      <w:tblGrid>
        <w:gridCol w:w="1994"/>
        <w:gridCol w:w="1169"/>
        <w:gridCol w:w="1130"/>
        <w:gridCol w:w="1329"/>
        <w:gridCol w:w="1924"/>
        <w:gridCol w:w="1082"/>
        <w:gridCol w:w="1238"/>
        <w:gridCol w:w="1608"/>
      </w:tblGrid>
      <w:tr w:rsidR="006769AB" w:rsidRPr="001F6A9D" w14:paraId="7A1EE8F9" w14:textId="77777777" w:rsidTr="00FE554C">
        <w:trPr>
          <w:trHeight w:val="291"/>
          <w:jc w:val="center"/>
        </w:trPr>
        <w:tc>
          <w:tcPr>
            <w:tcW w:w="1702"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14602A25"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Partner/Insurance</w:t>
            </w:r>
          </w:p>
        </w:tc>
        <w:tc>
          <w:tcPr>
            <w:tcW w:w="997" w:type="dxa"/>
            <w:tcBorders>
              <w:top w:val="single" w:sz="4" w:space="0" w:color="auto"/>
              <w:left w:val="nil"/>
              <w:bottom w:val="single" w:sz="4" w:space="0" w:color="auto"/>
              <w:right w:val="single" w:sz="4" w:space="0" w:color="auto"/>
            </w:tcBorders>
            <w:shd w:val="clear" w:color="000000" w:fill="9BC2E6"/>
            <w:noWrap/>
            <w:vAlign w:val="bottom"/>
            <w:hideMark/>
          </w:tcPr>
          <w:p w14:paraId="483D89C2"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Support Type</w:t>
            </w:r>
          </w:p>
        </w:tc>
        <w:tc>
          <w:tcPr>
            <w:tcW w:w="964" w:type="dxa"/>
            <w:tcBorders>
              <w:top w:val="single" w:sz="4" w:space="0" w:color="auto"/>
              <w:left w:val="nil"/>
              <w:bottom w:val="single" w:sz="4" w:space="0" w:color="auto"/>
              <w:right w:val="single" w:sz="4" w:space="0" w:color="auto"/>
            </w:tcBorders>
            <w:shd w:val="clear" w:color="000000" w:fill="9BC2E6"/>
            <w:noWrap/>
            <w:vAlign w:val="bottom"/>
            <w:hideMark/>
          </w:tcPr>
          <w:p w14:paraId="7BDAB9C7"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Coverage</w:t>
            </w:r>
          </w:p>
        </w:tc>
        <w:tc>
          <w:tcPr>
            <w:tcW w:w="1134" w:type="dxa"/>
            <w:tcBorders>
              <w:top w:val="single" w:sz="4" w:space="0" w:color="auto"/>
              <w:left w:val="nil"/>
              <w:bottom w:val="single" w:sz="4" w:space="0" w:color="auto"/>
              <w:right w:val="single" w:sz="4" w:space="0" w:color="auto"/>
            </w:tcBorders>
            <w:shd w:val="clear" w:color="000000" w:fill="9BC2E6"/>
            <w:noWrap/>
            <w:vAlign w:val="bottom"/>
            <w:hideMark/>
          </w:tcPr>
          <w:p w14:paraId="1116137D"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Any exclusions?</w:t>
            </w:r>
          </w:p>
        </w:tc>
        <w:tc>
          <w:tcPr>
            <w:tcW w:w="1642" w:type="dxa"/>
            <w:tcBorders>
              <w:top w:val="single" w:sz="4" w:space="0" w:color="auto"/>
              <w:left w:val="nil"/>
              <w:bottom w:val="single" w:sz="4" w:space="0" w:color="auto"/>
              <w:right w:val="single" w:sz="4" w:space="0" w:color="auto"/>
            </w:tcBorders>
            <w:shd w:val="clear" w:color="000000" w:fill="9BC2E6"/>
            <w:noWrap/>
            <w:vAlign w:val="bottom"/>
            <w:hideMark/>
          </w:tcPr>
          <w:p w14:paraId="16F65032"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Company/Project</w:t>
            </w:r>
          </w:p>
        </w:tc>
        <w:tc>
          <w:tcPr>
            <w:tcW w:w="923" w:type="dxa"/>
            <w:tcBorders>
              <w:top w:val="single" w:sz="4" w:space="0" w:color="auto"/>
              <w:left w:val="nil"/>
              <w:bottom w:val="single" w:sz="4" w:space="0" w:color="auto"/>
              <w:right w:val="single" w:sz="4" w:space="0" w:color="auto"/>
            </w:tcBorders>
            <w:shd w:val="clear" w:color="000000" w:fill="9BC2E6"/>
            <w:noWrap/>
            <w:vAlign w:val="bottom"/>
            <w:hideMark/>
          </w:tcPr>
          <w:p w14:paraId="026F40F8"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Payment Cost</w:t>
            </w:r>
          </w:p>
        </w:tc>
        <w:tc>
          <w:tcPr>
            <w:tcW w:w="1056" w:type="dxa"/>
            <w:tcBorders>
              <w:top w:val="single" w:sz="4" w:space="0" w:color="auto"/>
              <w:left w:val="nil"/>
              <w:bottom w:val="single" w:sz="4" w:space="0" w:color="auto"/>
              <w:right w:val="single" w:sz="4" w:space="0" w:color="auto"/>
            </w:tcBorders>
            <w:shd w:val="clear" w:color="000000" w:fill="9BC2E6"/>
            <w:noWrap/>
            <w:vAlign w:val="bottom"/>
            <w:hideMark/>
          </w:tcPr>
          <w:p w14:paraId="011C236B"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Payment Frequency</w:t>
            </w:r>
          </w:p>
        </w:tc>
        <w:tc>
          <w:tcPr>
            <w:tcW w:w="1372" w:type="dxa"/>
            <w:tcBorders>
              <w:top w:val="single" w:sz="4" w:space="0" w:color="auto"/>
              <w:left w:val="nil"/>
              <w:bottom w:val="single" w:sz="4" w:space="0" w:color="auto"/>
              <w:right w:val="single" w:sz="4" w:space="0" w:color="auto"/>
            </w:tcBorders>
            <w:shd w:val="clear" w:color="000000" w:fill="9BC2E6"/>
            <w:noWrap/>
            <w:vAlign w:val="bottom"/>
            <w:hideMark/>
          </w:tcPr>
          <w:p w14:paraId="2F8771A1"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Expiry/Review Date</w:t>
            </w:r>
          </w:p>
        </w:tc>
      </w:tr>
      <w:tr w:rsidR="006769AB" w:rsidRPr="001F6A9D" w14:paraId="5F8530DA" w14:textId="77777777" w:rsidTr="00FE554C">
        <w:trPr>
          <w:trHeight w:val="291"/>
          <w:jc w:val="center"/>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0EDC8E0F"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eg:- Insurance XYZ</w:t>
            </w:r>
          </w:p>
        </w:tc>
        <w:tc>
          <w:tcPr>
            <w:tcW w:w="997" w:type="dxa"/>
            <w:tcBorders>
              <w:top w:val="nil"/>
              <w:left w:val="nil"/>
              <w:bottom w:val="single" w:sz="4" w:space="0" w:color="auto"/>
              <w:right w:val="single" w:sz="4" w:space="0" w:color="auto"/>
            </w:tcBorders>
            <w:shd w:val="clear" w:color="auto" w:fill="auto"/>
            <w:noWrap/>
            <w:vAlign w:val="bottom"/>
            <w:hideMark/>
          </w:tcPr>
          <w:p w14:paraId="3E429F67"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Asset Insurance</w:t>
            </w:r>
          </w:p>
        </w:tc>
        <w:tc>
          <w:tcPr>
            <w:tcW w:w="964" w:type="dxa"/>
            <w:tcBorders>
              <w:top w:val="nil"/>
              <w:left w:val="nil"/>
              <w:bottom w:val="single" w:sz="4" w:space="0" w:color="auto"/>
              <w:right w:val="single" w:sz="4" w:space="0" w:color="auto"/>
            </w:tcBorders>
            <w:shd w:val="clear" w:color="auto" w:fill="auto"/>
            <w:noWrap/>
            <w:vAlign w:val="bottom"/>
            <w:hideMark/>
          </w:tcPr>
          <w:p w14:paraId="1CEA16F9"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All physical assets</w:t>
            </w:r>
          </w:p>
        </w:tc>
        <w:tc>
          <w:tcPr>
            <w:tcW w:w="1134" w:type="dxa"/>
            <w:tcBorders>
              <w:top w:val="nil"/>
              <w:left w:val="nil"/>
              <w:bottom w:val="single" w:sz="4" w:space="0" w:color="auto"/>
              <w:right w:val="single" w:sz="4" w:space="0" w:color="auto"/>
            </w:tcBorders>
            <w:shd w:val="clear" w:color="auto" w:fill="auto"/>
            <w:noWrap/>
            <w:vAlign w:val="bottom"/>
            <w:hideMark/>
          </w:tcPr>
          <w:p w14:paraId="5B801F27"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Not applicable to testing incidents</w:t>
            </w:r>
          </w:p>
        </w:tc>
        <w:tc>
          <w:tcPr>
            <w:tcW w:w="1642" w:type="dxa"/>
            <w:tcBorders>
              <w:top w:val="nil"/>
              <w:left w:val="nil"/>
              <w:bottom w:val="single" w:sz="4" w:space="0" w:color="auto"/>
              <w:right w:val="single" w:sz="4" w:space="0" w:color="auto"/>
            </w:tcBorders>
            <w:shd w:val="clear" w:color="auto" w:fill="auto"/>
            <w:noWrap/>
            <w:vAlign w:val="bottom"/>
            <w:hideMark/>
          </w:tcPr>
          <w:p w14:paraId="5D380D0F"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Company-wide</w:t>
            </w:r>
          </w:p>
        </w:tc>
        <w:tc>
          <w:tcPr>
            <w:tcW w:w="923" w:type="dxa"/>
            <w:tcBorders>
              <w:top w:val="nil"/>
              <w:left w:val="nil"/>
              <w:bottom w:val="single" w:sz="4" w:space="0" w:color="auto"/>
              <w:right w:val="single" w:sz="4" w:space="0" w:color="auto"/>
            </w:tcBorders>
            <w:shd w:val="clear" w:color="auto" w:fill="auto"/>
            <w:noWrap/>
            <w:vAlign w:val="bottom"/>
            <w:hideMark/>
          </w:tcPr>
          <w:p w14:paraId="4A59D5E2"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1000 AUD</w:t>
            </w:r>
          </w:p>
        </w:tc>
        <w:tc>
          <w:tcPr>
            <w:tcW w:w="1056" w:type="dxa"/>
            <w:tcBorders>
              <w:top w:val="nil"/>
              <w:left w:val="nil"/>
              <w:bottom w:val="single" w:sz="4" w:space="0" w:color="auto"/>
              <w:right w:val="single" w:sz="4" w:space="0" w:color="auto"/>
            </w:tcBorders>
            <w:shd w:val="clear" w:color="auto" w:fill="auto"/>
            <w:noWrap/>
            <w:vAlign w:val="bottom"/>
            <w:hideMark/>
          </w:tcPr>
          <w:p w14:paraId="736F2C58"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Monthly</w:t>
            </w:r>
          </w:p>
        </w:tc>
        <w:tc>
          <w:tcPr>
            <w:tcW w:w="1372" w:type="dxa"/>
            <w:tcBorders>
              <w:top w:val="nil"/>
              <w:left w:val="nil"/>
              <w:bottom w:val="single" w:sz="4" w:space="0" w:color="auto"/>
              <w:right w:val="single" w:sz="4" w:space="0" w:color="auto"/>
            </w:tcBorders>
            <w:shd w:val="clear" w:color="auto" w:fill="auto"/>
            <w:noWrap/>
            <w:vAlign w:val="bottom"/>
            <w:hideMark/>
          </w:tcPr>
          <w:p w14:paraId="0B0525BB"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10th December 2024</w:t>
            </w:r>
          </w:p>
        </w:tc>
      </w:tr>
      <w:tr w:rsidR="006769AB" w:rsidRPr="001F6A9D" w14:paraId="716C12D4" w14:textId="77777777" w:rsidTr="00FE554C">
        <w:trPr>
          <w:trHeight w:val="291"/>
          <w:jc w:val="center"/>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13B004B3"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97" w:type="dxa"/>
            <w:tcBorders>
              <w:top w:val="nil"/>
              <w:left w:val="nil"/>
              <w:bottom w:val="single" w:sz="4" w:space="0" w:color="auto"/>
              <w:right w:val="single" w:sz="4" w:space="0" w:color="auto"/>
            </w:tcBorders>
            <w:shd w:val="clear" w:color="auto" w:fill="auto"/>
            <w:noWrap/>
            <w:vAlign w:val="bottom"/>
            <w:hideMark/>
          </w:tcPr>
          <w:p w14:paraId="62B0F0E9"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64" w:type="dxa"/>
            <w:tcBorders>
              <w:top w:val="nil"/>
              <w:left w:val="nil"/>
              <w:bottom w:val="single" w:sz="4" w:space="0" w:color="auto"/>
              <w:right w:val="single" w:sz="4" w:space="0" w:color="auto"/>
            </w:tcBorders>
            <w:shd w:val="clear" w:color="auto" w:fill="auto"/>
            <w:noWrap/>
            <w:vAlign w:val="bottom"/>
            <w:hideMark/>
          </w:tcPr>
          <w:p w14:paraId="39170917"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14:paraId="43C48727"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642" w:type="dxa"/>
            <w:tcBorders>
              <w:top w:val="nil"/>
              <w:left w:val="nil"/>
              <w:bottom w:val="single" w:sz="4" w:space="0" w:color="auto"/>
              <w:right w:val="single" w:sz="4" w:space="0" w:color="auto"/>
            </w:tcBorders>
            <w:shd w:val="clear" w:color="auto" w:fill="auto"/>
            <w:noWrap/>
            <w:vAlign w:val="bottom"/>
            <w:hideMark/>
          </w:tcPr>
          <w:p w14:paraId="6581CE2A"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23" w:type="dxa"/>
            <w:tcBorders>
              <w:top w:val="nil"/>
              <w:left w:val="nil"/>
              <w:bottom w:val="single" w:sz="4" w:space="0" w:color="auto"/>
              <w:right w:val="single" w:sz="4" w:space="0" w:color="auto"/>
            </w:tcBorders>
            <w:shd w:val="clear" w:color="auto" w:fill="auto"/>
            <w:noWrap/>
            <w:vAlign w:val="bottom"/>
            <w:hideMark/>
          </w:tcPr>
          <w:p w14:paraId="3FCF09C8"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056" w:type="dxa"/>
            <w:tcBorders>
              <w:top w:val="nil"/>
              <w:left w:val="nil"/>
              <w:bottom w:val="single" w:sz="4" w:space="0" w:color="auto"/>
              <w:right w:val="single" w:sz="4" w:space="0" w:color="auto"/>
            </w:tcBorders>
            <w:shd w:val="clear" w:color="auto" w:fill="auto"/>
            <w:noWrap/>
            <w:vAlign w:val="bottom"/>
            <w:hideMark/>
          </w:tcPr>
          <w:p w14:paraId="04B72669"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372" w:type="dxa"/>
            <w:tcBorders>
              <w:top w:val="nil"/>
              <w:left w:val="nil"/>
              <w:bottom w:val="single" w:sz="4" w:space="0" w:color="auto"/>
              <w:right w:val="single" w:sz="4" w:space="0" w:color="auto"/>
            </w:tcBorders>
            <w:shd w:val="clear" w:color="auto" w:fill="auto"/>
            <w:noWrap/>
            <w:vAlign w:val="bottom"/>
            <w:hideMark/>
          </w:tcPr>
          <w:p w14:paraId="01493B14"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r>
      <w:tr w:rsidR="006769AB" w:rsidRPr="001F6A9D" w14:paraId="663F5EEC" w14:textId="77777777" w:rsidTr="00FE554C">
        <w:trPr>
          <w:trHeight w:val="291"/>
          <w:jc w:val="center"/>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5A1B416E"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97" w:type="dxa"/>
            <w:tcBorders>
              <w:top w:val="nil"/>
              <w:left w:val="nil"/>
              <w:bottom w:val="single" w:sz="4" w:space="0" w:color="auto"/>
              <w:right w:val="single" w:sz="4" w:space="0" w:color="auto"/>
            </w:tcBorders>
            <w:shd w:val="clear" w:color="auto" w:fill="auto"/>
            <w:noWrap/>
            <w:vAlign w:val="bottom"/>
            <w:hideMark/>
          </w:tcPr>
          <w:p w14:paraId="62AA0C6C"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64" w:type="dxa"/>
            <w:tcBorders>
              <w:top w:val="nil"/>
              <w:left w:val="nil"/>
              <w:bottom w:val="single" w:sz="4" w:space="0" w:color="auto"/>
              <w:right w:val="single" w:sz="4" w:space="0" w:color="auto"/>
            </w:tcBorders>
            <w:shd w:val="clear" w:color="auto" w:fill="auto"/>
            <w:noWrap/>
            <w:vAlign w:val="bottom"/>
            <w:hideMark/>
          </w:tcPr>
          <w:p w14:paraId="30AB87EB"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14:paraId="3F89FF70"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642" w:type="dxa"/>
            <w:tcBorders>
              <w:top w:val="nil"/>
              <w:left w:val="nil"/>
              <w:bottom w:val="single" w:sz="4" w:space="0" w:color="auto"/>
              <w:right w:val="single" w:sz="4" w:space="0" w:color="auto"/>
            </w:tcBorders>
            <w:shd w:val="clear" w:color="auto" w:fill="auto"/>
            <w:noWrap/>
            <w:vAlign w:val="bottom"/>
            <w:hideMark/>
          </w:tcPr>
          <w:p w14:paraId="2C1946F4"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23" w:type="dxa"/>
            <w:tcBorders>
              <w:top w:val="nil"/>
              <w:left w:val="nil"/>
              <w:bottom w:val="single" w:sz="4" w:space="0" w:color="auto"/>
              <w:right w:val="single" w:sz="4" w:space="0" w:color="auto"/>
            </w:tcBorders>
            <w:shd w:val="clear" w:color="auto" w:fill="auto"/>
            <w:noWrap/>
            <w:vAlign w:val="bottom"/>
            <w:hideMark/>
          </w:tcPr>
          <w:p w14:paraId="60C3BB42"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056" w:type="dxa"/>
            <w:tcBorders>
              <w:top w:val="nil"/>
              <w:left w:val="nil"/>
              <w:bottom w:val="single" w:sz="4" w:space="0" w:color="auto"/>
              <w:right w:val="single" w:sz="4" w:space="0" w:color="auto"/>
            </w:tcBorders>
            <w:shd w:val="clear" w:color="auto" w:fill="auto"/>
            <w:noWrap/>
            <w:vAlign w:val="bottom"/>
            <w:hideMark/>
          </w:tcPr>
          <w:p w14:paraId="4FF3AACB"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372" w:type="dxa"/>
            <w:tcBorders>
              <w:top w:val="nil"/>
              <w:left w:val="nil"/>
              <w:bottom w:val="single" w:sz="4" w:space="0" w:color="auto"/>
              <w:right w:val="single" w:sz="4" w:space="0" w:color="auto"/>
            </w:tcBorders>
            <w:shd w:val="clear" w:color="auto" w:fill="auto"/>
            <w:noWrap/>
            <w:vAlign w:val="bottom"/>
            <w:hideMark/>
          </w:tcPr>
          <w:p w14:paraId="51EC0317"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r>
      <w:tr w:rsidR="006769AB" w:rsidRPr="001F6A9D" w14:paraId="0CACECFF" w14:textId="77777777" w:rsidTr="00FE554C">
        <w:trPr>
          <w:trHeight w:val="291"/>
          <w:jc w:val="center"/>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28296E36"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97" w:type="dxa"/>
            <w:tcBorders>
              <w:top w:val="nil"/>
              <w:left w:val="nil"/>
              <w:bottom w:val="single" w:sz="4" w:space="0" w:color="auto"/>
              <w:right w:val="single" w:sz="4" w:space="0" w:color="auto"/>
            </w:tcBorders>
            <w:shd w:val="clear" w:color="auto" w:fill="auto"/>
            <w:noWrap/>
            <w:vAlign w:val="bottom"/>
            <w:hideMark/>
          </w:tcPr>
          <w:p w14:paraId="5875C55D"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64" w:type="dxa"/>
            <w:tcBorders>
              <w:top w:val="nil"/>
              <w:left w:val="nil"/>
              <w:bottom w:val="single" w:sz="4" w:space="0" w:color="auto"/>
              <w:right w:val="single" w:sz="4" w:space="0" w:color="auto"/>
            </w:tcBorders>
            <w:shd w:val="clear" w:color="auto" w:fill="auto"/>
            <w:noWrap/>
            <w:vAlign w:val="bottom"/>
            <w:hideMark/>
          </w:tcPr>
          <w:p w14:paraId="39216005"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14:paraId="506D747C"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642" w:type="dxa"/>
            <w:tcBorders>
              <w:top w:val="nil"/>
              <w:left w:val="nil"/>
              <w:bottom w:val="single" w:sz="4" w:space="0" w:color="auto"/>
              <w:right w:val="single" w:sz="4" w:space="0" w:color="auto"/>
            </w:tcBorders>
            <w:shd w:val="clear" w:color="auto" w:fill="auto"/>
            <w:noWrap/>
            <w:vAlign w:val="bottom"/>
            <w:hideMark/>
          </w:tcPr>
          <w:p w14:paraId="121A9CA1"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23" w:type="dxa"/>
            <w:tcBorders>
              <w:top w:val="nil"/>
              <w:left w:val="nil"/>
              <w:bottom w:val="single" w:sz="4" w:space="0" w:color="auto"/>
              <w:right w:val="single" w:sz="4" w:space="0" w:color="auto"/>
            </w:tcBorders>
            <w:shd w:val="clear" w:color="auto" w:fill="auto"/>
            <w:noWrap/>
            <w:vAlign w:val="bottom"/>
            <w:hideMark/>
          </w:tcPr>
          <w:p w14:paraId="21F78F54"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056" w:type="dxa"/>
            <w:tcBorders>
              <w:top w:val="nil"/>
              <w:left w:val="nil"/>
              <w:bottom w:val="single" w:sz="4" w:space="0" w:color="auto"/>
              <w:right w:val="single" w:sz="4" w:space="0" w:color="auto"/>
            </w:tcBorders>
            <w:shd w:val="clear" w:color="auto" w:fill="auto"/>
            <w:noWrap/>
            <w:vAlign w:val="bottom"/>
            <w:hideMark/>
          </w:tcPr>
          <w:p w14:paraId="31423DE4"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372" w:type="dxa"/>
            <w:tcBorders>
              <w:top w:val="nil"/>
              <w:left w:val="nil"/>
              <w:bottom w:val="single" w:sz="4" w:space="0" w:color="auto"/>
              <w:right w:val="single" w:sz="4" w:space="0" w:color="auto"/>
            </w:tcBorders>
            <w:shd w:val="clear" w:color="auto" w:fill="auto"/>
            <w:noWrap/>
            <w:vAlign w:val="bottom"/>
            <w:hideMark/>
          </w:tcPr>
          <w:p w14:paraId="554D2C64"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r>
      <w:tr w:rsidR="006769AB" w:rsidRPr="001F6A9D" w14:paraId="6264453C" w14:textId="77777777" w:rsidTr="00FE554C">
        <w:trPr>
          <w:trHeight w:val="291"/>
          <w:jc w:val="center"/>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610C9EFE"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97" w:type="dxa"/>
            <w:tcBorders>
              <w:top w:val="nil"/>
              <w:left w:val="nil"/>
              <w:bottom w:val="single" w:sz="4" w:space="0" w:color="auto"/>
              <w:right w:val="single" w:sz="4" w:space="0" w:color="auto"/>
            </w:tcBorders>
            <w:shd w:val="clear" w:color="auto" w:fill="auto"/>
            <w:noWrap/>
            <w:vAlign w:val="bottom"/>
            <w:hideMark/>
          </w:tcPr>
          <w:p w14:paraId="3C3C647E"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64" w:type="dxa"/>
            <w:tcBorders>
              <w:top w:val="nil"/>
              <w:left w:val="nil"/>
              <w:bottom w:val="single" w:sz="4" w:space="0" w:color="auto"/>
              <w:right w:val="single" w:sz="4" w:space="0" w:color="auto"/>
            </w:tcBorders>
            <w:shd w:val="clear" w:color="auto" w:fill="auto"/>
            <w:noWrap/>
            <w:vAlign w:val="bottom"/>
            <w:hideMark/>
          </w:tcPr>
          <w:p w14:paraId="73E81707"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14:paraId="29C85EE8"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642" w:type="dxa"/>
            <w:tcBorders>
              <w:top w:val="nil"/>
              <w:left w:val="nil"/>
              <w:bottom w:val="single" w:sz="4" w:space="0" w:color="auto"/>
              <w:right w:val="single" w:sz="4" w:space="0" w:color="auto"/>
            </w:tcBorders>
            <w:shd w:val="clear" w:color="auto" w:fill="auto"/>
            <w:noWrap/>
            <w:vAlign w:val="bottom"/>
            <w:hideMark/>
          </w:tcPr>
          <w:p w14:paraId="06EDAB66"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23" w:type="dxa"/>
            <w:tcBorders>
              <w:top w:val="nil"/>
              <w:left w:val="nil"/>
              <w:bottom w:val="single" w:sz="4" w:space="0" w:color="auto"/>
              <w:right w:val="single" w:sz="4" w:space="0" w:color="auto"/>
            </w:tcBorders>
            <w:shd w:val="clear" w:color="auto" w:fill="auto"/>
            <w:noWrap/>
            <w:vAlign w:val="bottom"/>
            <w:hideMark/>
          </w:tcPr>
          <w:p w14:paraId="66D5159C"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056" w:type="dxa"/>
            <w:tcBorders>
              <w:top w:val="nil"/>
              <w:left w:val="nil"/>
              <w:bottom w:val="single" w:sz="4" w:space="0" w:color="auto"/>
              <w:right w:val="single" w:sz="4" w:space="0" w:color="auto"/>
            </w:tcBorders>
            <w:shd w:val="clear" w:color="auto" w:fill="auto"/>
            <w:noWrap/>
            <w:vAlign w:val="bottom"/>
            <w:hideMark/>
          </w:tcPr>
          <w:p w14:paraId="17AAEC4C"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372" w:type="dxa"/>
            <w:tcBorders>
              <w:top w:val="nil"/>
              <w:left w:val="nil"/>
              <w:bottom w:val="single" w:sz="4" w:space="0" w:color="auto"/>
              <w:right w:val="single" w:sz="4" w:space="0" w:color="auto"/>
            </w:tcBorders>
            <w:shd w:val="clear" w:color="auto" w:fill="auto"/>
            <w:noWrap/>
            <w:vAlign w:val="bottom"/>
            <w:hideMark/>
          </w:tcPr>
          <w:p w14:paraId="1337E54C"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r>
      <w:tr w:rsidR="006769AB" w:rsidRPr="001F6A9D" w14:paraId="065FCD77" w14:textId="77777777" w:rsidTr="00FE554C">
        <w:trPr>
          <w:trHeight w:val="291"/>
          <w:jc w:val="center"/>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3BC10A94"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97" w:type="dxa"/>
            <w:tcBorders>
              <w:top w:val="nil"/>
              <w:left w:val="nil"/>
              <w:bottom w:val="single" w:sz="4" w:space="0" w:color="auto"/>
              <w:right w:val="single" w:sz="4" w:space="0" w:color="auto"/>
            </w:tcBorders>
            <w:shd w:val="clear" w:color="auto" w:fill="auto"/>
            <w:noWrap/>
            <w:vAlign w:val="bottom"/>
            <w:hideMark/>
          </w:tcPr>
          <w:p w14:paraId="77BFAC4D"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64" w:type="dxa"/>
            <w:tcBorders>
              <w:top w:val="nil"/>
              <w:left w:val="nil"/>
              <w:bottom w:val="single" w:sz="4" w:space="0" w:color="auto"/>
              <w:right w:val="single" w:sz="4" w:space="0" w:color="auto"/>
            </w:tcBorders>
            <w:shd w:val="clear" w:color="auto" w:fill="auto"/>
            <w:noWrap/>
            <w:vAlign w:val="bottom"/>
            <w:hideMark/>
          </w:tcPr>
          <w:p w14:paraId="0F41EC54"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14:paraId="6F140AC9"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642" w:type="dxa"/>
            <w:tcBorders>
              <w:top w:val="nil"/>
              <w:left w:val="nil"/>
              <w:bottom w:val="single" w:sz="4" w:space="0" w:color="auto"/>
              <w:right w:val="single" w:sz="4" w:space="0" w:color="auto"/>
            </w:tcBorders>
            <w:shd w:val="clear" w:color="auto" w:fill="auto"/>
            <w:noWrap/>
            <w:vAlign w:val="bottom"/>
            <w:hideMark/>
          </w:tcPr>
          <w:p w14:paraId="6EEEAAAA"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23" w:type="dxa"/>
            <w:tcBorders>
              <w:top w:val="nil"/>
              <w:left w:val="nil"/>
              <w:bottom w:val="single" w:sz="4" w:space="0" w:color="auto"/>
              <w:right w:val="single" w:sz="4" w:space="0" w:color="auto"/>
            </w:tcBorders>
            <w:shd w:val="clear" w:color="auto" w:fill="auto"/>
            <w:noWrap/>
            <w:vAlign w:val="bottom"/>
            <w:hideMark/>
          </w:tcPr>
          <w:p w14:paraId="55164074"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056" w:type="dxa"/>
            <w:tcBorders>
              <w:top w:val="nil"/>
              <w:left w:val="nil"/>
              <w:bottom w:val="single" w:sz="4" w:space="0" w:color="auto"/>
              <w:right w:val="single" w:sz="4" w:space="0" w:color="auto"/>
            </w:tcBorders>
            <w:shd w:val="clear" w:color="auto" w:fill="auto"/>
            <w:noWrap/>
            <w:vAlign w:val="bottom"/>
            <w:hideMark/>
          </w:tcPr>
          <w:p w14:paraId="51B3965B"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372" w:type="dxa"/>
            <w:tcBorders>
              <w:top w:val="nil"/>
              <w:left w:val="nil"/>
              <w:bottom w:val="single" w:sz="4" w:space="0" w:color="auto"/>
              <w:right w:val="single" w:sz="4" w:space="0" w:color="auto"/>
            </w:tcBorders>
            <w:shd w:val="clear" w:color="auto" w:fill="auto"/>
            <w:noWrap/>
            <w:vAlign w:val="bottom"/>
            <w:hideMark/>
          </w:tcPr>
          <w:p w14:paraId="719BF054"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r>
      <w:tr w:rsidR="006769AB" w:rsidRPr="001F6A9D" w14:paraId="686A651A" w14:textId="77777777" w:rsidTr="00FE554C">
        <w:trPr>
          <w:trHeight w:val="291"/>
          <w:jc w:val="center"/>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245A06F4"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97" w:type="dxa"/>
            <w:tcBorders>
              <w:top w:val="nil"/>
              <w:left w:val="nil"/>
              <w:bottom w:val="single" w:sz="4" w:space="0" w:color="auto"/>
              <w:right w:val="single" w:sz="4" w:space="0" w:color="auto"/>
            </w:tcBorders>
            <w:shd w:val="clear" w:color="auto" w:fill="auto"/>
            <w:noWrap/>
            <w:vAlign w:val="bottom"/>
            <w:hideMark/>
          </w:tcPr>
          <w:p w14:paraId="2CC98560"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64" w:type="dxa"/>
            <w:tcBorders>
              <w:top w:val="nil"/>
              <w:left w:val="nil"/>
              <w:bottom w:val="single" w:sz="4" w:space="0" w:color="auto"/>
              <w:right w:val="single" w:sz="4" w:space="0" w:color="auto"/>
            </w:tcBorders>
            <w:shd w:val="clear" w:color="auto" w:fill="auto"/>
            <w:noWrap/>
            <w:vAlign w:val="bottom"/>
            <w:hideMark/>
          </w:tcPr>
          <w:p w14:paraId="4A0E7955"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14:paraId="28519A55"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642" w:type="dxa"/>
            <w:tcBorders>
              <w:top w:val="nil"/>
              <w:left w:val="nil"/>
              <w:bottom w:val="single" w:sz="4" w:space="0" w:color="auto"/>
              <w:right w:val="single" w:sz="4" w:space="0" w:color="auto"/>
            </w:tcBorders>
            <w:shd w:val="clear" w:color="auto" w:fill="auto"/>
            <w:noWrap/>
            <w:vAlign w:val="bottom"/>
            <w:hideMark/>
          </w:tcPr>
          <w:p w14:paraId="5D9A6A4C"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23" w:type="dxa"/>
            <w:tcBorders>
              <w:top w:val="nil"/>
              <w:left w:val="nil"/>
              <w:bottom w:val="single" w:sz="4" w:space="0" w:color="auto"/>
              <w:right w:val="single" w:sz="4" w:space="0" w:color="auto"/>
            </w:tcBorders>
            <w:shd w:val="clear" w:color="auto" w:fill="auto"/>
            <w:noWrap/>
            <w:vAlign w:val="bottom"/>
            <w:hideMark/>
          </w:tcPr>
          <w:p w14:paraId="07ECC107"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056" w:type="dxa"/>
            <w:tcBorders>
              <w:top w:val="nil"/>
              <w:left w:val="nil"/>
              <w:bottom w:val="single" w:sz="4" w:space="0" w:color="auto"/>
              <w:right w:val="single" w:sz="4" w:space="0" w:color="auto"/>
            </w:tcBorders>
            <w:shd w:val="clear" w:color="auto" w:fill="auto"/>
            <w:noWrap/>
            <w:vAlign w:val="bottom"/>
            <w:hideMark/>
          </w:tcPr>
          <w:p w14:paraId="20B5CDBC"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372" w:type="dxa"/>
            <w:tcBorders>
              <w:top w:val="nil"/>
              <w:left w:val="nil"/>
              <w:bottom w:val="single" w:sz="4" w:space="0" w:color="auto"/>
              <w:right w:val="single" w:sz="4" w:space="0" w:color="auto"/>
            </w:tcBorders>
            <w:shd w:val="clear" w:color="auto" w:fill="auto"/>
            <w:noWrap/>
            <w:vAlign w:val="bottom"/>
            <w:hideMark/>
          </w:tcPr>
          <w:p w14:paraId="79A274DE" w14:textId="77777777" w:rsidR="006769AB" w:rsidRPr="001F6A9D" w:rsidRDefault="006769AB" w:rsidP="006769AB">
            <w:pPr>
              <w:keepNext/>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r>
    </w:tbl>
    <w:p w14:paraId="7CFCC73B" w14:textId="36F80EFB" w:rsidR="00FE554C" w:rsidRDefault="006769AB" w:rsidP="00FE554C">
      <w:pPr>
        <w:pStyle w:val="Caption"/>
        <w:jc w:val="center"/>
      </w:pPr>
      <w:r>
        <w:t xml:space="preserve">Table </w:t>
      </w:r>
      <w:fldSimple w:instr=" SEQ Table \* ARABIC ">
        <w:r w:rsidR="00E331D4">
          <w:rPr>
            <w:noProof/>
          </w:rPr>
          <w:t>3</w:t>
        </w:r>
      </w:fldSimple>
      <w:r>
        <w:t>: Insurance and Oth</w:t>
      </w:r>
      <w:r w:rsidR="00FE554C">
        <w:t>er</w:t>
      </w:r>
      <w:r w:rsidR="00FE554C">
        <w:br w:type="page"/>
      </w:r>
    </w:p>
    <w:p w14:paraId="6C054614" w14:textId="77777777" w:rsidR="00FE554C" w:rsidRPr="00FE554C" w:rsidRDefault="00FE554C" w:rsidP="00FE554C"/>
    <w:p w14:paraId="4B8D9E77" w14:textId="7294B321" w:rsidR="00126621" w:rsidRDefault="00126621" w:rsidP="00126621">
      <w:pPr>
        <w:pStyle w:val="Caption"/>
        <w:framePr w:hSpace="180" w:wrap="around" w:vAnchor="page" w:hAnchor="page" w:x="6481" w:y="8371"/>
      </w:pPr>
      <w:r>
        <w:t xml:space="preserve">Table </w:t>
      </w:r>
      <w:fldSimple w:instr=" SEQ Table \* ARABIC ">
        <w:r w:rsidR="00E331D4">
          <w:rPr>
            <w:noProof/>
          </w:rPr>
          <w:t>4</w:t>
        </w:r>
      </w:fldSimple>
      <w:r>
        <w:t>: Critical Business Operations</w:t>
      </w:r>
    </w:p>
    <w:p w14:paraId="389E0364" w14:textId="20F4EAC6" w:rsidR="00FE554C" w:rsidRDefault="00FE554C" w:rsidP="00FE554C"/>
    <w:p w14:paraId="6EDF606E" w14:textId="77777777" w:rsidR="00FE554C" w:rsidRPr="00FE554C" w:rsidRDefault="00FE554C" w:rsidP="00FE554C"/>
    <w:tbl>
      <w:tblPr>
        <w:tblpPr w:leftFromText="180" w:rightFromText="180" w:vertAnchor="page" w:horzAnchor="margin" w:tblpY="1876"/>
        <w:tblW w:w="14515" w:type="dxa"/>
        <w:tblLook w:val="04A0" w:firstRow="1" w:lastRow="0" w:firstColumn="1" w:lastColumn="0" w:noHBand="0" w:noVBand="1"/>
      </w:tblPr>
      <w:tblGrid>
        <w:gridCol w:w="1932"/>
        <w:gridCol w:w="2801"/>
        <w:gridCol w:w="1328"/>
        <w:gridCol w:w="2564"/>
        <w:gridCol w:w="2593"/>
        <w:gridCol w:w="1099"/>
        <w:gridCol w:w="1099"/>
        <w:gridCol w:w="1099"/>
      </w:tblGrid>
      <w:tr w:rsidR="006769AB" w:rsidRPr="00290A71" w14:paraId="1F0478A2" w14:textId="77777777" w:rsidTr="00FE554C">
        <w:trPr>
          <w:trHeight w:val="613"/>
        </w:trPr>
        <w:tc>
          <w:tcPr>
            <w:tcW w:w="1932" w:type="dxa"/>
            <w:tcBorders>
              <w:top w:val="single" w:sz="4" w:space="0" w:color="auto"/>
              <w:left w:val="single" w:sz="4" w:space="0" w:color="auto"/>
              <w:bottom w:val="single" w:sz="4" w:space="0" w:color="auto"/>
              <w:right w:val="single" w:sz="4" w:space="0" w:color="auto"/>
            </w:tcBorders>
            <w:shd w:val="clear" w:color="000000" w:fill="9BC2E6"/>
            <w:vAlign w:val="bottom"/>
            <w:hideMark/>
          </w:tcPr>
          <w:p w14:paraId="5F9E2FCA"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Business Operation</w:t>
            </w:r>
          </w:p>
        </w:tc>
        <w:tc>
          <w:tcPr>
            <w:tcW w:w="2801" w:type="dxa"/>
            <w:tcBorders>
              <w:top w:val="single" w:sz="4" w:space="0" w:color="auto"/>
              <w:left w:val="nil"/>
              <w:bottom w:val="single" w:sz="4" w:space="0" w:color="auto"/>
              <w:right w:val="single" w:sz="4" w:space="0" w:color="auto"/>
            </w:tcBorders>
            <w:shd w:val="clear" w:color="000000" w:fill="9BC2E6"/>
            <w:vAlign w:val="bottom"/>
            <w:hideMark/>
          </w:tcPr>
          <w:p w14:paraId="529C4B06"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Description</w:t>
            </w:r>
          </w:p>
        </w:tc>
        <w:tc>
          <w:tcPr>
            <w:tcW w:w="1328" w:type="dxa"/>
            <w:tcBorders>
              <w:top w:val="single" w:sz="4" w:space="0" w:color="auto"/>
              <w:left w:val="nil"/>
              <w:bottom w:val="single" w:sz="4" w:space="0" w:color="auto"/>
              <w:right w:val="single" w:sz="4" w:space="0" w:color="auto"/>
            </w:tcBorders>
            <w:shd w:val="clear" w:color="000000" w:fill="9BC2E6"/>
            <w:vAlign w:val="bottom"/>
            <w:hideMark/>
          </w:tcPr>
          <w:p w14:paraId="50F6FB92"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Priority</w:t>
            </w:r>
          </w:p>
        </w:tc>
        <w:tc>
          <w:tcPr>
            <w:tcW w:w="2564" w:type="dxa"/>
            <w:tcBorders>
              <w:top w:val="single" w:sz="4" w:space="0" w:color="auto"/>
              <w:left w:val="nil"/>
              <w:bottom w:val="single" w:sz="4" w:space="0" w:color="auto"/>
              <w:right w:val="single" w:sz="4" w:space="0" w:color="auto"/>
            </w:tcBorders>
            <w:shd w:val="clear" w:color="000000" w:fill="9BC2E6"/>
            <w:vAlign w:val="bottom"/>
            <w:hideMark/>
          </w:tcPr>
          <w:p w14:paraId="2E1DFA70"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Loss Impact</w:t>
            </w:r>
          </w:p>
        </w:tc>
        <w:tc>
          <w:tcPr>
            <w:tcW w:w="2593" w:type="dxa"/>
            <w:tcBorders>
              <w:top w:val="single" w:sz="4" w:space="0" w:color="auto"/>
              <w:left w:val="nil"/>
              <w:bottom w:val="single" w:sz="4" w:space="0" w:color="auto"/>
              <w:right w:val="single" w:sz="4" w:space="0" w:color="auto"/>
            </w:tcBorders>
            <w:shd w:val="clear" w:color="000000" w:fill="9BC2E6"/>
            <w:vAlign w:val="bottom"/>
            <w:hideMark/>
          </w:tcPr>
          <w:p w14:paraId="4F1D71D4"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Continuity Steps</w:t>
            </w:r>
          </w:p>
        </w:tc>
        <w:tc>
          <w:tcPr>
            <w:tcW w:w="1099" w:type="dxa"/>
            <w:tcBorders>
              <w:top w:val="single" w:sz="4" w:space="0" w:color="auto"/>
              <w:left w:val="nil"/>
              <w:bottom w:val="single" w:sz="4" w:space="0" w:color="auto"/>
              <w:right w:val="single" w:sz="4" w:space="0" w:color="auto"/>
            </w:tcBorders>
            <w:shd w:val="clear" w:color="000000" w:fill="9BC2E6"/>
            <w:vAlign w:val="bottom"/>
            <w:hideMark/>
          </w:tcPr>
          <w:p w14:paraId="37A4B55F"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RPO</w:t>
            </w:r>
          </w:p>
        </w:tc>
        <w:tc>
          <w:tcPr>
            <w:tcW w:w="1099" w:type="dxa"/>
            <w:tcBorders>
              <w:top w:val="single" w:sz="4" w:space="0" w:color="auto"/>
              <w:left w:val="nil"/>
              <w:bottom w:val="single" w:sz="4" w:space="0" w:color="auto"/>
              <w:right w:val="single" w:sz="4" w:space="0" w:color="auto"/>
            </w:tcBorders>
            <w:shd w:val="clear" w:color="000000" w:fill="9BC2E6"/>
            <w:vAlign w:val="bottom"/>
            <w:hideMark/>
          </w:tcPr>
          <w:p w14:paraId="44CED1CE"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RTO</w:t>
            </w:r>
          </w:p>
        </w:tc>
        <w:tc>
          <w:tcPr>
            <w:tcW w:w="1099" w:type="dxa"/>
            <w:tcBorders>
              <w:top w:val="single" w:sz="4" w:space="0" w:color="auto"/>
              <w:left w:val="nil"/>
              <w:bottom w:val="single" w:sz="4" w:space="0" w:color="auto"/>
              <w:right w:val="single" w:sz="4" w:space="0" w:color="auto"/>
            </w:tcBorders>
            <w:shd w:val="clear" w:color="000000" w:fill="9BC2E6"/>
            <w:vAlign w:val="bottom"/>
            <w:hideMark/>
          </w:tcPr>
          <w:p w14:paraId="4D53B2F0"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MTD</w:t>
            </w:r>
          </w:p>
        </w:tc>
      </w:tr>
      <w:tr w:rsidR="006769AB" w:rsidRPr="00290A71" w14:paraId="250C6008" w14:textId="77777777" w:rsidTr="00FE554C">
        <w:trPr>
          <w:trHeight w:val="2766"/>
        </w:trPr>
        <w:tc>
          <w:tcPr>
            <w:tcW w:w="1932" w:type="dxa"/>
            <w:tcBorders>
              <w:top w:val="nil"/>
              <w:left w:val="single" w:sz="4" w:space="0" w:color="auto"/>
              <w:bottom w:val="single" w:sz="4" w:space="0" w:color="auto"/>
              <w:right w:val="single" w:sz="4" w:space="0" w:color="auto"/>
            </w:tcBorders>
            <w:shd w:val="clear" w:color="auto" w:fill="auto"/>
            <w:vAlign w:val="bottom"/>
            <w:hideMark/>
          </w:tcPr>
          <w:p w14:paraId="0994915B"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eg:- Firewall Defense</w:t>
            </w:r>
          </w:p>
        </w:tc>
        <w:tc>
          <w:tcPr>
            <w:tcW w:w="2801" w:type="dxa"/>
            <w:tcBorders>
              <w:top w:val="nil"/>
              <w:left w:val="nil"/>
              <w:bottom w:val="single" w:sz="4" w:space="0" w:color="auto"/>
              <w:right w:val="single" w:sz="4" w:space="0" w:color="auto"/>
            </w:tcBorders>
            <w:shd w:val="clear" w:color="auto" w:fill="auto"/>
            <w:vAlign w:val="bottom"/>
            <w:hideMark/>
          </w:tcPr>
          <w:p w14:paraId="239913DF"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Firewalls providing network partitioning, access control and network protection</w:t>
            </w:r>
          </w:p>
        </w:tc>
        <w:tc>
          <w:tcPr>
            <w:tcW w:w="1328" w:type="dxa"/>
            <w:tcBorders>
              <w:top w:val="nil"/>
              <w:left w:val="nil"/>
              <w:bottom w:val="single" w:sz="4" w:space="0" w:color="auto"/>
              <w:right w:val="single" w:sz="4" w:space="0" w:color="auto"/>
            </w:tcBorders>
            <w:shd w:val="clear" w:color="auto" w:fill="auto"/>
            <w:vAlign w:val="bottom"/>
            <w:hideMark/>
          </w:tcPr>
          <w:p w14:paraId="429C1440"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Critical</w:t>
            </w:r>
          </w:p>
        </w:tc>
        <w:tc>
          <w:tcPr>
            <w:tcW w:w="2564" w:type="dxa"/>
            <w:tcBorders>
              <w:top w:val="nil"/>
              <w:left w:val="nil"/>
              <w:bottom w:val="single" w:sz="4" w:space="0" w:color="auto"/>
              <w:right w:val="single" w:sz="4" w:space="0" w:color="auto"/>
            </w:tcBorders>
            <w:shd w:val="clear" w:color="auto" w:fill="auto"/>
            <w:vAlign w:val="bottom"/>
            <w:hideMark/>
          </w:tcPr>
          <w:p w14:paraId="78C1A49A"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Risk of unauthorized access into digital environment.</w:t>
            </w:r>
            <w:r w:rsidRPr="00290A71">
              <w:rPr>
                <w:rFonts w:ascii="Calibri" w:eastAsia="Times New Roman" w:hAnsi="Calibri" w:cs="Calibri"/>
                <w:color w:val="000000"/>
              </w:rPr>
              <w:br/>
              <w:t>• Project services locked out of network.</w:t>
            </w:r>
            <w:r w:rsidRPr="00290A71">
              <w:rPr>
                <w:rFonts w:ascii="Calibri" w:eastAsia="Times New Roman" w:hAnsi="Calibri" w:cs="Calibri"/>
                <w:color w:val="000000"/>
              </w:rPr>
              <w:br/>
              <w:t>• Potential shutdown of all traffic on network.</w:t>
            </w:r>
          </w:p>
        </w:tc>
        <w:tc>
          <w:tcPr>
            <w:tcW w:w="2593" w:type="dxa"/>
            <w:tcBorders>
              <w:top w:val="nil"/>
              <w:left w:val="nil"/>
              <w:bottom w:val="single" w:sz="4" w:space="0" w:color="auto"/>
              <w:right w:val="single" w:sz="4" w:space="0" w:color="auto"/>
            </w:tcBorders>
            <w:shd w:val="clear" w:color="auto" w:fill="auto"/>
            <w:vAlign w:val="bottom"/>
            <w:hideMark/>
          </w:tcPr>
          <w:p w14:paraId="37D4A17B"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Enable fail-open services for non-critical activities.</w:t>
            </w:r>
            <w:r w:rsidRPr="00290A71">
              <w:rPr>
                <w:rFonts w:ascii="Calibri" w:eastAsia="Times New Roman" w:hAnsi="Calibri" w:cs="Calibri"/>
                <w:color w:val="000000"/>
              </w:rPr>
              <w:br/>
              <w:t>• Attempt direct access to firewalls with main administrator credentials.</w:t>
            </w:r>
            <w:r w:rsidRPr="00290A71">
              <w:rPr>
                <w:rFonts w:ascii="Calibri" w:eastAsia="Times New Roman" w:hAnsi="Calibri" w:cs="Calibri"/>
                <w:color w:val="000000"/>
              </w:rPr>
              <w:br/>
              <w:t>• Establish minimal network paths for minimal vital company operations requirements.</w:t>
            </w:r>
          </w:p>
        </w:tc>
        <w:tc>
          <w:tcPr>
            <w:tcW w:w="1099" w:type="dxa"/>
            <w:tcBorders>
              <w:top w:val="nil"/>
              <w:left w:val="nil"/>
              <w:bottom w:val="single" w:sz="4" w:space="0" w:color="auto"/>
              <w:right w:val="single" w:sz="4" w:space="0" w:color="auto"/>
            </w:tcBorders>
            <w:shd w:val="clear" w:color="auto" w:fill="auto"/>
            <w:vAlign w:val="bottom"/>
            <w:hideMark/>
          </w:tcPr>
          <w:p w14:paraId="7343B722"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12 hours</w:t>
            </w:r>
          </w:p>
        </w:tc>
        <w:tc>
          <w:tcPr>
            <w:tcW w:w="1099" w:type="dxa"/>
            <w:tcBorders>
              <w:top w:val="nil"/>
              <w:left w:val="nil"/>
              <w:bottom w:val="single" w:sz="4" w:space="0" w:color="auto"/>
              <w:right w:val="single" w:sz="4" w:space="0" w:color="auto"/>
            </w:tcBorders>
            <w:shd w:val="clear" w:color="auto" w:fill="auto"/>
            <w:vAlign w:val="bottom"/>
            <w:hideMark/>
          </w:tcPr>
          <w:p w14:paraId="07D59030"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24 hours</w:t>
            </w:r>
          </w:p>
        </w:tc>
        <w:tc>
          <w:tcPr>
            <w:tcW w:w="1099" w:type="dxa"/>
            <w:tcBorders>
              <w:top w:val="nil"/>
              <w:left w:val="nil"/>
              <w:bottom w:val="single" w:sz="4" w:space="0" w:color="auto"/>
              <w:right w:val="single" w:sz="4" w:space="0" w:color="auto"/>
            </w:tcBorders>
            <w:shd w:val="clear" w:color="auto" w:fill="auto"/>
            <w:vAlign w:val="bottom"/>
            <w:hideMark/>
          </w:tcPr>
          <w:p w14:paraId="2709263B"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36 hours</w:t>
            </w:r>
          </w:p>
        </w:tc>
      </w:tr>
      <w:tr w:rsidR="006769AB" w:rsidRPr="00290A71" w14:paraId="4A43F79C" w14:textId="77777777" w:rsidTr="00FE554C">
        <w:trPr>
          <w:trHeight w:val="305"/>
        </w:trPr>
        <w:tc>
          <w:tcPr>
            <w:tcW w:w="1932" w:type="dxa"/>
            <w:tcBorders>
              <w:top w:val="nil"/>
              <w:left w:val="single" w:sz="4" w:space="0" w:color="auto"/>
              <w:bottom w:val="single" w:sz="4" w:space="0" w:color="auto"/>
              <w:right w:val="single" w:sz="4" w:space="0" w:color="auto"/>
            </w:tcBorders>
            <w:shd w:val="clear" w:color="auto" w:fill="auto"/>
            <w:vAlign w:val="bottom"/>
            <w:hideMark/>
          </w:tcPr>
          <w:p w14:paraId="66CCC807"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2801" w:type="dxa"/>
            <w:tcBorders>
              <w:top w:val="nil"/>
              <w:left w:val="nil"/>
              <w:bottom w:val="single" w:sz="4" w:space="0" w:color="auto"/>
              <w:right w:val="single" w:sz="4" w:space="0" w:color="auto"/>
            </w:tcBorders>
            <w:shd w:val="clear" w:color="auto" w:fill="auto"/>
            <w:vAlign w:val="bottom"/>
            <w:hideMark/>
          </w:tcPr>
          <w:p w14:paraId="5922AC6D"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328" w:type="dxa"/>
            <w:tcBorders>
              <w:top w:val="nil"/>
              <w:left w:val="nil"/>
              <w:bottom w:val="single" w:sz="4" w:space="0" w:color="auto"/>
              <w:right w:val="single" w:sz="4" w:space="0" w:color="auto"/>
            </w:tcBorders>
            <w:shd w:val="clear" w:color="auto" w:fill="auto"/>
            <w:vAlign w:val="bottom"/>
            <w:hideMark/>
          </w:tcPr>
          <w:p w14:paraId="223DC36A"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2564" w:type="dxa"/>
            <w:tcBorders>
              <w:top w:val="nil"/>
              <w:left w:val="nil"/>
              <w:bottom w:val="single" w:sz="4" w:space="0" w:color="auto"/>
              <w:right w:val="single" w:sz="4" w:space="0" w:color="auto"/>
            </w:tcBorders>
            <w:shd w:val="clear" w:color="auto" w:fill="auto"/>
            <w:vAlign w:val="bottom"/>
            <w:hideMark/>
          </w:tcPr>
          <w:p w14:paraId="367E8FFA"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2593" w:type="dxa"/>
            <w:tcBorders>
              <w:top w:val="nil"/>
              <w:left w:val="nil"/>
              <w:bottom w:val="single" w:sz="4" w:space="0" w:color="auto"/>
              <w:right w:val="single" w:sz="4" w:space="0" w:color="auto"/>
            </w:tcBorders>
            <w:shd w:val="clear" w:color="auto" w:fill="auto"/>
            <w:vAlign w:val="bottom"/>
            <w:hideMark/>
          </w:tcPr>
          <w:p w14:paraId="306634D3"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099" w:type="dxa"/>
            <w:tcBorders>
              <w:top w:val="nil"/>
              <w:left w:val="nil"/>
              <w:bottom w:val="single" w:sz="4" w:space="0" w:color="auto"/>
              <w:right w:val="single" w:sz="4" w:space="0" w:color="auto"/>
            </w:tcBorders>
            <w:shd w:val="clear" w:color="auto" w:fill="auto"/>
            <w:vAlign w:val="bottom"/>
            <w:hideMark/>
          </w:tcPr>
          <w:p w14:paraId="5C0555AC"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099" w:type="dxa"/>
            <w:tcBorders>
              <w:top w:val="nil"/>
              <w:left w:val="nil"/>
              <w:bottom w:val="single" w:sz="4" w:space="0" w:color="auto"/>
              <w:right w:val="single" w:sz="4" w:space="0" w:color="auto"/>
            </w:tcBorders>
            <w:shd w:val="clear" w:color="auto" w:fill="auto"/>
            <w:vAlign w:val="bottom"/>
            <w:hideMark/>
          </w:tcPr>
          <w:p w14:paraId="53B48B37"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099" w:type="dxa"/>
            <w:tcBorders>
              <w:top w:val="nil"/>
              <w:left w:val="nil"/>
              <w:bottom w:val="single" w:sz="4" w:space="0" w:color="auto"/>
              <w:right w:val="single" w:sz="4" w:space="0" w:color="auto"/>
            </w:tcBorders>
            <w:shd w:val="clear" w:color="auto" w:fill="auto"/>
            <w:vAlign w:val="bottom"/>
            <w:hideMark/>
          </w:tcPr>
          <w:p w14:paraId="504D8DC1"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r>
      <w:tr w:rsidR="006769AB" w:rsidRPr="00290A71" w14:paraId="16102AF8" w14:textId="77777777" w:rsidTr="00FE554C">
        <w:trPr>
          <w:trHeight w:val="305"/>
        </w:trPr>
        <w:tc>
          <w:tcPr>
            <w:tcW w:w="1932" w:type="dxa"/>
            <w:tcBorders>
              <w:top w:val="nil"/>
              <w:left w:val="single" w:sz="4" w:space="0" w:color="auto"/>
              <w:bottom w:val="single" w:sz="4" w:space="0" w:color="auto"/>
              <w:right w:val="single" w:sz="4" w:space="0" w:color="auto"/>
            </w:tcBorders>
            <w:shd w:val="clear" w:color="auto" w:fill="auto"/>
            <w:vAlign w:val="bottom"/>
            <w:hideMark/>
          </w:tcPr>
          <w:p w14:paraId="2C7EF4FD"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2801" w:type="dxa"/>
            <w:tcBorders>
              <w:top w:val="nil"/>
              <w:left w:val="nil"/>
              <w:bottom w:val="single" w:sz="4" w:space="0" w:color="auto"/>
              <w:right w:val="single" w:sz="4" w:space="0" w:color="auto"/>
            </w:tcBorders>
            <w:shd w:val="clear" w:color="auto" w:fill="auto"/>
            <w:vAlign w:val="bottom"/>
            <w:hideMark/>
          </w:tcPr>
          <w:p w14:paraId="1D89552B"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328" w:type="dxa"/>
            <w:tcBorders>
              <w:top w:val="nil"/>
              <w:left w:val="nil"/>
              <w:bottom w:val="single" w:sz="4" w:space="0" w:color="auto"/>
              <w:right w:val="single" w:sz="4" w:space="0" w:color="auto"/>
            </w:tcBorders>
            <w:shd w:val="clear" w:color="auto" w:fill="auto"/>
            <w:vAlign w:val="bottom"/>
            <w:hideMark/>
          </w:tcPr>
          <w:p w14:paraId="3895227F"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2564" w:type="dxa"/>
            <w:tcBorders>
              <w:top w:val="nil"/>
              <w:left w:val="nil"/>
              <w:bottom w:val="single" w:sz="4" w:space="0" w:color="auto"/>
              <w:right w:val="single" w:sz="4" w:space="0" w:color="auto"/>
            </w:tcBorders>
            <w:shd w:val="clear" w:color="auto" w:fill="auto"/>
            <w:vAlign w:val="bottom"/>
            <w:hideMark/>
          </w:tcPr>
          <w:p w14:paraId="4C592DBD"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2593" w:type="dxa"/>
            <w:tcBorders>
              <w:top w:val="nil"/>
              <w:left w:val="nil"/>
              <w:bottom w:val="single" w:sz="4" w:space="0" w:color="auto"/>
              <w:right w:val="single" w:sz="4" w:space="0" w:color="auto"/>
            </w:tcBorders>
            <w:shd w:val="clear" w:color="auto" w:fill="auto"/>
            <w:vAlign w:val="bottom"/>
            <w:hideMark/>
          </w:tcPr>
          <w:p w14:paraId="143C9011"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099" w:type="dxa"/>
            <w:tcBorders>
              <w:top w:val="nil"/>
              <w:left w:val="nil"/>
              <w:bottom w:val="single" w:sz="4" w:space="0" w:color="auto"/>
              <w:right w:val="single" w:sz="4" w:space="0" w:color="auto"/>
            </w:tcBorders>
            <w:shd w:val="clear" w:color="auto" w:fill="auto"/>
            <w:vAlign w:val="bottom"/>
            <w:hideMark/>
          </w:tcPr>
          <w:p w14:paraId="726F9EEF"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099" w:type="dxa"/>
            <w:tcBorders>
              <w:top w:val="nil"/>
              <w:left w:val="nil"/>
              <w:bottom w:val="single" w:sz="4" w:space="0" w:color="auto"/>
              <w:right w:val="single" w:sz="4" w:space="0" w:color="auto"/>
            </w:tcBorders>
            <w:shd w:val="clear" w:color="auto" w:fill="auto"/>
            <w:vAlign w:val="bottom"/>
            <w:hideMark/>
          </w:tcPr>
          <w:p w14:paraId="3F3130F5"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099" w:type="dxa"/>
            <w:tcBorders>
              <w:top w:val="nil"/>
              <w:left w:val="nil"/>
              <w:bottom w:val="single" w:sz="4" w:space="0" w:color="auto"/>
              <w:right w:val="single" w:sz="4" w:space="0" w:color="auto"/>
            </w:tcBorders>
            <w:shd w:val="clear" w:color="auto" w:fill="auto"/>
            <w:vAlign w:val="bottom"/>
            <w:hideMark/>
          </w:tcPr>
          <w:p w14:paraId="5D3003D7"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r>
      <w:tr w:rsidR="006769AB" w:rsidRPr="00290A71" w14:paraId="76CCD694" w14:textId="77777777" w:rsidTr="00FE554C">
        <w:trPr>
          <w:trHeight w:val="305"/>
        </w:trPr>
        <w:tc>
          <w:tcPr>
            <w:tcW w:w="1932" w:type="dxa"/>
            <w:tcBorders>
              <w:top w:val="nil"/>
              <w:left w:val="single" w:sz="4" w:space="0" w:color="auto"/>
              <w:bottom w:val="single" w:sz="4" w:space="0" w:color="auto"/>
              <w:right w:val="single" w:sz="4" w:space="0" w:color="auto"/>
            </w:tcBorders>
            <w:shd w:val="clear" w:color="auto" w:fill="auto"/>
            <w:vAlign w:val="bottom"/>
            <w:hideMark/>
          </w:tcPr>
          <w:p w14:paraId="054D3A19"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2801" w:type="dxa"/>
            <w:tcBorders>
              <w:top w:val="nil"/>
              <w:left w:val="nil"/>
              <w:bottom w:val="single" w:sz="4" w:space="0" w:color="auto"/>
              <w:right w:val="single" w:sz="4" w:space="0" w:color="auto"/>
            </w:tcBorders>
            <w:shd w:val="clear" w:color="auto" w:fill="auto"/>
            <w:vAlign w:val="bottom"/>
            <w:hideMark/>
          </w:tcPr>
          <w:p w14:paraId="7EBA87ED"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328" w:type="dxa"/>
            <w:tcBorders>
              <w:top w:val="nil"/>
              <w:left w:val="nil"/>
              <w:bottom w:val="single" w:sz="4" w:space="0" w:color="auto"/>
              <w:right w:val="single" w:sz="4" w:space="0" w:color="auto"/>
            </w:tcBorders>
            <w:shd w:val="clear" w:color="auto" w:fill="auto"/>
            <w:vAlign w:val="bottom"/>
            <w:hideMark/>
          </w:tcPr>
          <w:p w14:paraId="54FD8DCD"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2564" w:type="dxa"/>
            <w:tcBorders>
              <w:top w:val="nil"/>
              <w:left w:val="nil"/>
              <w:bottom w:val="single" w:sz="4" w:space="0" w:color="auto"/>
              <w:right w:val="single" w:sz="4" w:space="0" w:color="auto"/>
            </w:tcBorders>
            <w:shd w:val="clear" w:color="auto" w:fill="auto"/>
            <w:vAlign w:val="bottom"/>
            <w:hideMark/>
          </w:tcPr>
          <w:p w14:paraId="1E35D14F"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2593" w:type="dxa"/>
            <w:tcBorders>
              <w:top w:val="nil"/>
              <w:left w:val="nil"/>
              <w:bottom w:val="single" w:sz="4" w:space="0" w:color="auto"/>
              <w:right w:val="single" w:sz="4" w:space="0" w:color="auto"/>
            </w:tcBorders>
            <w:shd w:val="clear" w:color="auto" w:fill="auto"/>
            <w:vAlign w:val="bottom"/>
            <w:hideMark/>
          </w:tcPr>
          <w:p w14:paraId="11AB8364"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099" w:type="dxa"/>
            <w:tcBorders>
              <w:top w:val="nil"/>
              <w:left w:val="nil"/>
              <w:bottom w:val="single" w:sz="4" w:space="0" w:color="auto"/>
              <w:right w:val="single" w:sz="4" w:space="0" w:color="auto"/>
            </w:tcBorders>
            <w:shd w:val="clear" w:color="auto" w:fill="auto"/>
            <w:vAlign w:val="bottom"/>
            <w:hideMark/>
          </w:tcPr>
          <w:p w14:paraId="7BDC55F0"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099" w:type="dxa"/>
            <w:tcBorders>
              <w:top w:val="nil"/>
              <w:left w:val="nil"/>
              <w:bottom w:val="single" w:sz="4" w:space="0" w:color="auto"/>
              <w:right w:val="single" w:sz="4" w:space="0" w:color="auto"/>
            </w:tcBorders>
            <w:shd w:val="clear" w:color="auto" w:fill="auto"/>
            <w:vAlign w:val="bottom"/>
            <w:hideMark/>
          </w:tcPr>
          <w:p w14:paraId="4ED9C462"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099" w:type="dxa"/>
            <w:tcBorders>
              <w:top w:val="nil"/>
              <w:left w:val="nil"/>
              <w:bottom w:val="single" w:sz="4" w:space="0" w:color="auto"/>
              <w:right w:val="single" w:sz="4" w:space="0" w:color="auto"/>
            </w:tcBorders>
            <w:shd w:val="clear" w:color="auto" w:fill="auto"/>
            <w:vAlign w:val="bottom"/>
            <w:hideMark/>
          </w:tcPr>
          <w:p w14:paraId="134FC888"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r>
      <w:tr w:rsidR="006769AB" w:rsidRPr="00290A71" w14:paraId="1E47CCE9" w14:textId="77777777" w:rsidTr="00FE554C">
        <w:trPr>
          <w:trHeight w:val="305"/>
        </w:trPr>
        <w:tc>
          <w:tcPr>
            <w:tcW w:w="1932" w:type="dxa"/>
            <w:tcBorders>
              <w:top w:val="nil"/>
              <w:left w:val="single" w:sz="4" w:space="0" w:color="auto"/>
              <w:bottom w:val="single" w:sz="4" w:space="0" w:color="auto"/>
              <w:right w:val="single" w:sz="4" w:space="0" w:color="auto"/>
            </w:tcBorders>
            <w:shd w:val="clear" w:color="auto" w:fill="auto"/>
            <w:vAlign w:val="bottom"/>
            <w:hideMark/>
          </w:tcPr>
          <w:p w14:paraId="2B50EF6B"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2801" w:type="dxa"/>
            <w:tcBorders>
              <w:top w:val="nil"/>
              <w:left w:val="nil"/>
              <w:bottom w:val="single" w:sz="4" w:space="0" w:color="auto"/>
              <w:right w:val="single" w:sz="4" w:space="0" w:color="auto"/>
            </w:tcBorders>
            <w:shd w:val="clear" w:color="auto" w:fill="auto"/>
            <w:vAlign w:val="bottom"/>
            <w:hideMark/>
          </w:tcPr>
          <w:p w14:paraId="5AFD94E4"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328" w:type="dxa"/>
            <w:tcBorders>
              <w:top w:val="nil"/>
              <w:left w:val="nil"/>
              <w:bottom w:val="single" w:sz="4" w:space="0" w:color="auto"/>
              <w:right w:val="single" w:sz="4" w:space="0" w:color="auto"/>
            </w:tcBorders>
            <w:shd w:val="clear" w:color="auto" w:fill="auto"/>
            <w:vAlign w:val="bottom"/>
            <w:hideMark/>
          </w:tcPr>
          <w:p w14:paraId="4D45D16F"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2564" w:type="dxa"/>
            <w:tcBorders>
              <w:top w:val="nil"/>
              <w:left w:val="nil"/>
              <w:bottom w:val="single" w:sz="4" w:space="0" w:color="auto"/>
              <w:right w:val="single" w:sz="4" w:space="0" w:color="auto"/>
            </w:tcBorders>
            <w:shd w:val="clear" w:color="auto" w:fill="auto"/>
            <w:vAlign w:val="bottom"/>
            <w:hideMark/>
          </w:tcPr>
          <w:p w14:paraId="0A806AAA"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2593" w:type="dxa"/>
            <w:tcBorders>
              <w:top w:val="nil"/>
              <w:left w:val="nil"/>
              <w:bottom w:val="single" w:sz="4" w:space="0" w:color="auto"/>
              <w:right w:val="single" w:sz="4" w:space="0" w:color="auto"/>
            </w:tcBorders>
            <w:shd w:val="clear" w:color="auto" w:fill="auto"/>
            <w:vAlign w:val="bottom"/>
            <w:hideMark/>
          </w:tcPr>
          <w:p w14:paraId="7B88BF57"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099" w:type="dxa"/>
            <w:tcBorders>
              <w:top w:val="nil"/>
              <w:left w:val="nil"/>
              <w:bottom w:val="single" w:sz="4" w:space="0" w:color="auto"/>
              <w:right w:val="single" w:sz="4" w:space="0" w:color="auto"/>
            </w:tcBorders>
            <w:shd w:val="clear" w:color="auto" w:fill="auto"/>
            <w:vAlign w:val="bottom"/>
            <w:hideMark/>
          </w:tcPr>
          <w:p w14:paraId="482166AA"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099" w:type="dxa"/>
            <w:tcBorders>
              <w:top w:val="nil"/>
              <w:left w:val="nil"/>
              <w:bottom w:val="single" w:sz="4" w:space="0" w:color="auto"/>
              <w:right w:val="single" w:sz="4" w:space="0" w:color="auto"/>
            </w:tcBorders>
            <w:shd w:val="clear" w:color="auto" w:fill="auto"/>
            <w:vAlign w:val="bottom"/>
            <w:hideMark/>
          </w:tcPr>
          <w:p w14:paraId="446C5D8D"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099" w:type="dxa"/>
            <w:tcBorders>
              <w:top w:val="nil"/>
              <w:left w:val="nil"/>
              <w:bottom w:val="single" w:sz="4" w:space="0" w:color="auto"/>
              <w:right w:val="single" w:sz="4" w:space="0" w:color="auto"/>
            </w:tcBorders>
            <w:shd w:val="clear" w:color="auto" w:fill="auto"/>
            <w:vAlign w:val="bottom"/>
            <w:hideMark/>
          </w:tcPr>
          <w:p w14:paraId="0C4DC33E"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r>
      <w:tr w:rsidR="006769AB" w:rsidRPr="00290A71" w14:paraId="63EF1254" w14:textId="77777777" w:rsidTr="00FE554C">
        <w:trPr>
          <w:trHeight w:val="305"/>
        </w:trPr>
        <w:tc>
          <w:tcPr>
            <w:tcW w:w="1932" w:type="dxa"/>
            <w:tcBorders>
              <w:top w:val="nil"/>
              <w:left w:val="single" w:sz="4" w:space="0" w:color="auto"/>
              <w:bottom w:val="single" w:sz="4" w:space="0" w:color="auto"/>
              <w:right w:val="single" w:sz="4" w:space="0" w:color="auto"/>
            </w:tcBorders>
            <w:shd w:val="clear" w:color="auto" w:fill="auto"/>
            <w:vAlign w:val="bottom"/>
            <w:hideMark/>
          </w:tcPr>
          <w:p w14:paraId="438CC0A4"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2801" w:type="dxa"/>
            <w:tcBorders>
              <w:top w:val="nil"/>
              <w:left w:val="nil"/>
              <w:bottom w:val="single" w:sz="4" w:space="0" w:color="auto"/>
              <w:right w:val="single" w:sz="4" w:space="0" w:color="auto"/>
            </w:tcBorders>
            <w:shd w:val="clear" w:color="auto" w:fill="auto"/>
            <w:vAlign w:val="bottom"/>
            <w:hideMark/>
          </w:tcPr>
          <w:p w14:paraId="09C71DB0"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328" w:type="dxa"/>
            <w:tcBorders>
              <w:top w:val="nil"/>
              <w:left w:val="nil"/>
              <w:bottom w:val="single" w:sz="4" w:space="0" w:color="auto"/>
              <w:right w:val="single" w:sz="4" w:space="0" w:color="auto"/>
            </w:tcBorders>
            <w:shd w:val="clear" w:color="auto" w:fill="auto"/>
            <w:vAlign w:val="bottom"/>
            <w:hideMark/>
          </w:tcPr>
          <w:p w14:paraId="36CA8EB4"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2564" w:type="dxa"/>
            <w:tcBorders>
              <w:top w:val="nil"/>
              <w:left w:val="nil"/>
              <w:bottom w:val="single" w:sz="4" w:space="0" w:color="auto"/>
              <w:right w:val="single" w:sz="4" w:space="0" w:color="auto"/>
            </w:tcBorders>
            <w:shd w:val="clear" w:color="auto" w:fill="auto"/>
            <w:vAlign w:val="bottom"/>
            <w:hideMark/>
          </w:tcPr>
          <w:p w14:paraId="13D157D9"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2593" w:type="dxa"/>
            <w:tcBorders>
              <w:top w:val="nil"/>
              <w:left w:val="nil"/>
              <w:bottom w:val="single" w:sz="4" w:space="0" w:color="auto"/>
              <w:right w:val="single" w:sz="4" w:space="0" w:color="auto"/>
            </w:tcBorders>
            <w:shd w:val="clear" w:color="auto" w:fill="auto"/>
            <w:vAlign w:val="bottom"/>
            <w:hideMark/>
          </w:tcPr>
          <w:p w14:paraId="6123EC1B"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099" w:type="dxa"/>
            <w:tcBorders>
              <w:top w:val="nil"/>
              <w:left w:val="nil"/>
              <w:bottom w:val="single" w:sz="4" w:space="0" w:color="auto"/>
              <w:right w:val="single" w:sz="4" w:space="0" w:color="auto"/>
            </w:tcBorders>
            <w:shd w:val="clear" w:color="auto" w:fill="auto"/>
            <w:vAlign w:val="bottom"/>
            <w:hideMark/>
          </w:tcPr>
          <w:p w14:paraId="3A25C491"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099" w:type="dxa"/>
            <w:tcBorders>
              <w:top w:val="nil"/>
              <w:left w:val="nil"/>
              <w:bottom w:val="single" w:sz="4" w:space="0" w:color="auto"/>
              <w:right w:val="single" w:sz="4" w:space="0" w:color="auto"/>
            </w:tcBorders>
            <w:shd w:val="clear" w:color="auto" w:fill="auto"/>
            <w:vAlign w:val="bottom"/>
            <w:hideMark/>
          </w:tcPr>
          <w:p w14:paraId="55F2B2B6"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099" w:type="dxa"/>
            <w:tcBorders>
              <w:top w:val="nil"/>
              <w:left w:val="nil"/>
              <w:bottom w:val="single" w:sz="4" w:space="0" w:color="auto"/>
              <w:right w:val="single" w:sz="4" w:space="0" w:color="auto"/>
            </w:tcBorders>
            <w:shd w:val="clear" w:color="auto" w:fill="auto"/>
            <w:vAlign w:val="bottom"/>
            <w:hideMark/>
          </w:tcPr>
          <w:p w14:paraId="5ABEC742" w14:textId="77777777" w:rsidR="006769AB" w:rsidRPr="00290A71" w:rsidRDefault="006769AB" w:rsidP="00FE554C">
            <w:pPr>
              <w:keepNext/>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r>
    </w:tbl>
    <w:p w14:paraId="4D99A16A" w14:textId="77777777" w:rsidR="006769AB" w:rsidRPr="00FE554C" w:rsidRDefault="006769AB" w:rsidP="00FE554C">
      <w:pPr>
        <w:pStyle w:val="ListParagraph"/>
        <w:numPr>
          <w:ilvl w:val="0"/>
          <w:numId w:val="20"/>
        </w:numPr>
        <w:spacing w:before="0" w:after="160" w:line="259" w:lineRule="auto"/>
        <w:rPr>
          <w:i/>
          <w:iCs/>
          <w:szCs w:val="24"/>
        </w:rPr>
      </w:pPr>
      <w:r w:rsidRPr="00FE554C">
        <w:rPr>
          <w:i/>
          <w:iCs/>
          <w:szCs w:val="24"/>
        </w:rPr>
        <w:t>RPO (Recovery Point Objective) = The maximum duration of data loss that can be accepted before incident.</w:t>
      </w:r>
    </w:p>
    <w:p w14:paraId="19D23920" w14:textId="77777777" w:rsidR="006769AB" w:rsidRDefault="006769AB">
      <w:pPr>
        <w:pStyle w:val="ListParagraph"/>
        <w:numPr>
          <w:ilvl w:val="0"/>
          <w:numId w:val="19"/>
        </w:numPr>
        <w:spacing w:before="0" w:after="160" w:line="259" w:lineRule="auto"/>
        <w:rPr>
          <w:i/>
          <w:iCs/>
          <w:szCs w:val="24"/>
        </w:rPr>
      </w:pPr>
      <w:r>
        <w:rPr>
          <w:i/>
          <w:iCs/>
          <w:szCs w:val="24"/>
        </w:rPr>
        <w:t>RTO (Recovery Time Objective) = The time after incident within which the operation has to be brought back to minimal operational capacity.</w:t>
      </w:r>
    </w:p>
    <w:p w14:paraId="30E63D65" w14:textId="77777777" w:rsidR="006769AB" w:rsidRDefault="006769AB">
      <w:pPr>
        <w:pStyle w:val="ListParagraph"/>
        <w:numPr>
          <w:ilvl w:val="0"/>
          <w:numId w:val="19"/>
        </w:numPr>
        <w:spacing w:before="0" w:after="160" w:line="259" w:lineRule="auto"/>
        <w:rPr>
          <w:i/>
          <w:iCs/>
          <w:szCs w:val="24"/>
        </w:rPr>
      </w:pPr>
      <w:r>
        <w:rPr>
          <w:i/>
          <w:iCs/>
          <w:szCs w:val="24"/>
        </w:rPr>
        <w:t>MTD (Maximum Tolerable Downtime) = The maximum time since incident at which an operation can stay out of operation before any significant negative impact.</w:t>
      </w:r>
    </w:p>
    <w:p w14:paraId="09A08A1F" w14:textId="130514D9" w:rsidR="00F26954" w:rsidRDefault="00F26954">
      <w:pPr>
        <w:spacing w:before="0" w:after="160" w:line="259" w:lineRule="auto"/>
      </w:pPr>
    </w:p>
    <w:p w14:paraId="20E62534" w14:textId="3CA3CB55" w:rsidR="006769AB" w:rsidRDefault="00F26954" w:rsidP="00F26954">
      <w:pPr>
        <w:pStyle w:val="Heading2"/>
      </w:pPr>
      <w:bookmarkStart w:id="23" w:name="_Toc166510335"/>
      <w:r>
        <w:t>A</w:t>
      </w:r>
      <w:r w:rsidR="002D6D98">
        <w:t>ppendix</w:t>
      </w:r>
      <w:r>
        <w:t xml:space="preserve"> B = Organization and Emergency Contacts</w:t>
      </w:r>
      <w:bookmarkEnd w:id="23"/>
    </w:p>
    <w:tbl>
      <w:tblPr>
        <w:tblW w:w="14560" w:type="dxa"/>
        <w:tblLook w:val="04A0" w:firstRow="1" w:lastRow="0" w:firstColumn="1" w:lastColumn="0" w:noHBand="0" w:noVBand="1"/>
      </w:tblPr>
      <w:tblGrid>
        <w:gridCol w:w="2120"/>
        <w:gridCol w:w="1080"/>
        <w:gridCol w:w="1520"/>
        <w:gridCol w:w="3360"/>
        <w:gridCol w:w="3660"/>
        <w:gridCol w:w="1680"/>
        <w:gridCol w:w="1140"/>
      </w:tblGrid>
      <w:tr w:rsidR="00EF46E3" w:rsidRPr="00EF46E3" w14:paraId="6F5488F8" w14:textId="77777777" w:rsidTr="00EF46E3">
        <w:trPr>
          <w:trHeight w:val="600"/>
        </w:trPr>
        <w:tc>
          <w:tcPr>
            <w:tcW w:w="212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2B8EFC1C"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Name</w:t>
            </w:r>
          </w:p>
        </w:tc>
        <w:tc>
          <w:tcPr>
            <w:tcW w:w="1080" w:type="dxa"/>
            <w:tcBorders>
              <w:top w:val="single" w:sz="4" w:space="0" w:color="auto"/>
              <w:left w:val="nil"/>
              <w:bottom w:val="single" w:sz="4" w:space="0" w:color="auto"/>
              <w:right w:val="single" w:sz="4" w:space="0" w:color="auto"/>
            </w:tcBorders>
            <w:shd w:val="clear" w:color="000000" w:fill="9BC2E6"/>
            <w:vAlign w:val="bottom"/>
            <w:hideMark/>
          </w:tcPr>
          <w:p w14:paraId="276A9457"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Company Role</w:t>
            </w:r>
          </w:p>
        </w:tc>
        <w:tc>
          <w:tcPr>
            <w:tcW w:w="1520" w:type="dxa"/>
            <w:tcBorders>
              <w:top w:val="single" w:sz="4" w:space="0" w:color="auto"/>
              <w:left w:val="nil"/>
              <w:bottom w:val="single" w:sz="4" w:space="0" w:color="auto"/>
              <w:right w:val="single" w:sz="4" w:space="0" w:color="auto"/>
            </w:tcBorders>
            <w:shd w:val="clear" w:color="000000" w:fill="9BC2E6"/>
            <w:noWrap/>
            <w:vAlign w:val="bottom"/>
            <w:hideMark/>
          </w:tcPr>
          <w:p w14:paraId="3EC9A319"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Mobile Contact</w:t>
            </w:r>
          </w:p>
        </w:tc>
        <w:tc>
          <w:tcPr>
            <w:tcW w:w="3360" w:type="dxa"/>
            <w:tcBorders>
              <w:top w:val="single" w:sz="4" w:space="0" w:color="auto"/>
              <w:left w:val="nil"/>
              <w:bottom w:val="single" w:sz="4" w:space="0" w:color="auto"/>
              <w:right w:val="single" w:sz="4" w:space="0" w:color="auto"/>
            </w:tcBorders>
            <w:shd w:val="clear" w:color="000000" w:fill="9BC2E6"/>
            <w:noWrap/>
            <w:vAlign w:val="bottom"/>
            <w:hideMark/>
          </w:tcPr>
          <w:p w14:paraId="5882D996"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Email</w:t>
            </w:r>
          </w:p>
        </w:tc>
        <w:tc>
          <w:tcPr>
            <w:tcW w:w="3660" w:type="dxa"/>
            <w:tcBorders>
              <w:top w:val="single" w:sz="4" w:space="0" w:color="auto"/>
              <w:left w:val="nil"/>
              <w:bottom w:val="single" w:sz="4" w:space="0" w:color="auto"/>
              <w:right w:val="single" w:sz="4" w:space="0" w:color="auto"/>
            </w:tcBorders>
            <w:shd w:val="clear" w:color="000000" w:fill="9BC2E6"/>
            <w:noWrap/>
            <w:vAlign w:val="bottom"/>
            <w:hideMark/>
          </w:tcPr>
          <w:p w14:paraId="2EE231B9"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Responsibilities in Emergency</w:t>
            </w:r>
          </w:p>
        </w:tc>
        <w:tc>
          <w:tcPr>
            <w:tcW w:w="1680" w:type="dxa"/>
            <w:tcBorders>
              <w:top w:val="single" w:sz="4" w:space="0" w:color="auto"/>
              <w:left w:val="nil"/>
              <w:bottom w:val="single" w:sz="4" w:space="0" w:color="auto"/>
              <w:right w:val="single" w:sz="4" w:space="0" w:color="auto"/>
            </w:tcBorders>
            <w:shd w:val="clear" w:color="000000" w:fill="9BC2E6"/>
            <w:vAlign w:val="bottom"/>
            <w:hideMark/>
          </w:tcPr>
          <w:p w14:paraId="369A6511"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Has Emergency Essentials Kit?</w:t>
            </w:r>
          </w:p>
        </w:tc>
        <w:tc>
          <w:tcPr>
            <w:tcW w:w="1140" w:type="dxa"/>
            <w:tcBorders>
              <w:top w:val="single" w:sz="4" w:space="0" w:color="auto"/>
              <w:left w:val="nil"/>
              <w:bottom w:val="single" w:sz="4" w:space="0" w:color="auto"/>
              <w:right w:val="single" w:sz="4" w:space="0" w:color="auto"/>
            </w:tcBorders>
            <w:shd w:val="clear" w:color="000000" w:fill="9BC2E6"/>
            <w:vAlign w:val="bottom"/>
            <w:hideMark/>
          </w:tcPr>
          <w:p w14:paraId="5C24155D"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Has Digital Kit?</w:t>
            </w:r>
          </w:p>
        </w:tc>
      </w:tr>
      <w:tr w:rsidR="00EF46E3" w:rsidRPr="00EF46E3" w14:paraId="23C51F54" w14:textId="77777777" w:rsidTr="00EF46E3">
        <w:trPr>
          <w:trHeight w:val="27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917796C"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Matt Hollington</w:t>
            </w:r>
          </w:p>
        </w:tc>
        <w:tc>
          <w:tcPr>
            <w:tcW w:w="1080" w:type="dxa"/>
            <w:tcBorders>
              <w:top w:val="nil"/>
              <w:left w:val="nil"/>
              <w:bottom w:val="single" w:sz="4" w:space="0" w:color="auto"/>
              <w:right w:val="single" w:sz="4" w:space="0" w:color="auto"/>
            </w:tcBorders>
            <w:shd w:val="clear" w:color="auto" w:fill="auto"/>
            <w:noWrap/>
            <w:vAlign w:val="bottom"/>
            <w:hideMark/>
          </w:tcPr>
          <w:p w14:paraId="3499EA4B"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Leader</w:t>
            </w:r>
          </w:p>
        </w:tc>
        <w:tc>
          <w:tcPr>
            <w:tcW w:w="1520" w:type="dxa"/>
            <w:tcBorders>
              <w:top w:val="nil"/>
              <w:left w:val="nil"/>
              <w:bottom w:val="single" w:sz="4" w:space="0" w:color="auto"/>
              <w:right w:val="single" w:sz="4" w:space="0" w:color="auto"/>
            </w:tcBorders>
            <w:shd w:val="clear" w:color="auto" w:fill="auto"/>
            <w:noWrap/>
            <w:vAlign w:val="bottom"/>
            <w:hideMark/>
          </w:tcPr>
          <w:p w14:paraId="0FBE12B8"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0xxx xxx xxx</w:t>
            </w:r>
          </w:p>
        </w:tc>
        <w:tc>
          <w:tcPr>
            <w:tcW w:w="3360" w:type="dxa"/>
            <w:tcBorders>
              <w:top w:val="nil"/>
              <w:left w:val="nil"/>
              <w:bottom w:val="single" w:sz="4" w:space="0" w:color="auto"/>
              <w:right w:val="single" w:sz="4" w:space="0" w:color="auto"/>
            </w:tcBorders>
            <w:shd w:val="clear" w:color="auto" w:fill="auto"/>
            <w:noWrap/>
            <w:vAlign w:val="bottom"/>
            <w:hideMark/>
          </w:tcPr>
          <w:p w14:paraId="09E0DDA9"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s222348917@deakin.edu.au</w:t>
            </w:r>
          </w:p>
        </w:tc>
        <w:tc>
          <w:tcPr>
            <w:tcW w:w="3660" w:type="dxa"/>
            <w:tcBorders>
              <w:top w:val="nil"/>
              <w:left w:val="nil"/>
              <w:bottom w:val="single" w:sz="4" w:space="0" w:color="auto"/>
              <w:right w:val="single" w:sz="4" w:space="0" w:color="auto"/>
            </w:tcBorders>
            <w:shd w:val="clear" w:color="auto" w:fill="auto"/>
            <w:vAlign w:val="bottom"/>
            <w:hideMark/>
          </w:tcPr>
          <w:p w14:paraId="12A45472"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 First Point of Contact for decision-making and notifications.</w:t>
            </w:r>
            <w:r w:rsidRPr="00EF46E3">
              <w:rPr>
                <w:rFonts w:ascii="Calibri" w:eastAsia="Times New Roman" w:hAnsi="Calibri" w:cs="Calibri"/>
                <w:color w:val="000000"/>
                <w:sz w:val="22"/>
              </w:rPr>
              <w:br/>
              <w:t>• Chief Officer in activating BCP and DR responses.</w:t>
            </w:r>
            <w:r w:rsidRPr="00EF46E3">
              <w:rPr>
                <w:rFonts w:ascii="Calibri" w:eastAsia="Times New Roman" w:hAnsi="Calibri" w:cs="Calibri"/>
                <w:color w:val="000000"/>
                <w:sz w:val="22"/>
              </w:rPr>
              <w:br/>
              <w:t>• Primary contact for acquiring emergency resources and services.</w:t>
            </w:r>
            <w:r w:rsidRPr="00EF46E3">
              <w:rPr>
                <w:rFonts w:ascii="Calibri" w:eastAsia="Times New Roman" w:hAnsi="Calibri" w:cs="Calibri"/>
                <w:color w:val="000000"/>
                <w:sz w:val="22"/>
              </w:rPr>
              <w:br/>
              <w:t>• Primary contact for communications between team leaders and company board.</w:t>
            </w:r>
          </w:p>
        </w:tc>
        <w:tc>
          <w:tcPr>
            <w:tcW w:w="1680" w:type="dxa"/>
            <w:tcBorders>
              <w:top w:val="nil"/>
              <w:left w:val="nil"/>
              <w:bottom w:val="single" w:sz="4" w:space="0" w:color="auto"/>
              <w:right w:val="single" w:sz="4" w:space="0" w:color="auto"/>
            </w:tcBorders>
            <w:shd w:val="clear" w:color="auto" w:fill="auto"/>
            <w:noWrap/>
            <w:vAlign w:val="bottom"/>
            <w:hideMark/>
          </w:tcPr>
          <w:p w14:paraId="454847CB"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Yes</w:t>
            </w:r>
          </w:p>
        </w:tc>
        <w:tc>
          <w:tcPr>
            <w:tcW w:w="1140" w:type="dxa"/>
            <w:tcBorders>
              <w:top w:val="nil"/>
              <w:left w:val="nil"/>
              <w:bottom w:val="single" w:sz="4" w:space="0" w:color="auto"/>
              <w:right w:val="single" w:sz="4" w:space="0" w:color="auto"/>
            </w:tcBorders>
            <w:shd w:val="clear" w:color="auto" w:fill="auto"/>
            <w:noWrap/>
            <w:vAlign w:val="bottom"/>
            <w:hideMark/>
          </w:tcPr>
          <w:p w14:paraId="00F7214C"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Yes</w:t>
            </w:r>
          </w:p>
        </w:tc>
      </w:tr>
      <w:tr w:rsidR="00EF46E3" w:rsidRPr="00EF46E3" w14:paraId="2069A3D6" w14:textId="77777777" w:rsidTr="00EF46E3">
        <w:trPr>
          <w:trHeight w:val="27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5C4F8E44"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Mehak</w:t>
            </w:r>
          </w:p>
        </w:tc>
        <w:tc>
          <w:tcPr>
            <w:tcW w:w="1080" w:type="dxa"/>
            <w:tcBorders>
              <w:top w:val="nil"/>
              <w:left w:val="nil"/>
              <w:bottom w:val="single" w:sz="4" w:space="0" w:color="auto"/>
              <w:right w:val="single" w:sz="4" w:space="0" w:color="auto"/>
            </w:tcBorders>
            <w:shd w:val="clear" w:color="auto" w:fill="auto"/>
            <w:noWrap/>
            <w:vAlign w:val="bottom"/>
            <w:hideMark/>
          </w:tcPr>
          <w:p w14:paraId="7311A73F"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Co-Leader</w:t>
            </w:r>
          </w:p>
        </w:tc>
        <w:tc>
          <w:tcPr>
            <w:tcW w:w="1520" w:type="dxa"/>
            <w:tcBorders>
              <w:top w:val="nil"/>
              <w:left w:val="nil"/>
              <w:bottom w:val="single" w:sz="4" w:space="0" w:color="auto"/>
              <w:right w:val="single" w:sz="4" w:space="0" w:color="auto"/>
            </w:tcBorders>
            <w:shd w:val="clear" w:color="auto" w:fill="auto"/>
            <w:noWrap/>
            <w:vAlign w:val="bottom"/>
            <w:hideMark/>
          </w:tcPr>
          <w:p w14:paraId="074A0AA2"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0xxx xxx xxx</w:t>
            </w:r>
          </w:p>
        </w:tc>
        <w:tc>
          <w:tcPr>
            <w:tcW w:w="3360" w:type="dxa"/>
            <w:tcBorders>
              <w:top w:val="nil"/>
              <w:left w:val="nil"/>
              <w:bottom w:val="single" w:sz="4" w:space="0" w:color="auto"/>
              <w:right w:val="single" w:sz="4" w:space="0" w:color="auto"/>
            </w:tcBorders>
            <w:shd w:val="clear" w:color="auto" w:fill="auto"/>
            <w:noWrap/>
            <w:vAlign w:val="bottom"/>
            <w:hideMark/>
          </w:tcPr>
          <w:p w14:paraId="3E86AE4F"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s222194342@deakin.edu.au</w:t>
            </w:r>
          </w:p>
        </w:tc>
        <w:tc>
          <w:tcPr>
            <w:tcW w:w="3660" w:type="dxa"/>
            <w:tcBorders>
              <w:top w:val="nil"/>
              <w:left w:val="nil"/>
              <w:bottom w:val="single" w:sz="4" w:space="0" w:color="auto"/>
              <w:right w:val="single" w:sz="4" w:space="0" w:color="auto"/>
            </w:tcBorders>
            <w:shd w:val="clear" w:color="auto" w:fill="auto"/>
            <w:vAlign w:val="bottom"/>
            <w:hideMark/>
          </w:tcPr>
          <w:p w14:paraId="4FD9F526"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Symbol" w:hAnsi="Calibri" w:cs="Symbol"/>
                <w:color w:val="000000"/>
                <w:sz w:val="22"/>
              </w:rPr>
              <w:t>• First Point of Contact for decision-making and notifications.</w:t>
            </w:r>
            <w:r w:rsidRPr="00EF46E3">
              <w:rPr>
                <w:rFonts w:ascii="Calibri" w:eastAsia="Symbol" w:hAnsi="Calibri" w:cs="Symbol"/>
                <w:color w:val="000000"/>
                <w:sz w:val="22"/>
              </w:rPr>
              <w:br/>
              <w:t>• Chief Officer in activating BCP and DR responses.</w:t>
            </w:r>
            <w:r w:rsidRPr="00EF46E3">
              <w:rPr>
                <w:rFonts w:ascii="Calibri" w:eastAsia="Symbol" w:hAnsi="Calibri" w:cs="Symbol"/>
                <w:color w:val="000000"/>
                <w:sz w:val="22"/>
              </w:rPr>
              <w:br/>
              <w:t>• Primary contact for acquiring emergency resources and services.</w:t>
            </w:r>
            <w:r w:rsidRPr="00EF46E3">
              <w:rPr>
                <w:rFonts w:ascii="Calibri" w:eastAsia="Symbol" w:hAnsi="Calibri" w:cs="Symbol"/>
                <w:color w:val="000000"/>
                <w:sz w:val="22"/>
              </w:rPr>
              <w:br/>
              <w:t>• Primary contact for communications between team leaders and company board.</w:t>
            </w:r>
          </w:p>
        </w:tc>
        <w:tc>
          <w:tcPr>
            <w:tcW w:w="1680" w:type="dxa"/>
            <w:tcBorders>
              <w:top w:val="nil"/>
              <w:left w:val="nil"/>
              <w:bottom w:val="single" w:sz="4" w:space="0" w:color="auto"/>
              <w:right w:val="single" w:sz="4" w:space="0" w:color="auto"/>
            </w:tcBorders>
            <w:shd w:val="clear" w:color="auto" w:fill="auto"/>
            <w:noWrap/>
            <w:vAlign w:val="bottom"/>
            <w:hideMark/>
          </w:tcPr>
          <w:p w14:paraId="779E9495"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Yes</w:t>
            </w:r>
          </w:p>
        </w:tc>
        <w:tc>
          <w:tcPr>
            <w:tcW w:w="1140" w:type="dxa"/>
            <w:tcBorders>
              <w:top w:val="nil"/>
              <w:left w:val="nil"/>
              <w:bottom w:val="single" w:sz="4" w:space="0" w:color="auto"/>
              <w:right w:val="single" w:sz="4" w:space="0" w:color="auto"/>
            </w:tcBorders>
            <w:shd w:val="clear" w:color="auto" w:fill="auto"/>
            <w:noWrap/>
            <w:vAlign w:val="bottom"/>
            <w:hideMark/>
          </w:tcPr>
          <w:p w14:paraId="19B719E8"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Yes</w:t>
            </w:r>
          </w:p>
        </w:tc>
      </w:tr>
      <w:tr w:rsidR="00EF46E3" w:rsidRPr="00EF46E3" w14:paraId="5AD77098" w14:textId="77777777" w:rsidTr="00EF46E3">
        <w:trPr>
          <w:trHeight w:val="36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0FBF1852"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lastRenderedPageBreak/>
              <w:t>Morgaine Barter</w:t>
            </w:r>
          </w:p>
        </w:tc>
        <w:tc>
          <w:tcPr>
            <w:tcW w:w="1080" w:type="dxa"/>
            <w:tcBorders>
              <w:top w:val="nil"/>
              <w:left w:val="nil"/>
              <w:bottom w:val="single" w:sz="4" w:space="0" w:color="auto"/>
              <w:right w:val="single" w:sz="4" w:space="0" w:color="auto"/>
            </w:tcBorders>
            <w:shd w:val="clear" w:color="auto" w:fill="auto"/>
            <w:noWrap/>
            <w:vAlign w:val="bottom"/>
            <w:hideMark/>
          </w:tcPr>
          <w:p w14:paraId="3114B185"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Mentor</w:t>
            </w:r>
          </w:p>
        </w:tc>
        <w:tc>
          <w:tcPr>
            <w:tcW w:w="1520" w:type="dxa"/>
            <w:tcBorders>
              <w:top w:val="nil"/>
              <w:left w:val="nil"/>
              <w:bottom w:val="single" w:sz="4" w:space="0" w:color="auto"/>
              <w:right w:val="single" w:sz="4" w:space="0" w:color="auto"/>
            </w:tcBorders>
            <w:shd w:val="clear" w:color="auto" w:fill="auto"/>
            <w:noWrap/>
            <w:vAlign w:val="bottom"/>
            <w:hideMark/>
          </w:tcPr>
          <w:p w14:paraId="01EB09D8"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0xxx xxx xxx</w:t>
            </w:r>
          </w:p>
        </w:tc>
        <w:tc>
          <w:tcPr>
            <w:tcW w:w="3360" w:type="dxa"/>
            <w:tcBorders>
              <w:top w:val="nil"/>
              <w:left w:val="nil"/>
              <w:bottom w:val="single" w:sz="4" w:space="0" w:color="auto"/>
              <w:right w:val="single" w:sz="4" w:space="0" w:color="auto"/>
            </w:tcBorders>
            <w:shd w:val="clear" w:color="auto" w:fill="auto"/>
            <w:noWrap/>
            <w:vAlign w:val="bottom"/>
            <w:hideMark/>
          </w:tcPr>
          <w:p w14:paraId="30E564BC"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morgaine.barter@deakin.edu.au</w:t>
            </w:r>
          </w:p>
        </w:tc>
        <w:tc>
          <w:tcPr>
            <w:tcW w:w="3660" w:type="dxa"/>
            <w:tcBorders>
              <w:top w:val="nil"/>
              <w:left w:val="nil"/>
              <w:bottom w:val="single" w:sz="4" w:space="0" w:color="auto"/>
              <w:right w:val="single" w:sz="4" w:space="0" w:color="auto"/>
            </w:tcBorders>
            <w:shd w:val="clear" w:color="auto" w:fill="auto"/>
            <w:vAlign w:val="bottom"/>
            <w:hideMark/>
          </w:tcPr>
          <w:p w14:paraId="6B563BCA"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Symbol" w:hAnsi="Calibri" w:cs="Symbol"/>
                <w:color w:val="000000"/>
                <w:sz w:val="22"/>
              </w:rPr>
              <w:t>• Secondary Point of Contact (should Primaries fail to respond) for decision-making and notifications.</w:t>
            </w:r>
            <w:r w:rsidRPr="00EF46E3">
              <w:rPr>
                <w:rFonts w:ascii="Calibri" w:eastAsia="Symbol" w:hAnsi="Calibri" w:cs="Symbol"/>
                <w:color w:val="000000"/>
                <w:sz w:val="22"/>
              </w:rPr>
              <w:br/>
              <w:t>• Primary contact for communications between company board and Deakin staff &amp; security.</w:t>
            </w:r>
            <w:r w:rsidRPr="00EF46E3">
              <w:rPr>
                <w:rFonts w:ascii="Calibri" w:eastAsia="Symbol" w:hAnsi="Calibri" w:cs="Symbol"/>
                <w:color w:val="000000"/>
                <w:sz w:val="22"/>
              </w:rPr>
              <w:br/>
              <w:t>• Secondary contact for communications between team leaders and company board.</w:t>
            </w:r>
            <w:r w:rsidRPr="00EF46E3">
              <w:rPr>
                <w:rFonts w:ascii="Calibri" w:eastAsia="Symbol" w:hAnsi="Calibri" w:cs="Symbol"/>
                <w:color w:val="000000"/>
                <w:sz w:val="22"/>
              </w:rPr>
              <w:br/>
              <w:t>• Primary contact for enacting secondary actions such as Disaster Recovery, Asset Recovery etc…</w:t>
            </w:r>
          </w:p>
        </w:tc>
        <w:tc>
          <w:tcPr>
            <w:tcW w:w="1680" w:type="dxa"/>
            <w:tcBorders>
              <w:top w:val="nil"/>
              <w:left w:val="nil"/>
              <w:bottom w:val="single" w:sz="4" w:space="0" w:color="auto"/>
              <w:right w:val="single" w:sz="4" w:space="0" w:color="auto"/>
            </w:tcBorders>
            <w:shd w:val="clear" w:color="auto" w:fill="auto"/>
            <w:noWrap/>
            <w:vAlign w:val="bottom"/>
            <w:hideMark/>
          </w:tcPr>
          <w:p w14:paraId="6640ADC4"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Yes</w:t>
            </w:r>
          </w:p>
        </w:tc>
        <w:tc>
          <w:tcPr>
            <w:tcW w:w="1140" w:type="dxa"/>
            <w:tcBorders>
              <w:top w:val="nil"/>
              <w:left w:val="nil"/>
              <w:bottom w:val="single" w:sz="4" w:space="0" w:color="auto"/>
              <w:right w:val="single" w:sz="4" w:space="0" w:color="auto"/>
            </w:tcBorders>
            <w:shd w:val="clear" w:color="auto" w:fill="auto"/>
            <w:noWrap/>
            <w:vAlign w:val="bottom"/>
            <w:hideMark/>
          </w:tcPr>
          <w:p w14:paraId="5A571BEE"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Yes</w:t>
            </w:r>
          </w:p>
        </w:tc>
      </w:tr>
      <w:tr w:rsidR="00EF46E3" w:rsidRPr="00EF46E3" w14:paraId="3C671ACD" w14:textId="77777777" w:rsidTr="00EF46E3">
        <w:trPr>
          <w:trHeight w:val="36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6077015"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Ben Stephens</w:t>
            </w:r>
          </w:p>
        </w:tc>
        <w:tc>
          <w:tcPr>
            <w:tcW w:w="1080" w:type="dxa"/>
            <w:tcBorders>
              <w:top w:val="nil"/>
              <w:left w:val="nil"/>
              <w:bottom w:val="single" w:sz="4" w:space="0" w:color="auto"/>
              <w:right w:val="single" w:sz="4" w:space="0" w:color="auto"/>
            </w:tcBorders>
            <w:shd w:val="clear" w:color="auto" w:fill="auto"/>
            <w:noWrap/>
            <w:vAlign w:val="bottom"/>
            <w:hideMark/>
          </w:tcPr>
          <w:p w14:paraId="36638895"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Mentor</w:t>
            </w:r>
          </w:p>
        </w:tc>
        <w:tc>
          <w:tcPr>
            <w:tcW w:w="1520" w:type="dxa"/>
            <w:tcBorders>
              <w:top w:val="nil"/>
              <w:left w:val="nil"/>
              <w:bottom w:val="single" w:sz="4" w:space="0" w:color="auto"/>
              <w:right w:val="single" w:sz="4" w:space="0" w:color="auto"/>
            </w:tcBorders>
            <w:shd w:val="clear" w:color="auto" w:fill="auto"/>
            <w:noWrap/>
            <w:vAlign w:val="bottom"/>
            <w:hideMark/>
          </w:tcPr>
          <w:p w14:paraId="237B8363"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0xxx xxx xxx</w:t>
            </w:r>
          </w:p>
        </w:tc>
        <w:tc>
          <w:tcPr>
            <w:tcW w:w="3360" w:type="dxa"/>
            <w:tcBorders>
              <w:top w:val="nil"/>
              <w:left w:val="nil"/>
              <w:bottom w:val="single" w:sz="4" w:space="0" w:color="auto"/>
              <w:right w:val="single" w:sz="4" w:space="0" w:color="auto"/>
            </w:tcBorders>
            <w:shd w:val="clear" w:color="auto" w:fill="auto"/>
            <w:noWrap/>
            <w:vAlign w:val="bottom"/>
            <w:hideMark/>
          </w:tcPr>
          <w:p w14:paraId="546C3CD6"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ben.stephens@deakin.edu.au</w:t>
            </w:r>
          </w:p>
        </w:tc>
        <w:tc>
          <w:tcPr>
            <w:tcW w:w="3660" w:type="dxa"/>
            <w:tcBorders>
              <w:top w:val="nil"/>
              <w:left w:val="nil"/>
              <w:bottom w:val="single" w:sz="4" w:space="0" w:color="auto"/>
              <w:right w:val="single" w:sz="4" w:space="0" w:color="auto"/>
            </w:tcBorders>
            <w:shd w:val="clear" w:color="auto" w:fill="auto"/>
            <w:vAlign w:val="bottom"/>
            <w:hideMark/>
          </w:tcPr>
          <w:p w14:paraId="5766CFB5"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Symbol" w:hAnsi="Calibri" w:cs="Symbol"/>
                <w:color w:val="000000"/>
                <w:sz w:val="22"/>
              </w:rPr>
              <w:t>• Secondary Point of Contact (should Primaries fail to respond) for decision-making and notifications.</w:t>
            </w:r>
            <w:r w:rsidRPr="00EF46E3">
              <w:rPr>
                <w:rFonts w:ascii="Calibri" w:eastAsia="Symbol" w:hAnsi="Calibri" w:cs="Symbol"/>
                <w:color w:val="000000"/>
                <w:sz w:val="22"/>
              </w:rPr>
              <w:br/>
              <w:t>• Primary contact for communications between company board and Deakin staff &amp; security.</w:t>
            </w:r>
            <w:r w:rsidRPr="00EF46E3">
              <w:rPr>
                <w:rFonts w:ascii="Calibri" w:eastAsia="Symbol" w:hAnsi="Calibri" w:cs="Symbol"/>
                <w:color w:val="000000"/>
                <w:sz w:val="22"/>
              </w:rPr>
              <w:br/>
              <w:t>• Secondary contact for communications between team leaders and company board.</w:t>
            </w:r>
            <w:r w:rsidRPr="00EF46E3">
              <w:rPr>
                <w:rFonts w:ascii="Calibri" w:eastAsia="Symbol" w:hAnsi="Calibri" w:cs="Symbol"/>
                <w:color w:val="000000"/>
                <w:sz w:val="22"/>
              </w:rPr>
              <w:br/>
              <w:t>• Primary contact for enacting secondary actions such as Disaster Recovery, Asset Recovery etc…</w:t>
            </w:r>
          </w:p>
        </w:tc>
        <w:tc>
          <w:tcPr>
            <w:tcW w:w="1680" w:type="dxa"/>
            <w:tcBorders>
              <w:top w:val="nil"/>
              <w:left w:val="nil"/>
              <w:bottom w:val="single" w:sz="4" w:space="0" w:color="auto"/>
              <w:right w:val="single" w:sz="4" w:space="0" w:color="auto"/>
            </w:tcBorders>
            <w:shd w:val="clear" w:color="auto" w:fill="auto"/>
            <w:noWrap/>
            <w:vAlign w:val="bottom"/>
            <w:hideMark/>
          </w:tcPr>
          <w:p w14:paraId="1E3B3729"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Yes</w:t>
            </w:r>
          </w:p>
        </w:tc>
        <w:tc>
          <w:tcPr>
            <w:tcW w:w="1140" w:type="dxa"/>
            <w:tcBorders>
              <w:top w:val="nil"/>
              <w:left w:val="nil"/>
              <w:bottom w:val="single" w:sz="4" w:space="0" w:color="auto"/>
              <w:right w:val="single" w:sz="4" w:space="0" w:color="auto"/>
            </w:tcBorders>
            <w:shd w:val="clear" w:color="auto" w:fill="auto"/>
            <w:noWrap/>
            <w:vAlign w:val="bottom"/>
            <w:hideMark/>
          </w:tcPr>
          <w:p w14:paraId="60BFE2A7"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Yes</w:t>
            </w:r>
          </w:p>
        </w:tc>
      </w:tr>
      <w:tr w:rsidR="00EF46E3" w:rsidRPr="00EF46E3" w14:paraId="27C4E30C" w14:textId="77777777" w:rsidTr="00EF46E3">
        <w:trPr>
          <w:trHeight w:val="18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5A7C0728"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Daniel Lai</w:t>
            </w:r>
          </w:p>
        </w:tc>
        <w:tc>
          <w:tcPr>
            <w:tcW w:w="1080" w:type="dxa"/>
            <w:tcBorders>
              <w:top w:val="nil"/>
              <w:left w:val="nil"/>
              <w:bottom w:val="single" w:sz="4" w:space="0" w:color="auto"/>
              <w:right w:val="single" w:sz="4" w:space="0" w:color="auto"/>
            </w:tcBorders>
            <w:shd w:val="clear" w:color="auto" w:fill="auto"/>
            <w:noWrap/>
            <w:vAlign w:val="bottom"/>
            <w:hideMark/>
          </w:tcPr>
          <w:p w14:paraId="632B7DD1"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Director</w:t>
            </w:r>
          </w:p>
        </w:tc>
        <w:tc>
          <w:tcPr>
            <w:tcW w:w="1520" w:type="dxa"/>
            <w:tcBorders>
              <w:top w:val="nil"/>
              <w:left w:val="nil"/>
              <w:bottom w:val="single" w:sz="4" w:space="0" w:color="auto"/>
              <w:right w:val="single" w:sz="4" w:space="0" w:color="auto"/>
            </w:tcBorders>
            <w:shd w:val="clear" w:color="auto" w:fill="auto"/>
            <w:noWrap/>
            <w:vAlign w:val="bottom"/>
            <w:hideMark/>
          </w:tcPr>
          <w:p w14:paraId="1686B789"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0xxx xxx xxx</w:t>
            </w:r>
          </w:p>
        </w:tc>
        <w:tc>
          <w:tcPr>
            <w:tcW w:w="3360" w:type="dxa"/>
            <w:tcBorders>
              <w:top w:val="nil"/>
              <w:left w:val="nil"/>
              <w:bottom w:val="single" w:sz="4" w:space="0" w:color="auto"/>
              <w:right w:val="single" w:sz="4" w:space="0" w:color="auto"/>
            </w:tcBorders>
            <w:shd w:val="clear" w:color="auto" w:fill="auto"/>
            <w:noWrap/>
            <w:vAlign w:val="bottom"/>
            <w:hideMark/>
          </w:tcPr>
          <w:p w14:paraId="493BB8DE"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daniel.lai@deakin.edu.au</w:t>
            </w:r>
          </w:p>
        </w:tc>
        <w:tc>
          <w:tcPr>
            <w:tcW w:w="3660" w:type="dxa"/>
            <w:tcBorders>
              <w:top w:val="nil"/>
              <w:left w:val="nil"/>
              <w:bottom w:val="single" w:sz="4" w:space="0" w:color="auto"/>
              <w:right w:val="single" w:sz="4" w:space="0" w:color="auto"/>
            </w:tcBorders>
            <w:shd w:val="clear" w:color="auto" w:fill="auto"/>
            <w:vAlign w:val="bottom"/>
            <w:hideMark/>
          </w:tcPr>
          <w:p w14:paraId="132FFC09"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Symbol" w:hAnsi="Calibri" w:cs="Symbol"/>
                <w:color w:val="000000"/>
                <w:sz w:val="22"/>
              </w:rPr>
              <w:t>• Coordinate communications in regards to information updates and decisions between Redback Operations and Deakin University/Government Entities/Partners</w:t>
            </w:r>
          </w:p>
        </w:tc>
        <w:tc>
          <w:tcPr>
            <w:tcW w:w="1680" w:type="dxa"/>
            <w:tcBorders>
              <w:top w:val="nil"/>
              <w:left w:val="nil"/>
              <w:bottom w:val="single" w:sz="4" w:space="0" w:color="auto"/>
              <w:right w:val="single" w:sz="4" w:space="0" w:color="auto"/>
            </w:tcBorders>
            <w:shd w:val="clear" w:color="auto" w:fill="auto"/>
            <w:noWrap/>
            <w:vAlign w:val="bottom"/>
            <w:hideMark/>
          </w:tcPr>
          <w:p w14:paraId="32E4A183"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Yes</w:t>
            </w:r>
          </w:p>
        </w:tc>
        <w:tc>
          <w:tcPr>
            <w:tcW w:w="1140" w:type="dxa"/>
            <w:tcBorders>
              <w:top w:val="nil"/>
              <w:left w:val="nil"/>
              <w:bottom w:val="single" w:sz="4" w:space="0" w:color="auto"/>
              <w:right w:val="single" w:sz="4" w:space="0" w:color="auto"/>
            </w:tcBorders>
            <w:shd w:val="clear" w:color="auto" w:fill="auto"/>
            <w:noWrap/>
            <w:vAlign w:val="bottom"/>
            <w:hideMark/>
          </w:tcPr>
          <w:p w14:paraId="0814F9EE"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Yes</w:t>
            </w:r>
          </w:p>
        </w:tc>
      </w:tr>
      <w:tr w:rsidR="00EF46E3" w:rsidRPr="00EF46E3" w14:paraId="5E42EBE5" w14:textId="77777777" w:rsidTr="00EF46E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4747170E"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0D4C49CF"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 </w:t>
            </w:r>
          </w:p>
        </w:tc>
        <w:tc>
          <w:tcPr>
            <w:tcW w:w="1520" w:type="dxa"/>
            <w:tcBorders>
              <w:top w:val="nil"/>
              <w:left w:val="nil"/>
              <w:bottom w:val="single" w:sz="4" w:space="0" w:color="auto"/>
              <w:right w:val="single" w:sz="4" w:space="0" w:color="auto"/>
            </w:tcBorders>
            <w:shd w:val="clear" w:color="auto" w:fill="auto"/>
            <w:noWrap/>
            <w:vAlign w:val="bottom"/>
            <w:hideMark/>
          </w:tcPr>
          <w:p w14:paraId="42B835E2"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 </w:t>
            </w:r>
          </w:p>
        </w:tc>
        <w:tc>
          <w:tcPr>
            <w:tcW w:w="3360" w:type="dxa"/>
            <w:tcBorders>
              <w:top w:val="nil"/>
              <w:left w:val="nil"/>
              <w:bottom w:val="single" w:sz="4" w:space="0" w:color="auto"/>
              <w:right w:val="single" w:sz="4" w:space="0" w:color="auto"/>
            </w:tcBorders>
            <w:shd w:val="clear" w:color="auto" w:fill="auto"/>
            <w:noWrap/>
            <w:vAlign w:val="bottom"/>
            <w:hideMark/>
          </w:tcPr>
          <w:p w14:paraId="2FF7F4F8"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 </w:t>
            </w:r>
          </w:p>
        </w:tc>
        <w:tc>
          <w:tcPr>
            <w:tcW w:w="3660" w:type="dxa"/>
            <w:tcBorders>
              <w:top w:val="nil"/>
              <w:left w:val="nil"/>
              <w:bottom w:val="single" w:sz="4" w:space="0" w:color="auto"/>
              <w:right w:val="single" w:sz="4" w:space="0" w:color="auto"/>
            </w:tcBorders>
            <w:shd w:val="clear" w:color="auto" w:fill="auto"/>
            <w:noWrap/>
            <w:vAlign w:val="bottom"/>
            <w:hideMark/>
          </w:tcPr>
          <w:p w14:paraId="567DAE13"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 </w:t>
            </w:r>
          </w:p>
        </w:tc>
        <w:tc>
          <w:tcPr>
            <w:tcW w:w="1680" w:type="dxa"/>
            <w:tcBorders>
              <w:top w:val="nil"/>
              <w:left w:val="nil"/>
              <w:bottom w:val="single" w:sz="4" w:space="0" w:color="auto"/>
              <w:right w:val="single" w:sz="4" w:space="0" w:color="auto"/>
            </w:tcBorders>
            <w:shd w:val="clear" w:color="auto" w:fill="auto"/>
            <w:noWrap/>
            <w:vAlign w:val="bottom"/>
            <w:hideMark/>
          </w:tcPr>
          <w:p w14:paraId="2E8C02E5"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 </w:t>
            </w:r>
          </w:p>
        </w:tc>
        <w:tc>
          <w:tcPr>
            <w:tcW w:w="1140" w:type="dxa"/>
            <w:tcBorders>
              <w:top w:val="nil"/>
              <w:left w:val="nil"/>
              <w:bottom w:val="single" w:sz="4" w:space="0" w:color="auto"/>
              <w:right w:val="single" w:sz="4" w:space="0" w:color="auto"/>
            </w:tcBorders>
            <w:shd w:val="clear" w:color="auto" w:fill="auto"/>
            <w:noWrap/>
            <w:vAlign w:val="bottom"/>
            <w:hideMark/>
          </w:tcPr>
          <w:p w14:paraId="4C57C58F"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 </w:t>
            </w:r>
          </w:p>
        </w:tc>
      </w:tr>
    </w:tbl>
    <w:p w14:paraId="452837DB" w14:textId="05822CA2" w:rsidR="00784236" w:rsidRDefault="00351D36" w:rsidP="00986F97">
      <w:pPr>
        <w:pStyle w:val="Caption"/>
        <w:jc w:val="center"/>
      </w:pPr>
      <w:r>
        <w:t xml:space="preserve">Table </w:t>
      </w:r>
      <w:fldSimple w:instr=" SEQ Table \* ARABIC ">
        <w:r w:rsidR="00E331D4">
          <w:rPr>
            <w:noProof/>
          </w:rPr>
          <w:t>5</w:t>
        </w:r>
      </w:fldSimple>
      <w:r>
        <w:t xml:space="preserve">: </w:t>
      </w:r>
      <w:r w:rsidRPr="005749E0">
        <w:t>Redback Operations Stakeholders Details</w:t>
      </w:r>
    </w:p>
    <w:p w14:paraId="27F5FE73" w14:textId="77777777" w:rsidR="00116EA9" w:rsidRDefault="00116EA9">
      <w:pPr>
        <w:spacing w:before="0" w:after="160" w:line="259" w:lineRule="auto"/>
      </w:pPr>
    </w:p>
    <w:tbl>
      <w:tblPr>
        <w:tblW w:w="10003" w:type="dxa"/>
        <w:jc w:val="center"/>
        <w:tblLook w:val="04A0" w:firstRow="1" w:lastRow="0" w:firstColumn="1" w:lastColumn="0" w:noHBand="0" w:noVBand="1"/>
      </w:tblPr>
      <w:tblGrid>
        <w:gridCol w:w="4217"/>
        <w:gridCol w:w="2524"/>
        <w:gridCol w:w="3262"/>
      </w:tblGrid>
      <w:tr w:rsidR="00784236" w:rsidRPr="00716C97" w14:paraId="0B18BC12" w14:textId="77777777" w:rsidTr="00116EA9">
        <w:trPr>
          <w:trHeight w:val="300"/>
          <w:jc w:val="center"/>
        </w:trPr>
        <w:tc>
          <w:tcPr>
            <w:tcW w:w="4217"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574D3C28"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Emergency Service Contacts</w:t>
            </w:r>
          </w:p>
        </w:tc>
        <w:tc>
          <w:tcPr>
            <w:tcW w:w="2524" w:type="dxa"/>
            <w:tcBorders>
              <w:top w:val="single" w:sz="4" w:space="0" w:color="auto"/>
              <w:left w:val="nil"/>
              <w:bottom w:val="single" w:sz="4" w:space="0" w:color="auto"/>
              <w:right w:val="single" w:sz="4" w:space="0" w:color="auto"/>
            </w:tcBorders>
            <w:shd w:val="clear" w:color="000000" w:fill="9BC2E6"/>
            <w:noWrap/>
            <w:vAlign w:val="bottom"/>
            <w:hideMark/>
          </w:tcPr>
          <w:p w14:paraId="4909B933"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Contact Number</w:t>
            </w:r>
          </w:p>
        </w:tc>
        <w:tc>
          <w:tcPr>
            <w:tcW w:w="3262" w:type="dxa"/>
            <w:tcBorders>
              <w:top w:val="single" w:sz="4" w:space="0" w:color="auto"/>
              <w:left w:val="nil"/>
              <w:bottom w:val="single" w:sz="4" w:space="0" w:color="auto"/>
              <w:right w:val="single" w:sz="4" w:space="0" w:color="auto"/>
            </w:tcBorders>
            <w:shd w:val="clear" w:color="000000" w:fill="9BC2E6"/>
            <w:noWrap/>
            <w:vAlign w:val="bottom"/>
            <w:hideMark/>
          </w:tcPr>
          <w:p w14:paraId="1512BE3C"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Address (closest)</w:t>
            </w:r>
          </w:p>
        </w:tc>
      </w:tr>
      <w:tr w:rsidR="00784236" w:rsidRPr="00716C97" w14:paraId="6534F076"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4EF3C1D3"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Police</w:t>
            </w:r>
          </w:p>
        </w:tc>
        <w:tc>
          <w:tcPr>
            <w:tcW w:w="2524" w:type="dxa"/>
            <w:tcBorders>
              <w:top w:val="nil"/>
              <w:left w:val="nil"/>
              <w:bottom w:val="single" w:sz="4" w:space="0" w:color="auto"/>
              <w:right w:val="single" w:sz="4" w:space="0" w:color="auto"/>
            </w:tcBorders>
            <w:shd w:val="clear" w:color="auto" w:fill="auto"/>
            <w:noWrap/>
            <w:vAlign w:val="bottom"/>
            <w:hideMark/>
          </w:tcPr>
          <w:p w14:paraId="785F99D6"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069D8CF3"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0BC88A83"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3AF9C2D2"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Ambulance</w:t>
            </w:r>
          </w:p>
        </w:tc>
        <w:tc>
          <w:tcPr>
            <w:tcW w:w="2524" w:type="dxa"/>
            <w:tcBorders>
              <w:top w:val="nil"/>
              <w:left w:val="nil"/>
              <w:bottom w:val="single" w:sz="4" w:space="0" w:color="auto"/>
              <w:right w:val="single" w:sz="4" w:space="0" w:color="auto"/>
            </w:tcBorders>
            <w:shd w:val="clear" w:color="auto" w:fill="auto"/>
            <w:noWrap/>
            <w:vAlign w:val="bottom"/>
            <w:hideMark/>
          </w:tcPr>
          <w:p w14:paraId="1AB3D7F8"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00710B3B"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4C68DE17"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27768049"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Hospital</w:t>
            </w:r>
          </w:p>
        </w:tc>
        <w:tc>
          <w:tcPr>
            <w:tcW w:w="2524" w:type="dxa"/>
            <w:tcBorders>
              <w:top w:val="nil"/>
              <w:left w:val="nil"/>
              <w:bottom w:val="single" w:sz="4" w:space="0" w:color="auto"/>
              <w:right w:val="single" w:sz="4" w:space="0" w:color="auto"/>
            </w:tcBorders>
            <w:shd w:val="clear" w:color="auto" w:fill="auto"/>
            <w:noWrap/>
            <w:vAlign w:val="bottom"/>
            <w:hideMark/>
          </w:tcPr>
          <w:p w14:paraId="08243472"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6FFCB2EB"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0957B61A"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6E1CEC33"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Medical</w:t>
            </w:r>
          </w:p>
        </w:tc>
        <w:tc>
          <w:tcPr>
            <w:tcW w:w="2524" w:type="dxa"/>
            <w:tcBorders>
              <w:top w:val="nil"/>
              <w:left w:val="nil"/>
              <w:bottom w:val="single" w:sz="4" w:space="0" w:color="auto"/>
              <w:right w:val="single" w:sz="4" w:space="0" w:color="auto"/>
            </w:tcBorders>
            <w:shd w:val="clear" w:color="auto" w:fill="auto"/>
            <w:noWrap/>
            <w:vAlign w:val="bottom"/>
            <w:hideMark/>
          </w:tcPr>
          <w:p w14:paraId="669E442E"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60AA8907"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07F3F57A"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04F1ADC9"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Deakin Security</w:t>
            </w:r>
          </w:p>
        </w:tc>
        <w:tc>
          <w:tcPr>
            <w:tcW w:w="2524" w:type="dxa"/>
            <w:tcBorders>
              <w:top w:val="nil"/>
              <w:left w:val="nil"/>
              <w:bottom w:val="single" w:sz="4" w:space="0" w:color="auto"/>
              <w:right w:val="single" w:sz="4" w:space="0" w:color="auto"/>
            </w:tcBorders>
            <w:shd w:val="clear" w:color="auto" w:fill="auto"/>
            <w:noWrap/>
            <w:vAlign w:val="bottom"/>
            <w:hideMark/>
          </w:tcPr>
          <w:p w14:paraId="46A49D2F"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342EF183"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55BE9A25"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351CF65A"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Electrical</w:t>
            </w:r>
          </w:p>
        </w:tc>
        <w:tc>
          <w:tcPr>
            <w:tcW w:w="2524" w:type="dxa"/>
            <w:tcBorders>
              <w:top w:val="nil"/>
              <w:left w:val="nil"/>
              <w:bottom w:val="single" w:sz="4" w:space="0" w:color="auto"/>
              <w:right w:val="single" w:sz="4" w:space="0" w:color="auto"/>
            </w:tcBorders>
            <w:shd w:val="clear" w:color="auto" w:fill="auto"/>
            <w:noWrap/>
            <w:vAlign w:val="bottom"/>
            <w:hideMark/>
          </w:tcPr>
          <w:p w14:paraId="3323BAE8"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7CC61272"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08A8672A"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0C2C6BAA"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IT Support</w:t>
            </w:r>
          </w:p>
        </w:tc>
        <w:tc>
          <w:tcPr>
            <w:tcW w:w="2524" w:type="dxa"/>
            <w:tcBorders>
              <w:top w:val="nil"/>
              <w:left w:val="nil"/>
              <w:bottom w:val="single" w:sz="4" w:space="0" w:color="auto"/>
              <w:right w:val="single" w:sz="4" w:space="0" w:color="auto"/>
            </w:tcBorders>
            <w:shd w:val="clear" w:color="auto" w:fill="auto"/>
            <w:noWrap/>
            <w:vAlign w:val="bottom"/>
            <w:hideMark/>
          </w:tcPr>
          <w:p w14:paraId="1F2B13A7"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529DBEAA"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752A4965"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3F8A5CD9"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Water</w:t>
            </w:r>
          </w:p>
        </w:tc>
        <w:tc>
          <w:tcPr>
            <w:tcW w:w="2524" w:type="dxa"/>
            <w:tcBorders>
              <w:top w:val="nil"/>
              <w:left w:val="nil"/>
              <w:bottom w:val="single" w:sz="4" w:space="0" w:color="auto"/>
              <w:right w:val="single" w:sz="4" w:space="0" w:color="auto"/>
            </w:tcBorders>
            <w:shd w:val="clear" w:color="auto" w:fill="auto"/>
            <w:noWrap/>
            <w:vAlign w:val="bottom"/>
            <w:hideMark/>
          </w:tcPr>
          <w:p w14:paraId="3A18B937"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6186384A"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40ACF8D1"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724E91B6"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Gas</w:t>
            </w:r>
          </w:p>
        </w:tc>
        <w:tc>
          <w:tcPr>
            <w:tcW w:w="2524" w:type="dxa"/>
            <w:tcBorders>
              <w:top w:val="nil"/>
              <w:left w:val="nil"/>
              <w:bottom w:val="single" w:sz="4" w:space="0" w:color="auto"/>
              <w:right w:val="single" w:sz="4" w:space="0" w:color="auto"/>
            </w:tcBorders>
            <w:shd w:val="clear" w:color="auto" w:fill="auto"/>
            <w:noWrap/>
            <w:vAlign w:val="bottom"/>
            <w:hideMark/>
          </w:tcPr>
          <w:p w14:paraId="4B38F438"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62FDE0FB"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190EB004"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46D23887"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2524" w:type="dxa"/>
            <w:tcBorders>
              <w:top w:val="nil"/>
              <w:left w:val="nil"/>
              <w:bottom w:val="single" w:sz="4" w:space="0" w:color="auto"/>
              <w:right w:val="single" w:sz="4" w:space="0" w:color="auto"/>
            </w:tcBorders>
            <w:shd w:val="clear" w:color="auto" w:fill="auto"/>
            <w:noWrap/>
            <w:vAlign w:val="bottom"/>
            <w:hideMark/>
          </w:tcPr>
          <w:p w14:paraId="09CF5B47"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72ED6A2A"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5D82866C"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63834C83"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2524" w:type="dxa"/>
            <w:tcBorders>
              <w:top w:val="nil"/>
              <w:left w:val="nil"/>
              <w:bottom w:val="single" w:sz="4" w:space="0" w:color="auto"/>
              <w:right w:val="single" w:sz="4" w:space="0" w:color="auto"/>
            </w:tcBorders>
            <w:shd w:val="clear" w:color="auto" w:fill="auto"/>
            <w:noWrap/>
            <w:vAlign w:val="bottom"/>
            <w:hideMark/>
          </w:tcPr>
          <w:p w14:paraId="3F1B2D3C"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10A32301"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2178038E"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000000" w:fill="9BC2E6"/>
            <w:noWrap/>
            <w:vAlign w:val="bottom"/>
            <w:hideMark/>
          </w:tcPr>
          <w:p w14:paraId="67C26FD5"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Partner Contacts</w:t>
            </w:r>
          </w:p>
        </w:tc>
        <w:tc>
          <w:tcPr>
            <w:tcW w:w="2524" w:type="dxa"/>
            <w:tcBorders>
              <w:top w:val="nil"/>
              <w:left w:val="nil"/>
              <w:bottom w:val="single" w:sz="4" w:space="0" w:color="auto"/>
              <w:right w:val="single" w:sz="4" w:space="0" w:color="auto"/>
            </w:tcBorders>
            <w:shd w:val="clear" w:color="000000" w:fill="9BC2E6"/>
            <w:noWrap/>
            <w:vAlign w:val="bottom"/>
            <w:hideMark/>
          </w:tcPr>
          <w:p w14:paraId="2949282E"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Contact Number</w:t>
            </w:r>
          </w:p>
        </w:tc>
        <w:tc>
          <w:tcPr>
            <w:tcW w:w="3262" w:type="dxa"/>
            <w:tcBorders>
              <w:top w:val="nil"/>
              <w:left w:val="nil"/>
              <w:bottom w:val="single" w:sz="4" w:space="0" w:color="auto"/>
              <w:right w:val="single" w:sz="4" w:space="0" w:color="auto"/>
            </w:tcBorders>
            <w:shd w:val="clear" w:color="000000" w:fill="9BC2E6"/>
            <w:noWrap/>
            <w:vAlign w:val="bottom"/>
            <w:hideMark/>
          </w:tcPr>
          <w:p w14:paraId="76973277"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Address</w:t>
            </w:r>
          </w:p>
        </w:tc>
      </w:tr>
      <w:tr w:rsidR="00784236" w:rsidRPr="00716C97" w14:paraId="3B986705"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142D3009"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eg:- Hardware Bikes Pvt</w:t>
            </w:r>
          </w:p>
        </w:tc>
        <w:tc>
          <w:tcPr>
            <w:tcW w:w="2524" w:type="dxa"/>
            <w:tcBorders>
              <w:top w:val="nil"/>
              <w:left w:val="nil"/>
              <w:bottom w:val="single" w:sz="4" w:space="0" w:color="auto"/>
              <w:right w:val="single" w:sz="4" w:space="0" w:color="auto"/>
            </w:tcBorders>
            <w:shd w:val="clear" w:color="auto" w:fill="auto"/>
            <w:noWrap/>
            <w:vAlign w:val="bottom"/>
            <w:hideMark/>
          </w:tcPr>
          <w:p w14:paraId="24988DC2"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0B82FFB5"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4AB3C9F6"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60B5015B"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2524" w:type="dxa"/>
            <w:tcBorders>
              <w:top w:val="nil"/>
              <w:left w:val="nil"/>
              <w:bottom w:val="single" w:sz="4" w:space="0" w:color="auto"/>
              <w:right w:val="single" w:sz="4" w:space="0" w:color="auto"/>
            </w:tcBorders>
            <w:shd w:val="clear" w:color="auto" w:fill="auto"/>
            <w:noWrap/>
            <w:vAlign w:val="bottom"/>
            <w:hideMark/>
          </w:tcPr>
          <w:p w14:paraId="1B01F865"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35A30998"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7A8D6E4F"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6E57AF9E"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2524" w:type="dxa"/>
            <w:tcBorders>
              <w:top w:val="nil"/>
              <w:left w:val="nil"/>
              <w:bottom w:val="single" w:sz="4" w:space="0" w:color="auto"/>
              <w:right w:val="single" w:sz="4" w:space="0" w:color="auto"/>
            </w:tcBorders>
            <w:shd w:val="clear" w:color="auto" w:fill="auto"/>
            <w:noWrap/>
            <w:vAlign w:val="bottom"/>
            <w:hideMark/>
          </w:tcPr>
          <w:p w14:paraId="34F924A7"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54FFF601"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4E806D60"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1ECDC6C2"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2524" w:type="dxa"/>
            <w:tcBorders>
              <w:top w:val="nil"/>
              <w:left w:val="nil"/>
              <w:bottom w:val="single" w:sz="4" w:space="0" w:color="auto"/>
              <w:right w:val="single" w:sz="4" w:space="0" w:color="auto"/>
            </w:tcBorders>
            <w:shd w:val="clear" w:color="auto" w:fill="auto"/>
            <w:noWrap/>
            <w:vAlign w:val="bottom"/>
            <w:hideMark/>
          </w:tcPr>
          <w:p w14:paraId="574ED645"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067EEE16"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459CA1D1"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2FF0DC3C"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2524" w:type="dxa"/>
            <w:tcBorders>
              <w:top w:val="nil"/>
              <w:left w:val="nil"/>
              <w:bottom w:val="single" w:sz="4" w:space="0" w:color="auto"/>
              <w:right w:val="single" w:sz="4" w:space="0" w:color="auto"/>
            </w:tcBorders>
            <w:shd w:val="clear" w:color="auto" w:fill="auto"/>
            <w:noWrap/>
            <w:vAlign w:val="bottom"/>
            <w:hideMark/>
          </w:tcPr>
          <w:p w14:paraId="463DB3E7"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482B710C"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4778F2BA"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24F89B34"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2524" w:type="dxa"/>
            <w:tcBorders>
              <w:top w:val="nil"/>
              <w:left w:val="nil"/>
              <w:bottom w:val="single" w:sz="4" w:space="0" w:color="auto"/>
              <w:right w:val="single" w:sz="4" w:space="0" w:color="auto"/>
            </w:tcBorders>
            <w:shd w:val="clear" w:color="auto" w:fill="auto"/>
            <w:noWrap/>
            <w:vAlign w:val="bottom"/>
            <w:hideMark/>
          </w:tcPr>
          <w:p w14:paraId="7066F048"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381CE48E"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52553E67"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0604ACEE"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2524" w:type="dxa"/>
            <w:tcBorders>
              <w:top w:val="nil"/>
              <w:left w:val="nil"/>
              <w:bottom w:val="single" w:sz="4" w:space="0" w:color="auto"/>
              <w:right w:val="single" w:sz="4" w:space="0" w:color="auto"/>
            </w:tcBorders>
            <w:shd w:val="clear" w:color="auto" w:fill="auto"/>
            <w:noWrap/>
            <w:vAlign w:val="bottom"/>
            <w:hideMark/>
          </w:tcPr>
          <w:p w14:paraId="7C6AD463"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2962E76E"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0905C542"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2B47CE49"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2524" w:type="dxa"/>
            <w:tcBorders>
              <w:top w:val="nil"/>
              <w:left w:val="nil"/>
              <w:bottom w:val="single" w:sz="4" w:space="0" w:color="auto"/>
              <w:right w:val="single" w:sz="4" w:space="0" w:color="auto"/>
            </w:tcBorders>
            <w:shd w:val="clear" w:color="auto" w:fill="auto"/>
            <w:noWrap/>
            <w:vAlign w:val="bottom"/>
            <w:hideMark/>
          </w:tcPr>
          <w:p w14:paraId="7CC18A54"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27E4A11E" w14:textId="77777777" w:rsidR="00784236" w:rsidRPr="00716C97" w:rsidRDefault="00784236" w:rsidP="00784236">
            <w:pPr>
              <w:keepNext/>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bl>
    <w:p w14:paraId="4896C4FA" w14:textId="3C452179" w:rsidR="00784236" w:rsidRPr="00784236" w:rsidRDefault="00784236" w:rsidP="00784236">
      <w:pPr>
        <w:pStyle w:val="Caption"/>
        <w:jc w:val="center"/>
      </w:pPr>
      <w:r>
        <w:t xml:space="preserve">Table </w:t>
      </w:r>
      <w:fldSimple w:instr=" SEQ Table \* ARABIC ">
        <w:r w:rsidR="00E331D4">
          <w:rPr>
            <w:noProof/>
          </w:rPr>
          <w:t>6</w:t>
        </w:r>
      </w:fldSimple>
      <w:r>
        <w:t xml:space="preserve">: </w:t>
      </w:r>
      <w:r w:rsidRPr="009B585B">
        <w:t>Emergency and Partner Contact Details</w:t>
      </w:r>
    </w:p>
    <w:sectPr w:rsidR="00784236" w:rsidRPr="00784236" w:rsidSect="00FE554C">
      <w:footerReference w:type="default" r:id="rId22"/>
      <w:footerReference w:type="first" r:id="rId23"/>
      <w:pgSz w:w="15840" w:h="12240" w:orient="landscape" w:code="1"/>
      <w:pgMar w:top="1080" w:right="2016" w:bottom="1080" w:left="720" w:header="64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4DEEF" w14:textId="77777777" w:rsidR="000B1B17" w:rsidRDefault="000B1B17" w:rsidP="005A20E2">
      <w:pPr>
        <w:spacing w:after="0"/>
      </w:pPr>
      <w:r>
        <w:separator/>
      </w:r>
    </w:p>
    <w:p w14:paraId="00791B52" w14:textId="77777777" w:rsidR="000B1B17" w:rsidRDefault="000B1B17"/>
    <w:p w14:paraId="4119B783" w14:textId="77777777" w:rsidR="000B1B17" w:rsidRDefault="000B1B17" w:rsidP="009B4773"/>
    <w:p w14:paraId="12A1E234" w14:textId="77777777" w:rsidR="000B1B17" w:rsidRDefault="000B1B17" w:rsidP="00513832"/>
  </w:endnote>
  <w:endnote w:type="continuationSeparator" w:id="0">
    <w:p w14:paraId="3F745CFA" w14:textId="77777777" w:rsidR="000B1B17" w:rsidRDefault="000B1B17" w:rsidP="005A20E2">
      <w:pPr>
        <w:spacing w:after="0"/>
      </w:pPr>
      <w:r>
        <w:continuationSeparator/>
      </w:r>
    </w:p>
    <w:p w14:paraId="6E1FAE45" w14:textId="77777777" w:rsidR="000B1B17" w:rsidRDefault="000B1B17"/>
    <w:p w14:paraId="506D89E5" w14:textId="77777777" w:rsidR="000B1B17" w:rsidRDefault="000B1B17" w:rsidP="009B4773"/>
    <w:p w14:paraId="155007B6" w14:textId="77777777" w:rsidR="000B1B17" w:rsidRDefault="000B1B17"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742617"/>
      <w:docPartObj>
        <w:docPartGallery w:val="Page Numbers (Bottom of Page)"/>
        <w:docPartUnique/>
      </w:docPartObj>
    </w:sdtPr>
    <w:sdtEndPr>
      <w:rPr>
        <w:noProof/>
      </w:rPr>
    </w:sdtEndPr>
    <w:sdtContent>
      <w:sdt>
        <w:sdtPr>
          <w:id w:val="-2009893785"/>
          <w:docPartObj>
            <w:docPartGallery w:val="Page Numbers (Bottom of Page)"/>
            <w:docPartUnique/>
          </w:docPartObj>
        </w:sdtPr>
        <w:sdtEndPr>
          <w:rPr>
            <w:noProof/>
          </w:rPr>
        </w:sdtEndPr>
        <w:sdtContent>
          <w:p w14:paraId="7B8B1DC4" w14:textId="77777777" w:rsidR="00C37C6C" w:rsidRDefault="00C37C6C" w:rsidP="00F8411A">
            <w:pPr>
              <w:pStyle w:val="Footer"/>
            </w:pP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D2299" w14:textId="77777777" w:rsidR="00404E77" w:rsidRPr="00404E77" w:rsidRDefault="00404E77" w:rsidP="00404E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5C3CD" w14:textId="77777777" w:rsidR="00C80B04" w:rsidRPr="0084303E" w:rsidRDefault="00C80B04" w:rsidP="0084303E">
    <w:pPr>
      <w:spacing w:before="0" w:after="0"/>
      <w:rPr>
        <w:sz w:val="10"/>
        <w:szCs w:val="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4A266" w14:textId="77777777" w:rsidR="00C80B04" w:rsidRPr="00F8411A" w:rsidRDefault="00C80B04" w:rsidP="00F8411A">
    <w:pPr>
      <w:pStyle w:val="Footer"/>
    </w:pPr>
    <w:r w:rsidRPr="00F8411A">
      <w:tab/>
    </w:r>
    <w:r w:rsidRPr="00F8411A">
      <w:fldChar w:fldCharType="begin"/>
    </w:r>
    <w:r w:rsidRPr="00F8411A">
      <w:instrText xml:space="preserve"> PAGE   \* MERGEFORMAT </w:instrText>
    </w:r>
    <w:r w:rsidRPr="00F8411A">
      <w:fldChar w:fldCharType="separate"/>
    </w:r>
    <w:r w:rsidR="00A858DE">
      <w:rPr>
        <w:noProof/>
      </w:rPr>
      <w:t>10</w:t>
    </w:r>
    <w:r w:rsidRPr="00F8411A">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464971"/>
      <w:docPartObj>
        <w:docPartGallery w:val="Page Numbers (Bottom of Page)"/>
        <w:docPartUnique/>
      </w:docPartObj>
    </w:sdtPr>
    <w:sdtEndPr>
      <w:rPr>
        <w:noProof/>
      </w:rPr>
    </w:sdtEndPr>
    <w:sdtContent>
      <w:sdt>
        <w:sdtPr>
          <w:id w:val="-1849629864"/>
          <w:docPartObj>
            <w:docPartGallery w:val="Page Numbers (Bottom of Page)"/>
            <w:docPartUnique/>
          </w:docPartObj>
        </w:sdtPr>
        <w:sdtEndPr>
          <w:rPr>
            <w:noProof/>
          </w:rPr>
        </w:sdtEndPr>
        <w:sdtContent>
          <w:p w14:paraId="0A8ABF45" w14:textId="77777777" w:rsidR="00C80B04" w:rsidRDefault="00C80B04" w:rsidP="00F8411A">
            <w:pPr>
              <w:pStyle w:val="Footer"/>
            </w:pPr>
            <w:r w:rsidRPr="002135FB">
              <w:t>January 24, 20</w:t>
            </w:r>
            <w:r>
              <w:t>XX</w:t>
            </w:r>
            <w:r w:rsidRPr="002135FB">
              <w:rPr>
                <w:lang w:val="ru-RU"/>
              </w:rPr>
              <w:t xml:space="preserve">                                                  </w:t>
            </w:r>
            <w:r>
              <w:rPr>
                <w:lang w:val="ru-RU"/>
              </w:rPr>
              <w:t xml:space="preserve">                  </w:t>
            </w:r>
            <w:r w:rsidRPr="002135FB">
              <w:t xml:space="preserve">        </w:t>
            </w:r>
            <w:r>
              <w:rPr>
                <w:lang w:val="ru-RU"/>
              </w:rPr>
              <w:t xml:space="preserve">                                                        </w:t>
            </w:r>
            <w:r w:rsidRPr="002135FB">
              <w:t xml:space="preserve">              </w:t>
            </w: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p w14:paraId="07D86514" w14:textId="77777777" w:rsidR="00C80B04" w:rsidRDefault="00000000" w:rsidP="00F8411A">
        <w:pPr>
          <w:pStyle w:val="Footer"/>
          <w:rPr>
            <w:noProof/>
          </w:rPr>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1EA69" w14:textId="77777777" w:rsidR="00C37C6C" w:rsidRPr="00F8411A" w:rsidRDefault="00C37C6C" w:rsidP="00D94688">
    <w:pPr>
      <w:pStyle w:val="Footer"/>
      <w:tabs>
        <w:tab w:val="clear" w:pos="10080"/>
        <w:tab w:val="right" w:pos="13680"/>
      </w:tabs>
    </w:pPr>
    <w:r w:rsidRPr="00F8411A">
      <w:tab/>
    </w:r>
    <w:r w:rsidRPr="00F8411A">
      <w:fldChar w:fldCharType="begin"/>
    </w:r>
    <w:r w:rsidRPr="00F8411A">
      <w:instrText xml:space="preserve"> PAGE   \* MERGEFORMAT </w:instrText>
    </w:r>
    <w:r w:rsidRPr="00F8411A">
      <w:fldChar w:fldCharType="separate"/>
    </w:r>
    <w:r w:rsidR="0017334F">
      <w:rPr>
        <w:noProof/>
      </w:rPr>
      <w:t>14</w:t>
    </w:r>
    <w:r w:rsidRPr="00F8411A">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DA4E6" w14:textId="77777777" w:rsidR="00C37C6C" w:rsidRPr="00F8411A" w:rsidRDefault="00C37C6C" w:rsidP="00F8411A">
    <w:pPr>
      <w:pStyle w:val="Footer"/>
    </w:pPr>
    <w:r w:rsidRPr="00F8411A">
      <w:tab/>
    </w:r>
    <w:r w:rsidRPr="00F8411A">
      <w:fldChar w:fldCharType="begin"/>
    </w:r>
    <w:r w:rsidRPr="00F8411A">
      <w:instrText xml:space="preserve"> PAGE   \* MERGEFORMAT </w:instrText>
    </w:r>
    <w:r w:rsidRPr="00F8411A">
      <w:fldChar w:fldCharType="separate"/>
    </w:r>
    <w:r w:rsidR="0017334F">
      <w:rPr>
        <w:noProof/>
      </w:rPr>
      <w:t>18</w:t>
    </w:r>
    <w:r w:rsidRPr="00F8411A">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77772"/>
      <w:docPartObj>
        <w:docPartGallery w:val="Page Numbers (Bottom of Page)"/>
        <w:docPartUnique/>
      </w:docPartObj>
    </w:sdtPr>
    <w:sdtEndPr>
      <w:rPr>
        <w:noProof/>
      </w:rPr>
    </w:sdtEndPr>
    <w:sdtContent>
      <w:sdt>
        <w:sdtPr>
          <w:id w:val="1613789744"/>
          <w:docPartObj>
            <w:docPartGallery w:val="Page Numbers (Bottom of Page)"/>
            <w:docPartUnique/>
          </w:docPartObj>
        </w:sdtPr>
        <w:sdtEndPr>
          <w:rPr>
            <w:noProof/>
          </w:rPr>
        </w:sdtEndPr>
        <w:sdtContent>
          <w:p w14:paraId="29A08AED" w14:textId="77777777" w:rsidR="00C37C6C" w:rsidRDefault="00C37C6C" w:rsidP="00F8411A">
            <w:pPr>
              <w:pStyle w:val="Footer"/>
            </w:pPr>
            <w:r w:rsidRPr="002135FB">
              <w:t>January 24, 20</w:t>
            </w:r>
            <w:r>
              <w:t>XX</w:t>
            </w:r>
            <w:r w:rsidRPr="002135FB">
              <w:rPr>
                <w:lang w:val="ru-RU"/>
              </w:rPr>
              <w:t xml:space="preserve">  </w:t>
            </w:r>
            <w:r>
              <w:t xml:space="preserve">             </w:t>
            </w:r>
            <w:r>
              <w:rPr>
                <w:lang w:val="ru-RU"/>
              </w:rPr>
              <w:t xml:space="preserve">                                                                                                                     </w:t>
            </w:r>
            <w:r w:rsidRPr="002135FB">
              <w:t xml:space="preserve">              </w:t>
            </w: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p w14:paraId="0EFE70E1" w14:textId="77777777" w:rsidR="00C37C6C" w:rsidRDefault="00000000" w:rsidP="00F8411A">
        <w:pPr>
          <w:pStyle w:val="Footer"/>
          <w:rPr>
            <w:noProof/>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9F36E" w14:textId="77777777" w:rsidR="000B1B17" w:rsidRDefault="000B1B17" w:rsidP="005A20E2">
      <w:pPr>
        <w:spacing w:after="0"/>
      </w:pPr>
      <w:r>
        <w:separator/>
      </w:r>
    </w:p>
    <w:p w14:paraId="0A1C8533" w14:textId="77777777" w:rsidR="000B1B17" w:rsidRDefault="000B1B17"/>
    <w:p w14:paraId="032EBEE3" w14:textId="77777777" w:rsidR="000B1B17" w:rsidRDefault="000B1B17" w:rsidP="009B4773"/>
    <w:p w14:paraId="335DC2C6" w14:textId="77777777" w:rsidR="000B1B17" w:rsidRDefault="000B1B17" w:rsidP="00513832"/>
  </w:footnote>
  <w:footnote w:type="continuationSeparator" w:id="0">
    <w:p w14:paraId="1436610D" w14:textId="77777777" w:rsidR="000B1B17" w:rsidRDefault="000B1B17" w:rsidP="005A20E2">
      <w:pPr>
        <w:spacing w:after="0"/>
      </w:pPr>
      <w:r>
        <w:continuationSeparator/>
      </w:r>
    </w:p>
    <w:p w14:paraId="0535E6B0" w14:textId="77777777" w:rsidR="000B1B17" w:rsidRDefault="000B1B17"/>
    <w:p w14:paraId="7FDF972F" w14:textId="77777777" w:rsidR="000B1B17" w:rsidRDefault="000B1B17" w:rsidP="009B4773"/>
    <w:p w14:paraId="3FB7D2D5" w14:textId="77777777" w:rsidR="000B1B17" w:rsidRDefault="000B1B17"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F774C" w14:textId="6BD2E454" w:rsidR="00C80B04" w:rsidRPr="002F0026" w:rsidRDefault="00983485" w:rsidP="0003123C">
    <w:pPr>
      <w:pStyle w:val="Header"/>
      <w:spacing w:before="0"/>
      <w:rPr>
        <w:rStyle w:val="Emphasis"/>
      </w:rPr>
    </w:pPr>
    <w:r>
      <w:rPr>
        <w:rStyle w:val="SubtleEmphasis"/>
      </w:rPr>
      <w:t>BUSINESS CONTINUITY PLAN</w:t>
    </w:r>
    <w:r w:rsidR="00C80B04" w:rsidRPr="002F0026">
      <w:rPr>
        <w:rStyle w:val="SubtleEmphasis"/>
      </w:rPr>
      <w:t xml:space="preserve"> </w:t>
    </w:r>
    <w:r w:rsidR="00C80B04" w:rsidRPr="002F0026">
      <w:rPr>
        <w:rStyle w:val="SubtleEmphasis"/>
      </w:rPr>
      <w:br/>
    </w:r>
    <w:r w:rsidR="00C80B04" w:rsidRPr="002F0026">
      <w:rPr>
        <w:rStyle w:val="Emphasis"/>
        <w:noProof/>
        <w:lang w:val="en-AU" w:eastAsia="en-AU"/>
      </w:rPr>
      <mc:AlternateContent>
        <mc:Choice Requires="wps">
          <w:drawing>
            <wp:anchor distT="45720" distB="45720" distL="114300" distR="114300" simplePos="0" relativeHeight="251692032" behindDoc="1" locked="0" layoutInCell="1" allowOverlap="1" wp14:anchorId="10FE4289" wp14:editId="054B3879">
              <wp:simplePos x="0" y="0"/>
              <wp:positionH relativeFrom="page">
                <wp:align>center</wp:align>
              </wp:positionH>
              <wp:positionV relativeFrom="page">
                <wp:align>top</wp:align>
              </wp:positionV>
              <wp:extent cx="7772400" cy="1143000"/>
              <wp:effectExtent l="0" t="0" r="0" b="0"/>
              <wp:wrapNone/>
              <wp:docPr id="192" name="Text Box 2"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1143000"/>
                      </a:xfrm>
                      <a:prstGeom prst="rect">
                        <a:avLst/>
                      </a:prstGeom>
                      <a:solidFill>
                        <a:srgbClr val="107082">
                          <a:alpha val="14902"/>
                        </a:srgbClr>
                      </a:solidFill>
                      <a:ln w="9525">
                        <a:noFill/>
                        <a:miter lim="800000"/>
                        <a:headEnd/>
                        <a:tailEnd/>
                      </a:ln>
                    </wps:spPr>
                    <wps:txbx>
                      <w:txbxContent>
                        <w:p w14:paraId="5818A12D" w14:textId="77777777" w:rsidR="00C80B04" w:rsidRDefault="00C80B04"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0FE4289" id="_x0000_t202" coordsize="21600,21600" o:spt="202" path="m,l,21600r21600,l21600,xe">
              <v:stroke joinstyle="miter"/>
              <v:path gradientshapeok="t" o:connecttype="rect"/>
            </v:shapetype>
            <v:shape id="Text Box 2" o:spid="_x0000_s1026" type="#_x0000_t202" alt="Decorative" style="position:absolute;margin-left:0;margin-top:0;width:612pt;height:90pt;z-index:-251624448;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5TlJAIAABwEAAAOAAAAZHJzL2Uyb0RvYy54bWysU9tu2zAMfR+wfxD0vvgyZ0mMOEWXrsOA&#10;7gJ0+wBZlmNhsqhJSuzs60vJTrrL27AXQUekDslDcnsz9oqchHUSdEWzRUqJ0BwaqQ8V/fb1/tWa&#10;EueZbpgCLSp6Fo7e7F6+2A6mFDl0oBphCZJoVw6mop33pkwSxzvRM7cAIzQaW7A98wjtIWksG5C9&#10;V0mepm+SAWxjLHDhHL7eTUa6i/xtK7j/3LZOeKIqirn5eNp41uFMdltWHiwzneRzGuwfsuiZ1Bj0&#10;SnXHPCNHK/+i6iW34KD1Cw59Am0ruYg1YDVZ+kc1jx0zItaC4jhzlcn9P1r+6fRovljix7cwYgNj&#10;Ec48AP/uiIZ9x/RB3FoLQydYg4GzIFkyGFfOX4PUrnSBpB4+QoNNZkcPkWhsbR9UwToJsmMDzlfR&#10;xegJx8fVapUXKZo42rKseJ0iCDFYeflurPPvBfQkXCpqsauRnp0enJ9cLy4hmgMlm3upVAT2UO+V&#10;JSeGE5Clq3SdT3+V6dj8WmzSfA7pJvcY/jcepclQ0c0yX8bvGkKAOD299DjCSvYVXWPuU/asDHq9&#10;00108Uyq6Y5VKT0LGDSb1PNjPaJjELKG5oxSWphGFVcLLx3Yn5QMOKYVdT+OzApK1AeN7VjhEgTx&#10;fET5OmRAiY1okxUFgjqCYomulDDNkayi3NsL2Pu4D0EsDbfYulZGUZ+zmfPFEYy6zOsSZvxXHL2e&#10;l3r3BAAA//8DAFBLAwQUAAYACAAAACEA8oijztoAAAAGAQAADwAAAGRycy9kb3ducmV2LnhtbEyP&#10;QU/DMAyF70j8h8hI3FhCQTBK02kgjQPissGFm9d4bbXGqZqsK/8ejwu7WH561vP3isXkOzXSENvA&#10;Fm5nBhRxFVzLtYWvz9XNHFRMyA67wGThhyIsysuLAnMXjrymcZNqJSEcc7TQpNTnWseqIY9xFnpi&#10;8XZh8JhEDrV2Ax4l3Hc6M+ZBe2xZPjTY02tD1X5z8BY+lm9Pj073d2MbXtJ+XePqe/du7fXVtHwG&#10;lWhK/8dwwhd0KIVpGw7souosSJH0N09elt2L3so2NwZ0Wehz/PIXAAD//wMAUEsBAi0AFAAGAAgA&#10;AAAhALaDOJL+AAAA4QEAABMAAAAAAAAAAAAAAAAAAAAAAFtDb250ZW50X1R5cGVzXS54bWxQSwEC&#10;LQAUAAYACAAAACEAOP0h/9YAAACUAQAACwAAAAAAAAAAAAAAAAAvAQAAX3JlbHMvLnJlbHNQSwEC&#10;LQAUAAYACAAAACEAnXuU5SQCAAAcBAAADgAAAAAAAAAAAAAAAAAuAgAAZHJzL2Uyb0RvYy54bWxQ&#10;SwECLQAUAAYACAAAACEA8oijztoAAAAGAQAADwAAAAAAAAAAAAAAAAB+BAAAZHJzL2Rvd25yZXYu&#10;eG1sUEsFBgAAAAAEAAQA8wAAAIUFAAAAAA==&#10;" fillcolor="#107082" stroked="f">
              <v:fill opacity="9766f"/>
              <v:textbox inset="20mm,8mm">
                <w:txbxContent>
                  <w:p w14:paraId="5818A12D" w14:textId="77777777" w:rsidR="00C80B04" w:rsidRDefault="00C80B04" w:rsidP="0003123C"/>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B54CB" w14:textId="77777777" w:rsidR="00C80B04" w:rsidRDefault="00C80B04" w:rsidP="0003123C">
    <w:pPr>
      <w:pStyle w:val="Header"/>
      <w:spacing w:before="0"/>
    </w:pPr>
    <w:r>
      <w:rPr>
        <w:rStyle w:val="SubtleEmphasis"/>
      </w:rPr>
      <w:t xml:space="preserve"> </w:t>
    </w:r>
    <w:r>
      <w:rPr>
        <w:rStyle w:val="SubtleEmphasis"/>
      </w:rPr>
      <w:br/>
    </w:r>
    <w:r>
      <w:rPr>
        <w:noProof/>
        <w:lang w:val="en-AU" w:eastAsia="en-AU"/>
      </w:rPr>
      <mc:AlternateContent>
        <mc:Choice Requires="wps">
          <w:drawing>
            <wp:anchor distT="45720" distB="45720" distL="114300" distR="114300" simplePos="0" relativeHeight="251674624" behindDoc="1" locked="0" layoutInCell="1" allowOverlap="1" wp14:anchorId="31C21E00" wp14:editId="7F05A7A2">
              <wp:simplePos x="0" y="0"/>
              <wp:positionH relativeFrom="page">
                <wp:align>center</wp:align>
              </wp:positionH>
              <wp:positionV relativeFrom="page">
                <wp:align>top</wp:align>
              </wp:positionV>
              <wp:extent cx="10058400" cy="1143000"/>
              <wp:effectExtent l="0" t="0" r="0" b="0"/>
              <wp:wrapNone/>
              <wp:docPr id="9" name="Text Box 2"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chemeClr val="accent1">
                          <a:alpha val="50000"/>
                        </a:schemeClr>
                      </a:solidFill>
                      <a:ln w="9525">
                        <a:noFill/>
                        <a:miter lim="800000"/>
                        <a:headEnd/>
                        <a:tailEnd/>
                      </a:ln>
                    </wps:spPr>
                    <wps:txbx>
                      <w:txbxContent>
                        <w:p w14:paraId="53F863EF" w14:textId="77777777" w:rsidR="00C80B04" w:rsidRDefault="00C80B04" w:rsidP="004411FB"/>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1C21E00" id="_x0000_t202" coordsize="21600,21600" o:spt="202" path="m,l,21600r21600,l21600,xe">
              <v:stroke joinstyle="miter"/>
              <v:path gradientshapeok="t" o:connecttype="rect"/>
            </v:shapetype>
            <v:shape id="_x0000_s1027" type="#_x0000_t202" alt="Decorative" style="position:absolute;margin-left:0;margin-top:0;width:11in;height:90pt;z-index:-251641856;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1TdJwIAACkEAAAOAAAAZHJzL2Uyb0RvYy54bWysU9tu2zAMfR+wfxD0vtjOki014hRdug4D&#10;ugvQ7gMYWY6FyaImKbGzrx8lO+nWvQ17EUSROiQPD9fXQ6fZUTqv0FS8mOWcSSOwVmZf8W+Pd69W&#10;nPkApgaNRlb8JD2/3rx8se5tKefYoq6lYwRifNnbirch2DLLvGhlB36GVhpyNug6CGS6fVY76Am9&#10;09k8z99kPbraOhTSe3q9HZ18k/CbRorwpWm8DExXnGoL6XTp3MUz26yh3DuwrRJTGfAPVXSgDCW9&#10;QN1CAHZw6i+oTgmHHpswE9hl2DRKyNQDdVPkz7p5aMHK1AuR4+2FJv//YMXn44P96lgY3uFAA0xN&#10;eHuP4rtnBrctmL28cQ77VkJNiYtIWdZbX05fI9W+9BFk13/CmoYMh4AJaGhcF1mhPhmh0wBOF9Ll&#10;EJiIKfN8uVrk5BPkLIrF65yMmATK83/rfPggsWPxUnFHY034cLz3YQw9h8R0HrWq75TWyYhSklvt&#10;2BFIBCCENGHsE7RtYXxeUtJz1iS++CPV8AeYNqyv+NVyvkz5DcYsSUOdCiRkrbqKryLWJK3I2ntT&#10;p5AASo93ak2bicbI3MhhGHYDU/XEcWR1h/WJeHU46pb2jC4tup+c9aTZivsfB3CSM/3R0Gze0kZE&#10;IkOy5qtYCGcuWVfFYkHGLhmLJYVyBkYQWMVFcGdjG9JyROIM3tAcG5UIfqpmKpv0mOiZdicK/nc7&#10;RT1t+OYXAAAA//8DAFBLAwQUAAYACAAAACEA/r7+qdsAAAAGAQAADwAAAGRycy9kb3ducmV2Lnht&#10;bEyP3UrDQBCF7wXfYRnBG7G7/oeYTSlqQUEojT7ANjsmwexsyE7b9O2deqM3wxzOcM43xXwKvdrh&#10;mLpIFq5mBhRSHX1HjYXPj+VlBiqxI+/6SGjhgAnm5elJ4XIf97TGXcWNkhBKubPQMg+51qluMbg0&#10;iwOSeF9xDI5Fjo32o9tLeOj1tTH3OriOpKF1Az61WH9X2yAlz6/vq5fqYrV4u8HsYc1+WR/Y2vOz&#10;afEIinHiv2M44gs6lMK0iVvySfUW5BH+nUfvLrsVvZEtMwZ0Wej/+OUPAAAA//8DAFBLAQItABQA&#10;BgAIAAAAIQC2gziS/gAAAOEBAAATAAAAAAAAAAAAAAAAAAAAAABbQ29udGVudF9UeXBlc10ueG1s&#10;UEsBAi0AFAAGAAgAAAAhADj9If/WAAAAlAEAAAsAAAAAAAAAAAAAAAAALwEAAF9yZWxzLy5yZWxz&#10;UEsBAi0AFAAGAAgAAAAhALGnVN0nAgAAKQQAAA4AAAAAAAAAAAAAAAAALgIAAGRycy9lMm9Eb2Mu&#10;eG1sUEsBAi0AFAAGAAgAAAAhAP6+/qnbAAAABgEAAA8AAAAAAAAAAAAAAAAAgQQAAGRycy9kb3du&#10;cmV2LnhtbFBLBQYAAAAABAAEAPMAAACJBQAAAAA=&#10;" fillcolor="#f0cda1 [3204]" stroked="f">
              <v:fill opacity="32896f"/>
              <v:textbox inset="20mm,8mm">
                <w:txbxContent>
                  <w:p w14:paraId="53F863EF" w14:textId="77777777" w:rsidR="00C80B04" w:rsidRDefault="00C80B04" w:rsidP="004411FB"/>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2705E" w14:textId="1024D43E" w:rsidR="00C80B04" w:rsidRDefault="00C80B04" w:rsidP="0003123C">
    <w:pPr>
      <w:pStyle w:val="Header"/>
      <w:spacing w:before="0"/>
    </w:pPr>
    <w:r w:rsidRPr="00E862EA">
      <w:rPr>
        <w:rFonts w:asciiTheme="majorHAnsi" w:hAnsiTheme="majorHAnsi"/>
        <w:b/>
        <w:color w:val="107082" w:themeColor="accent2"/>
        <w:sz w:val="28"/>
      </w:rPr>
      <w:t xml:space="preserve"> </w:t>
    </w:r>
    <w:r w:rsidR="00373AE9">
      <w:rPr>
        <w:rStyle w:val="SubtleEmphasis"/>
      </w:rPr>
      <w:t>BUSINESS CONTINUITY PLAN</w:t>
    </w:r>
    <w:r w:rsidR="00373AE9" w:rsidRPr="002F0026">
      <w:rPr>
        <w:rStyle w:val="SubtleEmphasis"/>
      </w:rPr>
      <w:t xml:space="preserve"> </w:t>
    </w:r>
    <w:r>
      <w:rPr>
        <w:noProof/>
        <w:lang w:val="en-AU" w:eastAsia="en-AU"/>
      </w:rPr>
      <mc:AlternateContent>
        <mc:Choice Requires="wps">
          <w:drawing>
            <wp:anchor distT="45720" distB="45720" distL="114300" distR="114300" simplePos="0" relativeHeight="251689984" behindDoc="1" locked="0" layoutInCell="1" allowOverlap="1" wp14:anchorId="16FCF68D" wp14:editId="018B4D14">
              <wp:simplePos x="0" y="0"/>
              <wp:positionH relativeFrom="page">
                <wp:align>center</wp:align>
              </wp:positionH>
              <wp:positionV relativeFrom="page">
                <wp:align>top</wp:align>
              </wp:positionV>
              <wp:extent cx="10058400" cy="1143000"/>
              <wp:effectExtent l="0" t="0" r="0" b="0"/>
              <wp:wrapNone/>
              <wp:docPr id="29" name="Text Box 2"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rgbClr val="107082">
                          <a:alpha val="14902"/>
                        </a:srgbClr>
                      </a:solidFill>
                      <a:ln w="9525">
                        <a:noFill/>
                        <a:miter lim="800000"/>
                        <a:headEnd/>
                        <a:tailEnd/>
                      </a:ln>
                    </wps:spPr>
                    <wps:txbx>
                      <w:txbxContent>
                        <w:p w14:paraId="61D0A10E" w14:textId="77777777" w:rsidR="00C80B04" w:rsidRDefault="00C80B04"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6FCF68D" id="_x0000_t202" coordsize="21600,21600" o:spt="202" path="m,l,21600r21600,l21600,xe">
              <v:stroke joinstyle="miter"/>
              <v:path gradientshapeok="t" o:connecttype="rect"/>
            </v:shapetype>
            <v:shape id="_x0000_s1028" type="#_x0000_t202" alt="Decorative" style="position:absolute;margin-left:0;margin-top:0;width:11in;height:90pt;z-index:-251626496;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5KfKAIAACQEAAAOAAAAZHJzL2Uyb0RvYy54bWysU9tu2zAMfR+wfxD0vtjOkjUx4hRdug4D&#10;ugvQ7QMUWY6FyaJGKbG7ry8lO+kub8NeBB2ROiQPyc310Bl2Uug12IoXs5wzZSXU2h4q/u3r3asV&#10;Zz4IWwsDVlX8UXl+vX35YtO7Us2hBVMrZERifdm7irchuDLLvGxVJ/wMnLJkbAA7EQjiIatR9MTe&#10;mWye52+yHrB2CFJ5T6+3o5FvE3/TKBk+N41XgZmKU24hnZjOfTyz7UaUBxSu1XJKQ/xDFp3QloJe&#10;qG5FEOyI+i+qTksED02YSegyaBotVaqBqinyP6p5aIVTqRYSx7uLTP7/0cpPpwf3BVkY3sJADUxF&#10;eHcP8rtnFnatsAd1gwh9q0RNgYsoWdY7X05fo9S+9JFk33+EmposjgES0dBgF1WhOhmxUwMeL6Kr&#10;ITAZQ+b5crXIySbJWBSL1zmBGESU5/8OfXivoGPxUnGktiZ+cbr3YXQ9u8RwHoyu77QxCeBhvzPI&#10;ToJGoMiv8tV8/GtcK6bXxTqfTyH96J7C/8ZjLOsrvl7Ol+m7hRggjU+nA82w0V3FV5T7mL0oo2Dv&#10;bJ1cgtBmvFNVxk4KRtFG+cKwH5iuK57SiILuoX4kSRHGkaUVo0sL+JOznsa14v7HUaDizHyw1JYr&#10;WoaoYUhovoqJcIYJrYvFgsA+gcWSXDkTVhJZxWXAM9iFtBdRMws31MJGJ22fs5nSplFM8kxrE2f9&#10;V5y8npd7+wQAAP//AwBQSwMEFAAGAAgAAAAhANTKo6baAAAABgEAAA8AAABkcnMvZG93bnJldi54&#10;bWxMj09PwzAMxe9IfIfISNxYwv9Smk4DaRzQLhtcuHmN11ZrnKrJuvLt8bjAxfLTs55/r5hPvlMj&#10;DbENbOF6ZkARV8G1XFv4/FheZaBiQnbYBSYL3xRhXp6fFZi7cOQ1jZtUKwnhmKOFJqU+1zpWDXmM&#10;s9ATi7cLg8ckcqi1G/Ao4b7TN8Y8aI8ty4cGe3ptqNpvDt7CavH29Oh0fzu24SXt1zUuv3bv1l5e&#10;TItnUImm9HcMJ3xBh1KYtuHALqrOghRJv/Pk3Wd3oreyZcaALgv9H7/8AQAA//8DAFBLAQItABQA&#10;BgAIAAAAIQC2gziS/gAAAOEBAAATAAAAAAAAAAAAAAAAAAAAAABbQ29udGVudF9UeXBlc10ueG1s&#10;UEsBAi0AFAAGAAgAAAAhADj9If/WAAAAlAEAAAsAAAAAAAAAAAAAAAAALwEAAF9yZWxzLy5yZWxz&#10;UEsBAi0AFAAGAAgAAAAhAOV/kp8oAgAAJAQAAA4AAAAAAAAAAAAAAAAALgIAAGRycy9lMm9Eb2Mu&#10;eG1sUEsBAi0AFAAGAAgAAAAhANTKo6baAAAABgEAAA8AAAAAAAAAAAAAAAAAggQAAGRycy9kb3du&#10;cmV2LnhtbFBLBQYAAAAABAAEAPMAAACJBQAAAAA=&#10;" fillcolor="#107082" stroked="f">
              <v:fill opacity="9766f"/>
              <v:textbox inset="20mm,8mm">
                <w:txbxContent>
                  <w:p w14:paraId="61D0A10E" w14:textId="77777777" w:rsidR="00C80B04" w:rsidRDefault="00C80B04" w:rsidP="0003123C"/>
                </w:txbxContent>
              </v:textbox>
              <w10:wrap anchorx="page" anchory="page"/>
            </v:shape>
          </w:pict>
        </mc:Fallback>
      </mc:AlternateContent>
    </w:r>
  </w:p>
  <w:p w14:paraId="6BDD9066" w14:textId="77777777" w:rsidR="00C80B04" w:rsidRDefault="00C80B04" w:rsidP="005A20E2">
    <w:pPr>
      <w:pStyle w:val="Header"/>
      <w:tabs>
        <w:tab w:val="clear" w:pos="9689"/>
        <w:tab w:val="right" w:pos="11057"/>
      </w:tabs>
      <w:ind w:left="-1134" w:right="-108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1"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45869258"/>
    <w:lvl w:ilvl="0" w:tplc="0BF89C84">
      <w:start w:val="1"/>
      <w:numFmt w:val="bullet"/>
      <w:pStyle w:val="Graphbullet3"/>
      <w:lvlText w:val=""/>
      <w:lvlJc w:val="left"/>
      <w:pPr>
        <w:ind w:left="360" w:hanging="360"/>
      </w:pPr>
      <w:rPr>
        <w:rFonts w:ascii="Symbol" w:hAnsi="Symbol" w:hint="default"/>
        <w:color w:val="595959" w:themeColor="text1" w:themeTint="A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87F3D"/>
    <w:multiLevelType w:val="hybridMultilevel"/>
    <w:tmpl w:val="5BECCE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D43899"/>
    <w:multiLevelType w:val="hybridMultilevel"/>
    <w:tmpl w:val="FB78D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C265F5"/>
    <w:multiLevelType w:val="hybridMultilevel"/>
    <w:tmpl w:val="7FCA07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448EF"/>
    <w:multiLevelType w:val="hybridMultilevel"/>
    <w:tmpl w:val="4D8EA860"/>
    <w:lvl w:ilvl="0" w:tplc="85C2F6F4">
      <w:start w:val="1"/>
      <w:numFmt w:val="bullet"/>
      <w:pStyle w:val="Graphbullet2"/>
      <w:lvlText w:val=""/>
      <w:lvlJc w:val="left"/>
      <w:pPr>
        <w:ind w:left="360" w:hanging="360"/>
      </w:pPr>
      <w:rPr>
        <w:rFonts w:ascii="Symbol" w:hAnsi="Symbol" w:hint="default"/>
        <w:color w:val="773809" w:themeColor="accent6" w:themeShade="80"/>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E26B0"/>
    <w:multiLevelType w:val="hybridMultilevel"/>
    <w:tmpl w:val="ED72DA04"/>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756DF"/>
    <w:multiLevelType w:val="hybridMultilevel"/>
    <w:tmpl w:val="059C883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30B33"/>
    <w:multiLevelType w:val="hybridMultilevel"/>
    <w:tmpl w:val="BC9AD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B77909"/>
    <w:multiLevelType w:val="hybridMultilevel"/>
    <w:tmpl w:val="2424C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FB55CC"/>
    <w:multiLevelType w:val="hybridMultilevel"/>
    <w:tmpl w:val="DF4C036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1701A6"/>
    <w:multiLevelType w:val="hybridMultilevel"/>
    <w:tmpl w:val="D234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8009B6"/>
    <w:multiLevelType w:val="hybridMultilevel"/>
    <w:tmpl w:val="95F6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3C65B4"/>
    <w:multiLevelType w:val="hybridMultilevel"/>
    <w:tmpl w:val="F0963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AC1A04"/>
    <w:multiLevelType w:val="hybridMultilevel"/>
    <w:tmpl w:val="010CA9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07308C"/>
    <w:multiLevelType w:val="hybridMultilevel"/>
    <w:tmpl w:val="4888F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952356">
    <w:abstractNumId w:val="3"/>
  </w:num>
  <w:num w:numId="2" w16cid:durableId="1538077491">
    <w:abstractNumId w:val="5"/>
  </w:num>
  <w:num w:numId="3" w16cid:durableId="1840392048">
    <w:abstractNumId w:val="2"/>
  </w:num>
  <w:num w:numId="4" w16cid:durableId="2008896069">
    <w:abstractNumId w:val="8"/>
  </w:num>
  <w:num w:numId="5" w16cid:durableId="1898471344">
    <w:abstractNumId w:val="1"/>
  </w:num>
  <w:num w:numId="6" w16cid:durableId="398869759">
    <w:abstractNumId w:val="16"/>
  </w:num>
  <w:num w:numId="7" w16cid:durableId="55706197">
    <w:abstractNumId w:val="0"/>
  </w:num>
  <w:num w:numId="8" w16cid:durableId="900410389">
    <w:abstractNumId w:val="10"/>
  </w:num>
  <w:num w:numId="9" w16cid:durableId="659967299">
    <w:abstractNumId w:val="9"/>
  </w:num>
  <w:num w:numId="10" w16cid:durableId="1867907435">
    <w:abstractNumId w:val="19"/>
  </w:num>
  <w:num w:numId="11" w16cid:durableId="955915778">
    <w:abstractNumId w:val="17"/>
  </w:num>
  <w:num w:numId="12" w16cid:durableId="108397379">
    <w:abstractNumId w:val="6"/>
  </w:num>
  <w:num w:numId="13" w16cid:durableId="420297574">
    <w:abstractNumId w:val="13"/>
  </w:num>
  <w:num w:numId="14" w16cid:durableId="1553693882">
    <w:abstractNumId w:val="18"/>
  </w:num>
  <w:num w:numId="15" w16cid:durableId="365299086">
    <w:abstractNumId w:val="7"/>
  </w:num>
  <w:num w:numId="16" w16cid:durableId="246963653">
    <w:abstractNumId w:val="4"/>
  </w:num>
  <w:num w:numId="17" w16cid:durableId="305626891">
    <w:abstractNumId w:val="12"/>
  </w:num>
  <w:num w:numId="18" w16cid:durableId="87119322">
    <w:abstractNumId w:val="11"/>
  </w:num>
  <w:num w:numId="19" w16cid:durableId="1723820223">
    <w:abstractNumId w:val="14"/>
  </w:num>
  <w:num w:numId="20" w16cid:durableId="1562714105">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757"/>
    <w:rsid w:val="0000092E"/>
    <w:rsid w:val="00003408"/>
    <w:rsid w:val="00012A83"/>
    <w:rsid w:val="00015309"/>
    <w:rsid w:val="00017C3C"/>
    <w:rsid w:val="00021F2E"/>
    <w:rsid w:val="00022EC7"/>
    <w:rsid w:val="00026EAE"/>
    <w:rsid w:val="0003123C"/>
    <w:rsid w:val="00032A10"/>
    <w:rsid w:val="00043FFE"/>
    <w:rsid w:val="00044074"/>
    <w:rsid w:val="0004430C"/>
    <w:rsid w:val="00045D41"/>
    <w:rsid w:val="000612A6"/>
    <w:rsid w:val="00066DE2"/>
    <w:rsid w:val="000729A2"/>
    <w:rsid w:val="00073F08"/>
    <w:rsid w:val="00077931"/>
    <w:rsid w:val="00084E91"/>
    <w:rsid w:val="000900B6"/>
    <w:rsid w:val="000A320F"/>
    <w:rsid w:val="000A649E"/>
    <w:rsid w:val="000A7626"/>
    <w:rsid w:val="000B1B17"/>
    <w:rsid w:val="000B5DA2"/>
    <w:rsid w:val="000C1C28"/>
    <w:rsid w:val="000C5872"/>
    <w:rsid w:val="000C7826"/>
    <w:rsid w:val="000E0979"/>
    <w:rsid w:val="000E0A18"/>
    <w:rsid w:val="000E1544"/>
    <w:rsid w:val="00112106"/>
    <w:rsid w:val="001155CE"/>
    <w:rsid w:val="00116EA9"/>
    <w:rsid w:val="001225D9"/>
    <w:rsid w:val="00124370"/>
    <w:rsid w:val="00126621"/>
    <w:rsid w:val="00151D29"/>
    <w:rsid w:val="00160392"/>
    <w:rsid w:val="0017334F"/>
    <w:rsid w:val="001852BE"/>
    <w:rsid w:val="001A5429"/>
    <w:rsid w:val="001D1C22"/>
    <w:rsid w:val="001D59C9"/>
    <w:rsid w:val="001E11F1"/>
    <w:rsid w:val="001E1E58"/>
    <w:rsid w:val="00206719"/>
    <w:rsid w:val="002213BC"/>
    <w:rsid w:val="00224FF2"/>
    <w:rsid w:val="00240312"/>
    <w:rsid w:val="00247B17"/>
    <w:rsid w:val="002525FF"/>
    <w:rsid w:val="00252E4A"/>
    <w:rsid w:val="002642A8"/>
    <w:rsid w:val="002A137B"/>
    <w:rsid w:val="002D49D7"/>
    <w:rsid w:val="002D6D98"/>
    <w:rsid w:val="002F0026"/>
    <w:rsid w:val="0031130D"/>
    <w:rsid w:val="00314A6F"/>
    <w:rsid w:val="00334394"/>
    <w:rsid w:val="00345334"/>
    <w:rsid w:val="00347AF5"/>
    <w:rsid w:val="00351D36"/>
    <w:rsid w:val="00360F98"/>
    <w:rsid w:val="00362478"/>
    <w:rsid w:val="00373AE9"/>
    <w:rsid w:val="00374421"/>
    <w:rsid w:val="00397F4D"/>
    <w:rsid w:val="003B2CDD"/>
    <w:rsid w:val="003B5758"/>
    <w:rsid w:val="003D59A7"/>
    <w:rsid w:val="003E78A7"/>
    <w:rsid w:val="003F0714"/>
    <w:rsid w:val="003F13B0"/>
    <w:rsid w:val="003F5F4A"/>
    <w:rsid w:val="00403423"/>
    <w:rsid w:val="00404E77"/>
    <w:rsid w:val="00417934"/>
    <w:rsid w:val="00423C21"/>
    <w:rsid w:val="004262DD"/>
    <w:rsid w:val="0042646F"/>
    <w:rsid w:val="00435096"/>
    <w:rsid w:val="004411FB"/>
    <w:rsid w:val="00443212"/>
    <w:rsid w:val="00454BC4"/>
    <w:rsid w:val="00456340"/>
    <w:rsid w:val="00493EC0"/>
    <w:rsid w:val="00495909"/>
    <w:rsid w:val="004B5251"/>
    <w:rsid w:val="004C7B3E"/>
    <w:rsid w:val="0051122A"/>
    <w:rsid w:val="00513832"/>
    <w:rsid w:val="00526C37"/>
    <w:rsid w:val="00533047"/>
    <w:rsid w:val="00577B45"/>
    <w:rsid w:val="005807F5"/>
    <w:rsid w:val="005919AF"/>
    <w:rsid w:val="005A20E2"/>
    <w:rsid w:val="005B6A1A"/>
    <w:rsid w:val="005C715B"/>
    <w:rsid w:val="005D2146"/>
    <w:rsid w:val="005E1431"/>
    <w:rsid w:val="005E5E3E"/>
    <w:rsid w:val="005F6388"/>
    <w:rsid w:val="00602DF9"/>
    <w:rsid w:val="006323ED"/>
    <w:rsid w:val="006329E1"/>
    <w:rsid w:val="00633E73"/>
    <w:rsid w:val="00647392"/>
    <w:rsid w:val="00651662"/>
    <w:rsid w:val="00655308"/>
    <w:rsid w:val="006627F7"/>
    <w:rsid w:val="00664450"/>
    <w:rsid w:val="006769AB"/>
    <w:rsid w:val="006936EB"/>
    <w:rsid w:val="006950D1"/>
    <w:rsid w:val="006A1819"/>
    <w:rsid w:val="006B2383"/>
    <w:rsid w:val="006C0DC6"/>
    <w:rsid w:val="006C42CF"/>
    <w:rsid w:val="006D0144"/>
    <w:rsid w:val="006D6E5A"/>
    <w:rsid w:val="006E3FC8"/>
    <w:rsid w:val="006F63B1"/>
    <w:rsid w:val="007157EF"/>
    <w:rsid w:val="0073193C"/>
    <w:rsid w:val="0073670F"/>
    <w:rsid w:val="00740FCE"/>
    <w:rsid w:val="00753E67"/>
    <w:rsid w:val="007761B7"/>
    <w:rsid w:val="00784236"/>
    <w:rsid w:val="007B17C4"/>
    <w:rsid w:val="007B1F5A"/>
    <w:rsid w:val="007B3AB6"/>
    <w:rsid w:val="007B5AFF"/>
    <w:rsid w:val="007C136F"/>
    <w:rsid w:val="007C5AF4"/>
    <w:rsid w:val="007D5767"/>
    <w:rsid w:val="007F793B"/>
    <w:rsid w:val="008024B8"/>
    <w:rsid w:val="00813EC8"/>
    <w:rsid w:val="00817F8C"/>
    <w:rsid w:val="0083428B"/>
    <w:rsid w:val="008353A5"/>
    <w:rsid w:val="008422E6"/>
    <w:rsid w:val="0084303E"/>
    <w:rsid w:val="0084741A"/>
    <w:rsid w:val="0085437B"/>
    <w:rsid w:val="008722EA"/>
    <w:rsid w:val="00872F06"/>
    <w:rsid w:val="00876D40"/>
    <w:rsid w:val="00876F99"/>
    <w:rsid w:val="008820B3"/>
    <w:rsid w:val="00886169"/>
    <w:rsid w:val="008965F6"/>
    <w:rsid w:val="008A2B5E"/>
    <w:rsid w:val="008D3386"/>
    <w:rsid w:val="008E347A"/>
    <w:rsid w:val="008F704C"/>
    <w:rsid w:val="0090206C"/>
    <w:rsid w:val="00902998"/>
    <w:rsid w:val="00912C1B"/>
    <w:rsid w:val="0092125E"/>
    <w:rsid w:val="00924319"/>
    <w:rsid w:val="009262A1"/>
    <w:rsid w:val="00934C47"/>
    <w:rsid w:val="009461DF"/>
    <w:rsid w:val="00952A7A"/>
    <w:rsid w:val="00974BF8"/>
    <w:rsid w:val="00974DD3"/>
    <w:rsid w:val="00983485"/>
    <w:rsid w:val="00986F97"/>
    <w:rsid w:val="00995986"/>
    <w:rsid w:val="009A3B33"/>
    <w:rsid w:val="009A45A0"/>
    <w:rsid w:val="009B35B5"/>
    <w:rsid w:val="009B4773"/>
    <w:rsid w:val="009B64F8"/>
    <w:rsid w:val="009D2556"/>
    <w:rsid w:val="009D4388"/>
    <w:rsid w:val="00A21E90"/>
    <w:rsid w:val="00A41799"/>
    <w:rsid w:val="00A630FD"/>
    <w:rsid w:val="00A71EBE"/>
    <w:rsid w:val="00A74908"/>
    <w:rsid w:val="00A858DE"/>
    <w:rsid w:val="00A86196"/>
    <w:rsid w:val="00A91213"/>
    <w:rsid w:val="00A960DC"/>
    <w:rsid w:val="00A97B3C"/>
    <w:rsid w:val="00AA192F"/>
    <w:rsid w:val="00AA25AF"/>
    <w:rsid w:val="00AA29B1"/>
    <w:rsid w:val="00AA66D7"/>
    <w:rsid w:val="00AC100C"/>
    <w:rsid w:val="00AC3653"/>
    <w:rsid w:val="00AE0241"/>
    <w:rsid w:val="00AE5008"/>
    <w:rsid w:val="00B26302"/>
    <w:rsid w:val="00B27212"/>
    <w:rsid w:val="00B3567D"/>
    <w:rsid w:val="00B37B3B"/>
    <w:rsid w:val="00B41F1D"/>
    <w:rsid w:val="00B44C47"/>
    <w:rsid w:val="00B57756"/>
    <w:rsid w:val="00B57F4F"/>
    <w:rsid w:val="00B7636D"/>
    <w:rsid w:val="00B80CF1"/>
    <w:rsid w:val="00BA2A38"/>
    <w:rsid w:val="00BA31C4"/>
    <w:rsid w:val="00BB015A"/>
    <w:rsid w:val="00BB02E6"/>
    <w:rsid w:val="00BC4C9E"/>
    <w:rsid w:val="00BD0C60"/>
    <w:rsid w:val="00BE39A0"/>
    <w:rsid w:val="00C122A7"/>
    <w:rsid w:val="00C145AB"/>
    <w:rsid w:val="00C1616F"/>
    <w:rsid w:val="00C17BCF"/>
    <w:rsid w:val="00C3246A"/>
    <w:rsid w:val="00C37C6C"/>
    <w:rsid w:val="00C44FE7"/>
    <w:rsid w:val="00C65564"/>
    <w:rsid w:val="00C80B04"/>
    <w:rsid w:val="00C86310"/>
    <w:rsid w:val="00CA61D8"/>
    <w:rsid w:val="00CC14F8"/>
    <w:rsid w:val="00CC2DA1"/>
    <w:rsid w:val="00CD1D98"/>
    <w:rsid w:val="00CD5757"/>
    <w:rsid w:val="00CE6BBD"/>
    <w:rsid w:val="00CF1267"/>
    <w:rsid w:val="00D13200"/>
    <w:rsid w:val="00D13D78"/>
    <w:rsid w:val="00D17131"/>
    <w:rsid w:val="00D26769"/>
    <w:rsid w:val="00D27AF8"/>
    <w:rsid w:val="00D6543F"/>
    <w:rsid w:val="00D654ED"/>
    <w:rsid w:val="00D74E0C"/>
    <w:rsid w:val="00D83966"/>
    <w:rsid w:val="00D83BA4"/>
    <w:rsid w:val="00D90046"/>
    <w:rsid w:val="00D94688"/>
    <w:rsid w:val="00D96CD3"/>
    <w:rsid w:val="00DB4451"/>
    <w:rsid w:val="00DB4C65"/>
    <w:rsid w:val="00DB5A2E"/>
    <w:rsid w:val="00DC0528"/>
    <w:rsid w:val="00DC1104"/>
    <w:rsid w:val="00DC2470"/>
    <w:rsid w:val="00DC7466"/>
    <w:rsid w:val="00DC7E1C"/>
    <w:rsid w:val="00DE16D8"/>
    <w:rsid w:val="00DE4AC5"/>
    <w:rsid w:val="00DE65A2"/>
    <w:rsid w:val="00DF017E"/>
    <w:rsid w:val="00DF2DCC"/>
    <w:rsid w:val="00DF33C8"/>
    <w:rsid w:val="00E01D0E"/>
    <w:rsid w:val="00E16215"/>
    <w:rsid w:val="00E31650"/>
    <w:rsid w:val="00E331D4"/>
    <w:rsid w:val="00E35169"/>
    <w:rsid w:val="00E53724"/>
    <w:rsid w:val="00E552C8"/>
    <w:rsid w:val="00E6125F"/>
    <w:rsid w:val="00E659FD"/>
    <w:rsid w:val="00E65A53"/>
    <w:rsid w:val="00E75006"/>
    <w:rsid w:val="00E84218"/>
    <w:rsid w:val="00E84350"/>
    <w:rsid w:val="00E85863"/>
    <w:rsid w:val="00E862EA"/>
    <w:rsid w:val="00E91AE4"/>
    <w:rsid w:val="00EA0789"/>
    <w:rsid w:val="00EA431D"/>
    <w:rsid w:val="00EC1029"/>
    <w:rsid w:val="00EC4BCD"/>
    <w:rsid w:val="00ED7185"/>
    <w:rsid w:val="00EF46E3"/>
    <w:rsid w:val="00F1616B"/>
    <w:rsid w:val="00F26954"/>
    <w:rsid w:val="00F26AFF"/>
    <w:rsid w:val="00F33F5E"/>
    <w:rsid w:val="00F60840"/>
    <w:rsid w:val="00F74E86"/>
    <w:rsid w:val="00F75B86"/>
    <w:rsid w:val="00F77933"/>
    <w:rsid w:val="00F8411A"/>
    <w:rsid w:val="00FB1B22"/>
    <w:rsid w:val="00FC1405"/>
    <w:rsid w:val="00FC54F7"/>
    <w:rsid w:val="00FE554C"/>
    <w:rsid w:val="00FF0913"/>
    <w:rsid w:val="00FF7EFE"/>
    <w:rsid w:val="71619DB1"/>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AA9DF"/>
  <w15:chartTrackingRefBased/>
  <w15:docId w15:val="{2604766C-18D8-49AF-B359-3605294F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9D7"/>
    <w:pPr>
      <w:spacing w:before="120" w:after="120" w:line="288" w:lineRule="auto"/>
    </w:pPr>
    <w:rPr>
      <w:color w:val="595959" w:themeColor="text1" w:themeTint="A6"/>
      <w:sz w:val="24"/>
    </w:rPr>
  </w:style>
  <w:style w:type="paragraph" w:styleId="Heading1">
    <w:name w:val="heading 1"/>
    <w:basedOn w:val="Normal"/>
    <w:next w:val="Normal"/>
    <w:link w:val="Heading1Char"/>
    <w:uiPriority w:val="9"/>
    <w:qFormat/>
    <w:rsid w:val="00C80B04"/>
    <w:pPr>
      <w:keepNext/>
      <w:keepLines/>
      <w:outlineLvl w:val="0"/>
    </w:pPr>
    <w:rPr>
      <w:rFonts w:asciiTheme="majorHAnsi" w:eastAsiaTheme="majorEastAsia" w:hAnsiTheme="majorHAnsi" w:cstheme="majorBidi"/>
      <w:b/>
      <w:caps/>
      <w:color w:val="107082" w:themeColor="accent2"/>
      <w:sz w:val="44"/>
      <w:szCs w:val="32"/>
    </w:rPr>
  </w:style>
  <w:style w:type="paragraph" w:styleId="Heading2">
    <w:name w:val="heading 2"/>
    <w:basedOn w:val="Normal"/>
    <w:next w:val="Normal"/>
    <w:link w:val="Heading2Char"/>
    <w:uiPriority w:val="9"/>
    <w:qFormat/>
    <w:rsid w:val="00ED7185"/>
    <w:pPr>
      <w:spacing w:line="240" w:lineRule="auto"/>
      <w:outlineLvl w:val="1"/>
    </w:pPr>
    <w:rPr>
      <w:rFonts w:asciiTheme="majorHAnsi" w:hAnsiTheme="majorHAnsi"/>
      <w:b/>
      <w:color w:val="D17406" w:themeColor="accent5" w:themeShade="BF"/>
      <w:sz w:val="36"/>
      <w:szCs w:val="36"/>
      <w:u w:val="single"/>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szCs w:val="24"/>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A20E2"/>
    <w:pPr>
      <w:tabs>
        <w:tab w:val="center" w:pos="4844"/>
        <w:tab w:val="right" w:pos="9689"/>
      </w:tabs>
      <w:spacing w:after="0"/>
    </w:pPr>
  </w:style>
  <w:style w:type="character" w:customStyle="1" w:styleId="HeaderChar">
    <w:name w:val="Header Char"/>
    <w:basedOn w:val="DefaultParagraphFont"/>
    <w:link w:val="Header"/>
    <w:uiPriority w:val="99"/>
    <w:rsid w:val="00347AF5"/>
    <w:rPr>
      <w:color w:val="595959" w:themeColor="text1" w:themeTint="A6"/>
      <w:sz w:val="24"/>
    </w:rPr>
  </w:style>
  <w:style w:type="paragraph" w:styleId="Footer">
    <w:name w:val="footer"/>
    <w:basedOn w:val="Normal"/>
    <w:link w:val="FooterChar"/>
    <w:uiPriority w:val="99"/>
    <w:rsid w:val="00423C21"/>
    <w:pPr>
      <w:pBdr>
        <w:top w:val="single" w:sz="8" w:space="1" w:color="64B2C1" w:themeColor="background2"/>
      </w:pBdr>
      <w:tabs>
        <w:tab w:val="right" w:pos="10080"/>
      </w:tabs>
      <w:spacing w:after="0" w:line="240" w:lineRule="auto"/>
    </w:pPr>
    <w:rPr>
      <w:sz w:val="18"/>
    </w:rPr>
  </w:style>
  <w:style w:type="character" w:customStyle="1" w:styleId="FooterChar">
    <w:name w:val="Footer Char"/>
    <w:basedOn w:val="DefaultParagraphFont"/>
    <w:link w:val="Footer"/>
    <w:uiPriority w:val="99"/>
    <w:rsid w:val="00423C21"/>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C80B04"/>
    <w:pPr>
      <w:spacing w:after="0"/>
      <w:contextualSpacing/>
      <w:jc w:val="center"/>
    </w:pPr>
    <w:rPr>
      <w:rFonts w:asciiTheme="majorHAnsi" w:eastAsiaTheme="majorEastAsia" w:hAnsiTheme="majorHAnsi" w:cstheme="majorBidi"/>
      <w:b/>
      <w:color w:val="auto"/>
      <w:spacing w:val="-10"/>
      <w:kern w:val="28"/>
      <w:sz w:val="96"/>
      <w:szCs w:val="56"/>
    </w:rPr>
  </w:style>
  <w:style w:type="character" w:customStyle="1" w:styleId="TitleChar">
    <w:name w:val="Title Char"/>
    <w:basedOn w:val="DefaultParagraphFont"/>
    <w:link w:val="Title"/>
    <w:uiPriority w:val="10"/>
    <w:rsid w:val="00C80B04"/>
    <w:rPr>
      <w:rFonts w:asciiTheme="majorHAnsi" w:eastAsiaTheme="majorEastAsia" w:hAnsiTheme="majorHAnsi" w:cstheme="majorBidi"/>
      <w:b/>
      <w:spacing w:val="-10"/>
      <w:kern w:val="28"/>
      <w:sz w:val="96"/>
      <w:szCs w:val="56"/>
    </w:rPr>
  </w:style>
  <w:style w:type="paragraph" w:styleId="Subtitle">
    <w:name w:val="Subtitle"/>
    <w:basedOn w:val="Normal"/>
    <w:next w:val="Normal"/>
    <w:link w:val="SubtitleChar"/>
    <w:uiPriority w:val="11"/>
    <w:qFormat/>
    <w:rsid w:val="00D83966"/>
    <w:pPr>
      <w:numPr>
        <w:ilvl w:val="1"/>
      </w:numPr>
      <w:spacing w:after="0"/>
      <w:jc w:val="center"/>
    </w:pPr>
    <w:rPr>
      <w:rFonts w:eastAsiaTheme="minorEastAsia"/>
      <w:b/>
      <w:i/>
      <w:color w:val="107082" w:themeColor="accent2"/>
      <w:spacing w:val="15"/>
      <w:sz w:val="48"/>
    </w:rPr>
  </w:style>
  <w:style w:type="character" w:customStyle="1" w:styleId="SubtitleChar">
    <w:name w:val="Subtitle Char"/>
    <w:basedOn w:val="DefaultParagraphFont"/>
    <w:link w:val="Subtitle"/>
    <w:uiPriority w:val="11"/>
    <w:rsid w:val="00D83966"/>
    <w:rPr>
      <w:rFonts w:eastAsiaTheme="minorEastAsia"/>
      <w:b/>
      <w:i/>
      <w:color w:val="107082" w:themeColor="accent2"/>
      <w:spacing w:val="15"/>
      <w:sz w:val="48"/>
    </w:rPr>
  </w:style>
  <w:style w:type="character" w:customStyle="1" w:styleId="Heading1Char">
    <w:name w:val="Heading 1 Char"/>
    <w:basedOn w:val="DefaultParagraphFont"/>
    <w:link w:val="Heading1"/>
    <w:uiPriority w:val="9"/>
    <w:rsid w:val="00C80B04"/>
    <w:rPr>
      <w:rFonts w:asciiTheme="majorHAnsi" w:eastAsiaTheme="majorEastAsia" w:hAnsiTheme="majorHAnsi" w:cstheme="majorBidi"/>
      <w:b/>
      <w:caps/>
      <w:color w:val="107082" w:themeColor="accent2"/>
      <w:sz w:val="44"/>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qFormat/>
    <w:rsid w:val="005D2146"/>
    <w:pPr>
      <w:ind w:left="720"/>
      <w:contextualSpacing/>
    </w:pPr>
  </w:style>
  <w:style w:type="character" w:styleId="SubtleEmphasis">
    <w:name w:val="Subtle Emphasis"/>
    <w:uiPriority w:val="19"/>
    <w:qFormat/>
    <w:rsid w:val="00E85863"/>
    <w:rPr>
      <w:rFonts w:asciiTheme="majorHAnsi" w:hAnsiTheme="majorHAnsi"/>
      <w:b/>
      <w:i w:val="0"/>
      <w:color w:val="107082" w:themeColor="accent2"/>
      <w:sz w:val="28"/>
    </w:rPr>
  </w:style>
  <w:style w:type="character" w:styleId="Emphasis">
    <w:name w:val="Emphasis"/>
    <w:uiPriority w:val="20"/>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rsid w:val="00ED7185"/>
    <w:rPr>
      <w:rFonts w:asciiTheme="majorHAnsi" w:hAnsiTheme="majorHAnsi"/>
      <w:b/>
      <w:color w:val="D17406" w:themeColor="accent5" w:themeShade="BF"/>
      <w:sz w:val="36"/>
      <w:szCs w:val="36"/>
      <w:u w:val="single"/>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qFormat/>
    <w:rsid w:val="00224FF2"/>
    <w:pPr>
      <w:spacing w:after="0"/>
    </w:pPr>
    <w:rPr>
      <w:rFonts w:asciiTheme="majorHAnsi" w:hAnsiTheme="majorHAnsi"/>
      <w:b/>
      <w:color w:val="107082" w:themeColor="accent2"/>
      <w:sz w:val="32"/>
    </w:rPr>
  </w:style>
  <w:style w:type="paragraph" w:styleId="TOC1">
    <w:name w:val="toc 1"/>
    <w:basedOn w:val="Normal"/>
    <w:next w:val="Normal"/>
    <w:autoRedefine/>
    <w:uiPriority w:val="39"/>
    <w:rsid w:val="006D6E5A"/>
    <w:pPr>
      <w:tabs>
        <w:tab w:val="right" w:leader="dot" w:pos="10790"/>
      </w:tabs>
      <w:spacing w:after="100"/>
    </w:pPr>
  </w:style>
  <w:style w:type="character" w:styleId="Hyperlink">
    <w:name w:val="Hyperlink"/>
    <w:basedOn w:val="DefaultParagraphFont"/>
    <w:uiPriority w:val="99"/>
    <w:unhideWhenUsed/>
    <w:rsid w:val="001E1E58"/>
    <w:rPr>
      <w:color w:val="000000" w:themeColor="hyperlink"/>
      <w:u w:val="single"/>
    </w:rPr>
  </w:style>
  <w:style w:type="paragraph" w:styleId="TOC2">
    <w:name w:val="toc 2"/>
    <w:basedOn w:val="Normal"/>
    <w:next w:val="Normal"/>
    <w:autoRedefine/>
    <w:uiPriority w:val="39"/>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color w:val="595959" w:themeColor="text1" w:themeTint="A6"/>
      <w:sz w:val="24"/>
    </w:rPr>
  </w:style>
  <w:style w:type="paragraph" w:styleId="ListBullet">
    <w:name w:val="List Bullet"/>
    <w:basedOn w:val="Normal"/>
    <w:uiPriority w:val="99"/>
    <w:rsid w:val="0003123C"/>
    <w:pPr>
      <w:numPr>
        <w:numId w:val="1"/>
      </w:numPr>
      <w:spacing w:before="0" w:after="200" w:line="276" w:lineRule="auto"/>
      <w:ind w:left="340" w:hanging="340"/>
    </w:pPr>
  </w:style>
  <w:style w:type="paragraph" w:styleId="ListNumber">
    <w:name w:val="List Number"/>
    <w:basedOn w:val="Normal"/>
    <w:uiPriority w:val="99"/>
    <w:rsid w:val="0003123C"/>
    <w:pPr>
      <w:numPr>
        <w:numId w:val="6"/>
      </w:numPr>
      <w:spacing w:before="0" w:after="200" w:line="276" w:lineRule="auto"/>
      <w:ind w:left="340" w:hanging="340"/>
    </w:pPr>
  </w:style>
  <w:style w:type="character" w:styleId="Strong">
    <w:name w:val="Strong"/>
    <w:basedOn w:val="DefaultParagraphFont"/>
    <w:uiPriority w:val="22"/>
    <w:semiHidden/>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rsid w:val="00D27AF8"/>
    <w:pPr>
      <w:numPr>
        <w:numId w:val="7"/>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DF017E"/>
    <w:pPr>
      <w:spacing w:after="60" w:line="240" w:lineRule="auto"/>
    </w:pPr>
    <w:rPr>
      <w:b/>
      <w:color w:val="773809" w:themeColor="accent6" w:themeShade="80"/>
    </w:rPr>
  </w:style>
  <w:style w:type="paragraph" w:customStyle="1" w:styleId="Graphheading3">
    <w:name w:val="Graph heading 3"/>
    <w:basedOn w:val="Normal"/>
    <w:qFormat/>
    <w:rsid w:val="00DF017E"/>
    <w:pPr>
      <w:spacing w:after="60" w:line="240" w:lineRule="auto"/>
    </w:pPr>
    <w:rPr>
      <w:b/>
    </w:rPr>
  </w:style>
  <w:style w:type="paragraph" w:customStyle="1" w:styleId="Graphheading4">
    <w:name w:val="Graph heading 4"/>
    <w:basedOn w:val="Normal"/>
    <w:qFormat/>
    <w:rsid w:val="00EC1029"/>
    <w:pPr>
      <w:spacing w:after="60" w:line="240" w:lineRule="auto"/>
    </w:pPr>
    <w:rPr>
      <w:b/>
      <w:color w:val="107082" w:themeColor="accent2"/>
      <w:sz w:val="28"/>
      <w:szCs w:val="24"/>
    </w:rPr>
  </w:style>
  <w:style w:type="paragraph" w:customStyle="1" w:styleId="Graphbullet">
    <w:name w:val="Graph bullet"/>
    <w:basedOn w:val="Normal"/>
    <w:qFormat/>
    <w:rsid w:val="008965F6"/>
    <w:pPr>
      <w:numPr>
        <w:numId w:val="2"/>
      </w:numPr>
      <w:spacing w:before="0" w:after="0" w:line="216" w:lineRule="auto"/>
      <w:ind w:left="284" w:hanging="284"/>
    </w:pPr>
    <w:rPr>
      <w:sz w:val="20"/>
    </w:rPr>
  </w:style>
  <w:style w:type="paragraph" w:customStyle="1" w:styleId="Graphbullet2">
    <w:name w:val="Graph bullet 2"/>
    <w:basedOn w:val="Normal"/>
    <w:qFormat/>
    <w:rsid w:val="00DF017E"/>
    <w:pPr>
      <w:numPr>
        <w:numId w:val="4"/>
      </w:numPr>
      <w:spacing w:before="0" w:after="0" w:line="216" w:lineRule="auto"/>
      <w:ind w:left="288" w:hanging="288"/>
    </w:pPr>
    <w:rPr>
      <w:sz w:val="20"/>
    </w:rPr>
  </w:style>
  <w:style w:type="paragraph" w:customStyle="1" w:styleId="Graphbullet3">
    <w:name w:val="Graph bullet 3"/>
    <w:basedOn w:val="Normal"/>
    <w:qFormat/>
    <w:rsid w:val="00DF017E"/>
    <w:pPr>
      <w:numPr>
        <w:numId w:val="3"/>
      </w:numPr>
      <w:spacing w:before="0" w:after="0" w:line="216" w:lineRule="auto"/>
      <w:ind w:left="288" w:hanging="288"/>
    </w:pPr>
    <w:rPr>
      <w:sz w:val="20"/>
    </w:rPr>
  </w:style>
  <w:style w:type="paragraph" w:customStyle="1" w:styleId="Graphbullet4">
    <w:name w:val="Graph bullet 4"/>
    <w:basedOn w:val="Normal"/>
    <w:qFormat/>
    <w:rsid w:val="008965F6"/>
    <w:pPr>
      <w:numPr>
        <w:numId w:val="5"/>
      </w:numPr>
      <w:spacing w:before="0" w:after="0" w:line="240" w:lineRule="auto"/>
      <w:ind w:left="284" w:hanging="284"/>
    </w:pPr>
    <w:rPr>
      <w:sz w:val="20"/>
    </w:rPr>
  </w:style>
  <w:style w:type="paragraph" w:customStyle="1" w:styleId="TableTextLarge">
    <w:name w:val="Table Text Large"/>
    <w:basedOn w:val="Normal"/>
    <w:qFormat/>
    <w:rsid w:val="00F77933"/>
    <w:pPr>
      <w:spacing w:before="0" w:after="0" w:line="240" w:lineRule="auto"/>
    </w:pPr>
    <w:rPr>
      <w:color w:val="2F2F2F"/>
      <w:sz w:val="18"/>
    </w:rPr>
  </w:style>
  <w:style w:type="paragraph" w:customStyle="1" w:styleId="TableHeadings">
    <w:name w:val="Table Headings"/>
    <w:basedOn w:val="Normal"/>
    <w:qFormat/>
    <w:rsid w:val="00974DD3"/>
    <w:pPr>
      <w:spacing w:before="0" w:after="0" w:line="216" w:lineRule="auto"/>
      <w:ind w:left="85"/>
    </w:pPr>
    <w:rPr>
      <w:b/>
      <w:color w:val="FFFFFF" w:themeColor="background1"/>
      <w:sz w:val="18"/>
      <w:szCs w:val="18"/>
    </w:rPr>
  </w:style>
  <w:style w:type="character" w:customStyle="1" w:styleId="UnresolvedMention1">
    <w:name w:val="Unresolved Mention1"/>
    <w:basedOn w:val="DefaultParagraphFont"/>
    <w:uiPriority w:val="99"/>
    <w:semiHidden/>
    <w:unhideWhenUsed/>
    <w:rsid w:val="00C80B04"/>
    <w:rPr>
      <w:color w:val="605E5C"/>
      <w:shd w:val="clear" w:color="auto" w:fill="E1DFDD"/>
    </w:rPr>
  </w:style>
  <w:style w:type="paragraph" w:styleId="TOC3">
    <w:name w:val="toc 3"/>
    <w:basedOn w:val="Normal"/>
    <w:next w:val="Normal"/>
    <w:autoRedefine/>
    <w:uiPriority w:val="39"/>
    <w:unhideWhenUsed/>
    <w:rsid w:val="00022EC7"/>
    <w:pPr>
      <w:spacing w:before="0" w:after="100" w:line="259" w:lineRule="auto"/>
      <w:ind w:left="440"/>
    </w:pPr>
    <w:rPr>
      <w:rFonts w:eastAsiaTheme="minorEastAsia" w:cs="Times New Roman"/>
      <w:color w:val="auto"/>
      <w:sz w:val="22"/>
    </w:rPr>
  </w:style>
  <w:style w:type="paragraph" w:styleId="Caption">
    <w:name w:val="caption"/>
    <w:basedOn w:val="Normal"/>
    <w:next w:val="Normal"/>
    <w:uiPriority w:val="35"/>
    <w:unhideWhenUsed/>
    <w:qFormat/>
    <w:rsid w:val="00934C47"/>
    <w:pPr>
      <w:spacing w:before="0" w:after="200" w:line="240" w:lineRule="auto"/>
    </w:pPr>
    <w:rPr>
      <w:i/>
      <w:iCs/>
      <w:color w:val="00292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89181">
      <w:bodyDiv w:val="1"/>
      <w:marLeft w:val="0"/>
      <w:marRight w:val="0"/>
      <w:marTop w:val="0"/>
      <w:marBottom w:val="0"/>
      <w:divBdr>
        <w:top w:val="none" w:sz="0" w:space="0" w:color="auto"/>
        <w:left w:val="none" w:sz="0" w:space="0" w:color="auto"/>
        <w:bottom w:val="none" w:sz="0" w:space="0" w:color="auto"/>
        <w:right w:val="none" w:sz="0" w:space="0" w:color="auto"/>
      </w:divBdr>
    </w:div>
    <w:div w:id="859006801">
      <w:bodyDiv w:val="1"/>
      <w:marLeft w:val="0"/>
      <w:marRight w:val="0"/>
      <w:marTop w:val="0"/>
      <w:marBottom w:val="0"/>
      <w:divBdr>
        <w:top w:val="none" w:sz="0" w:space="0" w:color="auto"/>
        <w:left w:val="none" w:sz="0" w:space="0" w:color="auto"/>
        <w:bottom w:val="none" w:sz="0" w:space="0" w:color="auto"/>
        <w:right w:val="none" w:sz="0" w:space="0" w:color="auto"/>
      </w:divBdr>
    </w:div>
    <w:div w:id="143813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oter" Target="footer8.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l%20Daniel\AppData\Roaming\Microsoft\Templates\Professional%20services%20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D2C0E9E51D486D9620192C19C7CB10"/>
        <w:category>
          <w:name w:val="General"/>
          <w:gallery w:val="placeholder"/>
        </w:category>
        <w:types>
          <w:type w:val="bbPlcHdr"/>
        </w:types>
        <w:behaviors>
          <w:behavior w:val="content"/>
        </w:behaviors>
        <w:guid w:val="{F4A181B7-554E-4F5F-BDA2-5D95059B3850}"/>
      </w:docPartPr>
      <w:docPartBody>
        <w:p w:rsidR="00E64109" w:rsidRDefault="00000000">
          <w:pPr>
            <w:pStyle w:val="88D2C0E9E51D486D9620192C19C7CB10"/>
          </w:pPr>
          <w:r w:rsidRPr="00404E77">
            <w:t>Introduction</w:t>
          </w:r>
        </w:p>
      </w:docPartBody>
    </w:docPart>
    <w:docPart>
      <w:docPartPr>
        <w:name w:val="237E19C146504E5FB395B8DED5A74A7F"/>
        <w:category>
          <w:name w:val="General"/>
          <w:gallery w:val="placeholder"/>
        </w:category>
        <w:types>
          <w:type w:val="bbPlcHdr"/>
        </w:types>
        <w:behaviors>
          <w:behavior w:val="content"/>
        </w:behaviors>
        <w:guid w:val="{C7170AEB-C7C4-4594-A583-E0B9DE5A2CFA}"/>
      </w:docPartPr>
      <w:docPartBody>
        <w:p w:rsidR="00E64109" w:rsidRDefault="00B8393A" w:rsidP="00B8393A">
          <w:pPr>
            <w:pStyle w:val="237E19C146504E5FB395B8DED5A74A7F"/>
          </w:pPr>
          <w:r w:rsidRPr="00224FF2">
            <w:t>TABLE OF CONTENTS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ED7D31" w:themeColor="accent2"/>
      </w:rPr>
    </w:lvl>
  </w:abstractNum>
  <w:abstractNum w:abstractNumId="1" w15:restartNumberingAfterBreak="0">
    <w:nsid w:val="010675B0"/>
    <w:multiLevelType w:val="hybridMultilevel"/>
    <w:tmpl w:val="442A5648"/>
    <w:lvl w:ilvl="0" w:tplc="A4946864">
      <w:start w:val="1"/>
      <w:numFmt w:val="bullet"/>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45869258"/>
    <w:lvl w:ilvl="0" w:tplc="0BF89C84">
      <w:start w:val="1"/>
      <w:numFmt w:val="bullet"/>
      <w:lvlText w:val=""/>
      <w:lvlJc w:val="left"/>
      <w:pPr>
        <w:ind w:left="360" w:hanging="360"/>
      </w:pPr>
      <w:rPr>
        <w:rFonts w:ascii="Symbol" w:hAnsi="Symbol" w:hint="default"/>
        <w:color w:val="595959" w:themeColor="text1" w:themeTint="A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77AFC"/>
    <w:multiLevelType w:val="hybridMultilevel"/>
    <w:tmpl w:val="251E707C"/>
    <w:lvl w:ilvl="0" w:tplc="C7BC33B2">
      <w:start w:val="1"/>
      <w:numFmt w:val="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448EF"/>
    <w:multiLevelType w:val="hybridMultilevel"/>
    <w:tmpl w:val="4D8EA860"/>
    <w:lvl w:ilvl="0" w:tplc="85C2F6F4">
      <w:start w:val="1"/>
      <w:numFmt w:val="bullet"/>
      <w:lvlText w:val=""/>
      <w:lvlJc w:val="left"/>
      <w:pPr>
        <w:ind w:left="360" w:hanging="360"/>
      </w:pPr>
      <w:rPr>
        <w:rFonts w:ascii="Symbol" w:hAnsi="Symbol" w:hint="default"/>
        <w:color w:val="385623" w:themeColor="accent6" w:themeShade="80"/>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560501">
    <w:abstractNumId w:val="3"/>
  </w:num>
  <w:num w:numId="2" w16cid:durableId="1048995453">
    <w:abstractNumId w:val="6"/>
  </w:num>
  <w:num w:numId="3" w16cid:durableId="627005015">
    <w:abstractNumId w:val="4"/>
  </w:num>
  <w:num w:numId="4" w16cid:durableId="833495870">
    <w:abstractNumId w:val="5"/>
  </w:num>
  <w:num w:numId="5" w16cid:durableId="1822774538">
    <w:abstractNumId w:val="2"/>
  </w:num>
  <w:num w:numId="6" w16cid:durableId="349721431">
    <w:abstractNumId w:val="1"/>
  </w:num>
  <w:num w:numId="7" w16cid:durableId="66902056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93A"/>
    <w:rsid w:val="000E4F4F"/>
    <w:rsid w:val="00163D7A"/>
    <w:rsid w:val="002B2D7A"/>
    <w:rsid w:val="004D3260"/>
    <w:rsid w:val="00702F7E"/>
    <w:rsid w:val="0076066B"/>
    <w:rsid w:val="00B8393A"/>
    <w:rsid w:val="00C8722C"/>
    <w:rsid w:val="00CE3976"/>
    <w:rsid w:val="00E64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pPr>
      <w:numPr>
        <w:ilvl w:val="1"/>
      </w:numPr>
      <w:spacing w:before="120" w:after="0" w:line="288" w:lineRule="auto"/>
      <w:jc w:val="center"/>
    </w:pPr>
    <w:rPr>
      <w:b/>
      <w:i/>
      <w:color w:val="ED7D31" w:themeColor="accent2"/>
      <w:spacing w:val="15"/>
      <w:sz w:val="48"/>
    </w:rPr>
  </w:style>
  <w:style w:type="character" w:customStyle="1" w:styleId="SubtitleChar">
    <w:name w:val="Subtitle Char"/>
    <w:basedOn w:val="DefaultParagraphFont"/>
    <w:link w:val="Subtitle"/>
    <w:uiPriority w:val="11"/>
    <w:rPr>
      <w:b/>
      <w:i/>
      <w:color w:val="ED7D31" w:themeColor="accent2"/>
      <w:spacing w:val="15"/>
      <w:sz w:val="48"/>
    </w:rPr>
  </w:style>
  <w:style w:type="paragraph" w:customStyle="1" w:styleId="88D2C0E9E51D486D9620192C19C7CB10">
    <w:name w:val="88D2C0E9E51D486D9620192C19C7CB10"/>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sz w:val="24"/>
    </w:rPr>
  </w:style>
  <w:style w:type="paragraph" w:styleId="ListNumber">
    <w:name w:val="List Number"/>
    <w:basedOn w:val="Normal"/>
    <w:uiPriority w:val="99"/>
    <w:pPr>
      <w:numPr>
        <w:numId w:val="2"/>
      </w:numPr>
      <w:spacing w:after="200" w:line="276" w:lineRule="auto"/>
      <w:ind w:left="340" w:hanging="340"/>
    </w:pPr>
    <w:rPr>
      <w:rFonts w:eastAsiaTheme="minorHAnsi"/>
      <w:color w:val="595959" w:themeColor="text1" w:themeTint="A6"/>
      <w:sz w:val="24"/>
    </w:rPr>
  </w:style>
  <w:style w:type="paragraph" w:styleId="ListBullet2">
    <w:name w:val="List Bullet 2"/>
    <w:basedOn w:val="Normal"/>
    <w:uiPriority w:val="99"/>
    <w:pPr>
      <w:numPr>
        <w:numId w:val="7"/>
      </w:numPr>
      <w:spacing w:after="120" w:line="288" w:lineRule="auto"/>
    </w:pPr>
    <w:rPr>
      <w:rFonts w:eastAsiaTheme="minorHAnsi"/>
      <w:color w:val="595959" w:themeColor="text1" w:themeTint="A6"/>
      <w:sz w:val="24"/>
    </w:rPr>
  </w:style>
  <w:style w:type="paragraph" w:customStyle="1" w:styleId="237E19C146504E5FB395B8DED5A74A7F">
    <w:name w:val="237E19C146504E5FB395B8DED5A74A7F"/>
    <w:rsid w:val="00B839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AD1E49-1057-4CF4-A377-6DF9C21164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972C11-3781-4CBE-B92A-A042A8EF5CF2}">
  <ds:schemaRefs>
    <ds:schemaRef ds:uri="http://schemas.openxmlformats.org/officeDocument/2006/bibliography"/>
  </ds:schemaRefs>
</ds:datastoreItem>
</file>

<file path=customXml/itemProps3.xml><?xml version="1.0" encoding="utf-8"?>
<ds:datastoreItem xmlns:ds="http://schemas.openxmlformats.org/officeDocument/2006/customXml" ds:itemID="{AAED5993-B260-48A6-94FC-D9351629B53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66D03ACC-7654-4E64-89B4-51B0F7FA7E07}">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Professional services business plan.dotx</Template>
  <TotalTime>487</TotalTime>
  <Pages>1</Pages>
  <Words>3151</Words>
  <Characters>17963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Daniel</dc:creator>
  <cp:keywords/>
  <dc:description/>
  <cp:lastModifiedBy>JOEL</cp:lastModifiedBy>
  <cp:revision>80</cp:revision>
  <cp:lastPrinted>2024-05-14T02:27:00Z</cp:lastPrinted>
  <dcterms:created xsi:type="dcterms:W3CDTF">2024-04-21T22:12:00Z</dcterms:created>
  <dcterms:modified xsi:type="dcterms:W3CDTF">2024-05-14T02:28:00Z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