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2869C704" w14:textId="77777777" w:rsidR="00E91584" w:rsidRDefault="00E91584" w:rsidP="00E91584">
      <w:pPr>
        <w:rPr>
          <w:szCs w:val="24"/>
        </w:rPr>
      </w:pPr>
    </w:p>
    <w:p w14:paraId="7D049BBF" w14:textId="77777777" w:rsidR="00E91584" w:rsidRDefault="00E91584" w:rsidP="00E91584">
      <w:pPr>
        <w:rPr>
          <w:szCs w:val="24"/>
        </w:rPr>
      </w:pPr>
    </w:p>
    <w:p w14:paraId="1B7AE99E" w14:textId="17DE49C1" w:rsidR="00123FBC" w:rsidRPr="005A7315" w:rsidRDefault="00E57051" w:rsidP="004E4E5F">
      <w:pPr>
        <w:pStyle w:val="Title"/>
        <w:rPr>
          <w:sz w:val="96"/>
          <w:szCs w:val="96"/>
        </w:rPr>
      </w:pPr>
      <w:r w:rsidRPr="00E57051">
        <w:rPr>
          <w:sz w:val="96"/>
          <w:szCs w:val="96"/>
        </w:rPr>
        <w:t xml:space="preserve">Social Engineering </w:t>
      </w:r>
      <w:r w:rsidR="000644D5">
        <w:rPr>
          <w:sz w:val="96"/>
          <w:szCs w:val="96"/>
        </w:rPr>
        <w:t>Red Team</w:t>
      </w:r>
      <w:r w:rsidRPr="00E57051">
        <w:rPr>
          <w:sz w:val="96"/>
          <w:szCs w:val="96"/>
        </w:rPr>
        <w:t xml:space="preserve"> </w:t>
      </w:r>
      <w:proofErr w:type="spellStart"/>
      <w:r w:rsidR="002D3036">
        <w:rPr>
          <w:sz w:val="96"/>
          <w:szCs w:val="96"/>
        </w:rPr>
        <w:t>Usecase</w:t>
      </w:r>
      <w:proofErr w:type="spellEnd"/>
    </w:p>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1DE0F3A1" w:rsidR="007778D0" w:rsidRDefault="00C97F36" w:rsidP="00887844">
      <w:pPr>
        <w:jc w:val="center"/>
        <w:rPr>
          <w:rFonts w:ascii="Arial" w:hAnsi="Arial" w:cs="Arial"/>
          <w:b/>
          <w:bCs/>
          <w:sz w:val="40"/>
          <w:szCs w:val="40"/>
        </w:rPr>
      </w:pPr>
      <w:r>
        <w:rPr>
          <w:noProof/>
          <w:lang w:val="en-IN" w:eastAsia="en-IN"/>
        </w:rPr>
        <w:lastRenderedPageBreak/>
        <w:drawing>
          <wp:inline distT="0" distB="0" distL="0" distR="0" wp14:anchorId="59EF1917" wp14:editId="18DB43EA">
            <wp:extent cx="5715000" cy="4000500"/>
            <wp:effectExtent l="0" t="0" r="0" b="0"/>
            <wp:docPr id="10" name="Picture 10" descr="3 Rules for Successful RED TEAM Thinking - Q Media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Rules for Successful RED TEAM Thinking - Q Media Solu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385827D9" w14:textId="28FD8B52" w:rsidR="007778D0" w:rsidRDefault="007778D0" w:rsidP="00887844">
      <w:pPr>
        <w:jc w:val="center"/>
        <w:rPr>
          <w:rFonts w:ascii="Arial" w:hAnsi="Arial" w:cs="Arial"/>
          <w:b/>
          <w:bCs/>
          <w:sz w:val="40"/>
          <w:szCs w:val="40"/>
        </w:rPr>
      </w:pPr>
    </w:p>
    <w:p w14:paraId="21D69A50" w14:textId="2DAB40C8" w:rsidR="007778D0" w:rsidRDefault="007778D0" w:rsidP="00887844">
      <w:pPr>
        <w:jc w:val="center"/>
        <w:rPr>
          <w:rFonts w:ascii="Arial" w:hAnsi="Arial" w:cs="Arial"/>
          <w:b/>
          <w:bCs/>
          <w:sz w:val="40"/>
          <w:szCs w:val="40"/>
        </w:rPr>
      </w:pPr>
    </w:p>
    <w:p w14:paraId="0802306D" w14:textId="5D85D6EA" w:rsidR="00692B52" w:rsidRDefault="00692B52" w:rsidP="002D3036">
      <w:pPr>
        <w:pStyle w:val="Heading3"/>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1129"/>
        <w:gridCol w:w="2410"/>
        <w:gridCol w:w="1418"/>
        <w:gridCol w:w="1559"/>
        <w:gridCol w:w="3257"/>
      </w:tblGrid>
      <w:tr w:rsidR="00CA0CF1" w14:paraId="5B9A4473" w14:textId="77777777" w:rsidTr="008B3872">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2410"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418"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559"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3257"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8B3872">
        <w:trPr>
          <w:trHeight w:val="303"/>
        </w:trPr>
        <w:tc>
          <w:tcPr>
            <w:tcW w:w="1129" w:type="dxa"/>
          </w:tcPr>
          <w:p w14:paraId="4840E989" w14:textId="1EA75EA3" w:rsidR="00CA0CF1" w:rsidRDefault="008B3872" w:rsidP="00F91DC2">
            <w:r>
              <w:t>0.1</w:t>
            </w:r>
          </w:p>
        </w:tc>
        <w:tc>
          <w:tcPr>
            <w:tcW w:w="2410" w:type="dxa"/>
          </w:tcPr>
          <w:p w14:paraId="7D4C0CF9" w14:textId="4C8E9F46" w:rsidR="00CA0CF1" w:rsidRDefault="000D569D" w:rsidP="00F91DC2">
            <w:r>
              <w:t>Mallikarjuna Reddy K</w:t>
            </w:r>
          </w:p>
        </w:tc>
        <w:tc>
          <w:tcPr>
            <w:tcW w:w="1418" w:type="dxa"/>
          </w:tcPr>
          <w:p w14:paraId="699AB559" w14:textId="16812057" w:rsidR="00CA0CF1" w:rsidRDefault="00CA0CF1" w:rsidP="00F91DC2"/>
        </w:tc>
        <w:tc>
          <w:tcPr>
            <w:tcW w:w="1559" w:type="dxa"/>
          </w:tcPr>
          <w:p w14:paraId="6F2C1223" w14:textId="5C056467" w:rsidR="00CA0CF1" w:rsidRDefault="00E91584" w:rsidP="00F91DC2">
            <w:r>
              <w:t>25</w:t>
            </w:r>
            <w:r w:rsidR="008B3872">
              <w:t xml:space="preserve"> April 2024</w:t>
            </w:r>
          </w:p>
        </w:tc>
        <w:tc>
          <w:tcPr>
            <w:tcW w:w="3257" w:type="dxa"/>
          </w:tcPr>
          <w:p w14:paraId="08C0BDC2" w14:textId="70F55522" w:rsidR="00CA0CF1" w:rsidRDefault="008B3872" w:rsidP="00F91DC2">
            <w:r>
              <w:t>First Draft</w:t>
            </w:r>
          </w:p>
        </w:tc>
      </w:tr>
      <w:tr w:rsidR="00CA0CF1" w14:paraId="62B0C02E" w14:textId="77777777" w:rsidTr="008B3872">
        <w:trPr>
          <w:trHeight w:val="303"/>
        </w:trPr>
        <w:tc>
          <w:tcPr>
            <w:tcW w:w="1129" w:type="dxa"/>
          </w:tcPr>
          <w:p w14:paraId="2DBBE5C3" w14:textId="777B8A5F" w:rsidR="00CA0CF1" w:rsidRDefault="00E576D5" w:rsidP="00F91DC2">
            <w:r>
              <w:t>0.2</w:t>
            </w:r>
          </w:p>
        </w:tc>
        <w:tc>
          <w:tcPr>
            <w:tcW w:w="2410" w:type="dxa"/>
          </w:tcPr>
          <w:p w14:paraId="1C6A29FB" w14:textId="789F44E9" w:rsidR="00CA0CF1" w:rsidRDefault="00E576D5" w:rsidP="00F91DC2">
            <w:r>
              <w:t>Joel Daniel</w:t>
            </w:r>
          </w:p>
        </w:tc>
        <w:tc>
          <w:tcPr>
            <w:tcW w:w="1418" w:type="dxa"/>
          </w:tcPr>
          <w:p w14:paraId="2FD9483E" w14:textId="77777777" w:rsidR="00CA0CF1" w:rsidRDefault="00CA0CF1" w:rsidP="00F91DC2"/>
        </w:tc>
        <w:tc>
          <w:tcPr>
            <w:tcW w:w="1559" w:type="dxa"/>
          </w:tcPr>
          <w:p w14:paraId="3DB545FE" w14:textId="5C210FAC" w:rsidR="00CA0CF1" w:rsidRDefault="00E576D5" w:rsidP="00F91DC2">
            <w:r>
              <w:t>8 May 2024</w:t>
            </w:r>
          </w:p>
        </w:tc>
        <w:tc>
          <w:tcPr>
            <w:tcW w:w="3257" w:type="dxa"/>
          </w:tcPr>
          <w:p w14:paraId="6E4B0872" w14:textId="20C00F5D" w:rsidR="00CA0CF1" w:rsidRDefault="00E576D5" w:rsidP="00F91DC2">
            <w:r>
              <w:t>Cosmetic Changes</w:t>
            </w:r>
          </w:p>
        </w:tc>
      </w:tr>
      <w:tr w:rsidR="00CA0CF1" w14:paraId="7FEDC07F" w14:textId="77777777" w:rsidTr="008B3872">
        <w:trPr>
          <w:trHeight w:val="303"/>
        </w:trPr>
        <w:tc>
          <w:tcPr>
            <w:tcW w:w="1129" w:type="dxa"/>
          </w:tcPr>
          <w:p w14:paraId="31C98F43" w14:textId="7D6F7FDD" w:rsidR="00CA0CF1" w:rsidRDefault="00E576D5" w:rsidP="00F91DC2">
            <w:r>
              <w:t>1.0</w:t>
            </w:r>
          </w:p>
        </w:tc>
        <w:tc>
          <w:tcPr>
            <w:tcW w:w="2410" w:type="dxa"/>
          </w:tcPr>
          <w:p w14:paraId="1C89BC0F" w14:textId="4220CBE0" w:rsidR="00CA0CF1" w:rsidRDefault="00E576D5" w:rsidP="00F91DC2">
            <w:proofErr w:type="spellStart"/>
            <w:r>
              <w:t>Mallikarjuna</w:t>
            </w:r>
            <w:proofErr w:type="spellEnd"/>
            <w:r>
              <w:t xml:space="preserve"> Reddy K</w:t>
            </w:r>
          </w:p>
        </w:tc>
        <w:tc>
          <w:tcPr>
            <w:tcW w:w="1418" w:type="dxa"/>
          </w:tcPr>
          <w:p w14:paraId="6B004032" w14:textId="1F3217D8" w:rsidR="00CA0CF1" w:rsidRDefault="00E576D5" w:rsidP="00F91DC2">
            <w:r>
              <w:t>Joel Daniel</w:t>
            </w:r>
          </w:p>
        </w:tc>
        <w:tc>
          <w:tcPr>
            <w:tcW w:w="1559" w:type="dxa"/>
          </w:tcPr>
          <w:p w14:paraId="03ABB993" w14:textId="6ABB0AC4" w:rsidR="00CA0CF1" w:rsidRDefault="00E576D5" w:rsidP="00F91DC2">
            <w:r>
              <w:t>8 May 2024</w:t>
            </w:r>
          </w:p>
        </w:tc>
        <w:tc>
          <w:tcPr>
            <w:tcW w:w="3257" w:type="dxa"/>
          </w:tcPr>
          <w:p w14:paraId="6DFAF62B" w14:textId="401FC8DE" w:rsidR="00CA0CF1" w:rsidRDefault="00E576D5" w:rsidP="00F91DC2">
            <w:r>
              <w:t>Approved for Publishing</w:t>
            </w:r>
          </w:p>
        </w:tc>
      </w:tr>
      <w:tr w:rsidR="00CA0CF1" w14:paraId="10680F6F" w14:textId="77777777" w:rsidTr="008B3872">
        <w:trPr>
          <w:trHeight w:val="319"/>
        </w:trPr>
        <w:tc>
          <w:tcPr>
            <w:tcW w:w="1129" w:type="dxa"/>
          </w:tcPr>
          <w:p w14:paraId="5EFEC3C4" w14:textId="77777777" w:rsidR="00CA0CF1" w:rsidRDefault="00CA0CF1" w:rsidP="00F91DC2"/>
        </w:tc>
        <w:tc>
          <w:tcPr>
            <w:tcW w:w="2410" w:type="dxa"/>
          </w:tcPr>
          <w:p w14:paraId="6EA92B50" w14:textId="77777777" w:rsidR="00CA0CF1" w:rsidRDefault="00CA0CF1" w:rsidP="00F91DC2"/>
        </w:tc>
        <w:tc>
          <w:tcPr>
            <w:tcW w:w="1418" w:type="dxa"/>
          </w:tcPr>
          <w:p w14:paraId="6AEF9897" w14:textId="77777777" w:rsidR="00CA0CF1" w:rsidRDefault="00CA0CF1" w:rsidP="00F91DC2"/>
        </w:tc>
        <w:tc>
          <w:tcPr>
            <w:tcW w:w="1559" w:type="dxa"/>
          </w:tcPr>
          <w:p w14:paraId="04BDD4DE" w14:textId="77777777" w:rsidR="00CA0CF1" w:rsidRDefault="00CA0CF1" w:rsidP="00F91DC2"/>
        </w:tc>
        <w:tc>
          <w:tcPr>
            <w:tcW w:w="3257" w:type="dxa"/>
          </w:tcPr>
          <w:p w14:paraId="019BED71" w14:textId="77777777" w:rsidR="00CA0CF1" w:rsidRDefault="00CA0CF1" w:rsidP="00F91DC2"/>
        </w:tc>
      </w:tr>
      <w:tr w:rsidR="00CA0CF1" w14:paraId="31FDE901" w14:textId="77777777" w:rsidTr="008B3872">
        <w:trPr>
          <w:trHeight w:val="287"/>
        </w:trPr>
        <w:tc>
          <w:tcPr>
            <w:tcW w:w="1129" w:type="dxa"/>
          </w:tcPr>
          <w:p w14:paraId="0324CBF3" w14:textId="77777777" w:rsidR="00CA0CF1" w:rsidRDefault="00CA0CF1" w:rsidP="00F91DC2"/>
        </w:tc>
        <w:tc>
          <w:tcPr>
            <w:tcW w:w="2410" w:type="dxa"/>
          </w:tcPr>
          <w:p w14:paraId="35B0ECB7" w14:textId="77777777" w:rsidR="00CA0CF1" w:rsidRDefault="00CA0CF1" w:rsidP="00F91DC2"/>
        </w:tc>
        <w:tc>
          <w:tcPr>
            <w:tcW w:w="1418" w:type="dxa"/>
          </w:tcPr>
          <w:p w14:paraId="5F75EE3D" w14:textId="77777777" w:rsidR="00CA0CF1" w:rsidRDefault="00CA0CF1" w:rsidP="00F91DC2"/>
        </w:tc>
        <w:tc>
          <w:tcPr>
            <w:tcW w:w="1559" w:type="dxa"/>
          </w:tcPr>
          <w:p w14:paraId="4A418F1F" w14:textId="77777777" w:rsidR="00CA0CF1" w:rsidRDefault="00CA0CF1" w:rsidP="00F91DC2"/>
        </w:tc>
        <w:tc>
          <w:tcPr>
            <w:tcW w:w="3257" w:type="dxa"/>
          </w:tcPr>
          <w:p w14:paraId="501C86DB" w14:textId="77777777" w:rsidR="00CA0CF1" w:rsidRDefault="00CA0CF1" w:rsidP="00F91DC2"/>
        </w:tc>
      </w:tr>
    </w:tbl>
    <w:p w14:paraId="4E2AD75D" w14:textId="7E48A579" w:rsidR="007778D0" w:rsidRDefault="007778D0" w:rsidP="00F91DC2"/>
    <w:p w14:paraId="78451C9B" w14:textId="77777777" w:rsidR="00154AF4" w:rsidRDefault="00154AF4" w:rsidP="00154AF4">
      <w:pPr>
        <w:rPr>
          <w:rFonts w:ascii="Arial" w:hAnsi="Arial" w:cs="Arial"/>
          <w:b/>
          <w:bCs/>
          <w:sz w:val="40"/>
          <w:szCs w:val="40"/>
        </w:rPr>
      </w:pPr>
    </w:p>
    <w:p w14:paraId="2C1A2C46" w14:textId="77777777" w:rsidR="00154AF4" w:rsidRDefault="00154AF4" w:rsidP="00154AF4">
      <w:pPr>
        <w:rPr>
          <w:rFonts w:ascii="Arial" w:hAnsi="Arial" w:cs="Arial"/>
          <w:b/>
          <w:bCs/>
          <w:sz w:val="40"/>
          <w:szCs w:val="40"/>
        </w:rPr>
      </w:pPr>
    </w:p>
    <w:p w14:paraId="2F8FFABB" w14:textId="77777777" w:rsidR="00154AF4" w:rsidRDefault="00154AF4" w:rsidP="00154AF4">
      <w:pPr>
        <w:rPr>
          <w:rFonts w:ascii="Arial" w:hAnsi="Arial" w:cs="Arial"/>
          <w:b/>
          <w:bCs/>
          <w:sz w:val="40"/>
          <w:szCs w:val="40"/>
        </w:rPr>
      </w:pPr>
    </w:p>
    <w:p w14:paraId="346A39B7" w14:textId="77777777" w:rsidR="00154AF4" w:rsidRDefault="00154AF4" w:rsidP="00154AF4">
      <w:pPr>
        <w:rPr>
          <w:rFonts w:ascii="Arial" w:hAnsi="Arial" w:cs="Arial"/>
          <w:b/>
          <w:bCs/>
          <w:sz w:val="40"/>
          <w:szCs w:val="40"/>
        </w:rPr>
      </w:pPr>
    </w:p>
    <w:p w14:paraId="0EBF7D46" w14:textId="77777777" w:rsidR="00154AF4" w:rsidRDefault="00154AF4" w:rsidP="00154AF4">
      <w:pPr>
        <w:rPr>
          <w:rFonts w:ascii="Arial" w:hAnsi="Arial" w:cs="Arial"/>
          <w:b/>
          <w:bCs/>
          <w:sz w:val="40"/>
          <w:szCs w:val="40"/>
        </w:rPr>
      </w:pPr>
    </w:p>
    <w:p w14:paraId="1A8C28E3" w14:textId="77777777" w:rsidR="00154AF4" w:rsidRDefault="00154AF4" w:rsidP="00154AF4">
      <w:pPr>
        <w:rPr>
          <w:rFonts w:ascii="Arial" w:hAnsi="Arial" w:cs="Arial"/>
          <w:b/>
          <w:bCs/>
          <w:sz w:val="40"/>
          <w:szCs w:val="40"/>
        </w:rPr>
      </w:pPr>
    </w:p>
    <w:p w14:paraId="15738061" w14:textId="77777777" w:rsidR="00154AF4" w:rsidRDefault="00154AF4" w:rsidP="00154AF4">
      <w:pPr>
        <w:rPr>
          <w:rFonts w:ascii="Arial" w:hAnsi="Arial" w:cs="Arial"/>
          <w:b/>
          <w:bCs/>
          <w:sz w:val="40"/>
          <w:szCs w:val="40"/>
        </w:rPr>
      </w:pPr>
    </w:p>
    <w:p w14:paraId="1D15FF4B" w14:textId="77777777" w:rsidR="00154AF4" w:rsidRDefault="00154AF4" w:rsidP="00154AF4">
      <w:pPr>
        <w:rPr>
          <w:rFonts w:ascii="Arial" w:hAnsi="Arial" w:cs="Arial"/>
          <w:b/>
          <w:bCs/>
          <w:sz w:val="40"/>
          <w:szCs w:val="40"/>
        </w:rPr>
      </w:pPr>
    </w:p>
    <w:p w14:paraId="54CF3435" w14:textId="77777777" w:rsidR="00154AF4" w:rsidRDefault="00154AF4" w:rsidP="00154AF4">
      <w:pPr>
        <w:rPr>
          <w:rFonts w:ascii="Arial" w:hAnsi="Arial" w:cs="Arial"/>
          <w:b/>
          <w:bCs/>
          <w:sz w:val="40"/>
          <w:szCs w:val="40"/>
        </w:rPr>
      </w:pPr>
    </w:p>
    <w:p w14:paraId="63610290" w14:textId="77777777" w:rsidR="00154AF4" w:rsidRDefault="00154AF4" w:rsidP="00154AF4">
      <w:pPr>
        <w:rPr>
          <w:rFonts w:ascii="Arial" w:hAnsi="Arial" w:cs="Arial"/>
          <w:b/>
          <w:bCs/>
          <w:sz w:val="40"/>
          <w:szCs w:val="40"/>
        </w:rPr>
      </w:pPr>
    </w:p>
    <w:p w14:paraId="3830DEF6" w14:textId="77777777" w:rsidR="00154AF4" w:rsidRDefault="00154AF4" w:rsidP="00154AF4">
      <w:pPr>
        <w:rPr>
          <w:rFonts w:ascii="Arial" w:hAnsi="Arial" w:cs="Arial"/>
          <w:b/>
          <w:bCs/>
          <w:sz w:val="40"/>
          <w:szCs w:val="40"/>
        </w:rPr>
      </w:pPr>
    </w:p>
    <w:p w14:paraId="2D9339F8" w14:textId="77777777" w:rsidR="00154AF4" w:rsidRDefault="00154AF4" w:rsidP="00154AF4">
      <w:pPr>
        <w:rPr>
          <w:rFonts w:ascii="Arial" w:hAnsi="Arial" w:cs="Arial"/>
          <w:b/>
          <w:bCs/>
          <w:sz w:val="40"/>
          <w:szCs w:val="40"/>
        </w:rPr>
      </w:pPr>
    </w:p>
    <w:p w14:paraId="1A730FE2" w14:textId="77777777" w:rsidR="008B3872" w:rsidRDefault="008B3872">
      <w:pPr>
        <w:rPr>
          <w:rFonts w:ascii="Times New Roman" w:hAnsi="Times New Roman" w:cs="Times New Roman"/>
          <w:b/>
          <w:bCs/>
          <w:sz w:val="36"/>
          <w:szCs w:val="32"/>
        </w:rPr>
      </w:pPr>
      <w:r>
        <w:rPr>
          <w:rFonts w:ascii="Times New Roman" w:hAnsi="Times New Roman" w:cs="Times New Roman"/>
          <w:b/>
          <w:bCs/>
          <w:sz w:val="36"/>
          <w:szCs w:val="32"/>
        </w:rPr>
        <w:br w:type="page"/>
      </w:r>
    </w:p>
    <w:sdt>
      <w:sdtPr>
        <w:id w:val="-1954482001"/>
        <w:docPartObj>
          <w:docPartGallery w:val="Table of Contents"/>
          <w:docPartUnique/>
        </w:docPartObj>
      </w:sdtPr>
      <w:sdtEndPr>
        <w:rPr>
          <w:rFonts w:eastAsiaTheme="minorHAnsi" w:cstheme="minorBidi"/>
          <w:b/>
          <w:bCs/>
          <w:noProof/>
          <w:sz w:val="24"/>
          <w:szCs w:val="22"/>
          <w:lang w:val="en-GB"/>
        </w:rPr>
      </w:sdtEndPr>
      <w:sdtContent>
        <w:p w14:paraId="4152D493" w14:textId="39F6A261" w:rsidR="001F4C92" w:rsidRDefault="001F4C92">
          <w:pPr>
            <w:pStyle w:val="TOCHeading"/>
          </w:pPr>
          <w:r>
            <w:t>Table of Contents</w:t>
          </w:r>
        </w:p>
        <w:p w14:paraId="6BA2F917" w14:textId="25D1DEF7" w:rsidR="00E576D5" w:rsidRDefault="001F4C92">
          <w:pPr>
            <w:pStyle w:val="TOC1"/>
            <w:tabs>
              <w:tab w:val="right" w:leader="dot" w:pos="9016"/>
            </w:tabs>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166075966" w:history="1">
            <w:r w:rsidR="00E576D5" w:rsidRPr="0067072C">
              <w:rPr>
                <w:rStyle w:val="Hyperlink"/>
                <w:noProof/>
              </w:rPr>
              <w:t>1. Introduction:</w:t>
            </w:r>
            <w:r w:rsidR="00E576D5">
              <w:rPr>
                <w:noProof/>
                <w:webHidden/>
              </w:rPr>
              <w:tab/>
            </w:r>
            <w:r w:rsidR="00E576D5">
              <w:rPr>
                <w:noProof/>
                <w:webHidden/>
              </w:rPr>
              <w:fldChar w:fldCharType="begin"/>
            </w:r>
            <w:r w:rsidR="00E576D5">
              <w:rPr>
                <w:noProof/>
                <w:webHidden/>
              </w:rPr>
              <w:instrText xml:space="preserve"> PAGEREF _Toc166075966 \h </w:instrText>
            </w:r>
            <w:r w:rsidR="00E576D5">
              <w:rPr>
                <w:noProof/>
                <w:webHidden/>
              </w:rPr>
            </w:r>
            <w:r w:rsidR="00E576D5">
              <w:rPr>
                <w:noProof/>
                <w:webHidden/>
              </w:rPr>
              <w:fldChar w:fldCharType="separate"/>
            </w:r>
            <w:r w:rsidR="00A735A3">
              <w:rPr>
                <w:noProof/>
                <w:webHidden/>
              </w:rPr>
              <w:t>5</w:t>
            </w:r>
            <w:r w:rsidR="00E576D5">
              <w:rPr>
                <w:noProof/>
                <w:webHidden/>
              </w:rPr>
              <w:fldChar w:fldCharType="end"/>
            </w:r>
          </w:hyperlink>
        </w:p>
        <w:p w14:paraId="663ACF81" w14:textId="11EA4F9F" w:rsidR="00E576D5" w:rsidRDefault="00E576D5">
          <w:pPr>
            <w:pStyle w:val="TOC1"/>
            <w:tabs>
              <w:tab w:val="right" w:leader="dot" w:pos="9016"/>
            </w:tabs>
            <w:rPr>
              <w:rFonts w:eastAsiaTheme="minorEastAsia" w:cstheme="minorBidi"/>
              <w:b w:val="0"/>
              <w:bCs w:val="0"/>
              <w:i w:val="0"/>
              <w:iCs w:val="0"/>
              <w:noProof/>
              <w:sz w:val="22"/>
              <w:szCs w:val="22"/>
              <w:lang w:val="en-US"/>
            </w:rPr>
          </w:pPr>
          <w:hyperlink w:anchor="_Toc166075967" w:history="1">
            <w:r w:rsidRPr="0067072C">
              <w:rPr>
                <w:rStyle w:val="Hyperlink"/>
                <w:noProof/>
              </w:rPr>
              <w:t>2. Objective:</w:t>
            </w:r>
            <w:r>
              <w:rPr>
                <w:noProof/>
                <w:webHidden/>
              </w:rPr>
              <w:tab/>
            </w:r>
            <w:r>
              <w:rPr>
                <w:noProof/>
                <w:webHidden/>
              </w:rPr>
              <w:fldChar w:fldCharType="begin"/>
            </w:r>
            <w:r>
              <w:rPr>
                <w:noProof/>
                <w:webHidden/>
              </w:rPr>
              <w:instrText xml:space="preserve"> PAGEREF _Toc166075967 \h </w:instrText>
            </w:r>
            <w:r>
              <w:rPr>
                <w:noProof/>
                <w:webHidden/>
              </w:rPr>
            </w:r>
            <w:r>
              <w:rPr>
                <w:noProof/>
                <w:webHidden/>
              </w:rPr>
              <w:fldChar w:fldCharType="separate"/>
            </w:r>
            <w:r w:rsidR="00A735A3">
              <w:rPr>
                <w:noProof/>
                <w:webHidden/>
              </w:rPr>
              <w:t>5</w:t>
            </w:r>
            <w:r>
              <w:rPr>
                <w:noProof/>
                <w:webHidden/>
              </w:rPr>
              <w:fldChar w:fldCharType="end"/>
            </w:r>
          </w:hyperlink>
        </w:p>
        <w:p w14:paraId="79377448" w14:textId="6433EADC" w:rsidR="00E576D5" w:rsidRDefault="00E576D5">
          <w:pPr>
            <w:pStyle w:val="TOC1"/>
            <w:tabs>
              <w:tab w:val="right" w:leader="dot" w:pos="9016"/>
            </w:tabs>
            <w:rPr>
              <w:rFonts w:eastAsiaTheme="minorEastAsia" w:cstheme="minorBidi"/>
              <w:b w:val="0"/>
              <w:bCs w:val="0"/>
              <w:i w:val="0"/>
              <w:iCs w:val="0"/>
              <w:noProof/>
              <w:sz w:val="22"/>
              <w:szCs w:val="22"/>
              <w:lang w:val="en-US"/>
            </w:rPr>
          </w:pPr>
          <w:hyperlink w:anchor="_Toc166075968" w:history="1">
            <w:r w:rsidRPr="0067072C">
              <w:rPr>
                <w:rStyle w:val="Hyperlink"/>
                <w:noProof/>
              </w:rPr>
              <w:t>3. Scope:</w:t>
            </w:r>
            <w:r>
              <w:rPr>
                <w:noProof/>
                <w:webHidden/>
              </w:rPr>
              <w:tab/>
            </w:r>
            <w:r>
              <w:rPr>
                <w:noProof/>
                <w:webHidden/>
              </w:rPr>
              <w:fldChar w:fldCharType="begin"/>
            </w:r>
            <w:r>
              <w:rPr>
                <w:noProof/>
                <w:webHidden/>
              </w:rPr>
              <w:instrText xml:space="preserve"> PAGEREF _Toc166075968 \h </w:instrText>
            </w:r>
            <w:r>
              <w:rPr>
                <w:noProof/>
                <w:webHidden/>
              </w:rPr>
            </w:r>
            <w:r>
              <w:rPr>
                <w:noProof/>
                <w:webHidden/>
              </w:rPr>
              <w:fldChar w:fldCharType="separate"/>
            </w:r>
            <w:r w:rsidR="00A735A3">
              <w:rPr>
                <w:noProof/>
                <w:webHidden/>
              </w:rPr>
              <w:t>5</w:t>
            </w:r>
            <w:r>
              <w:rPr>
                <w:noProof/>
                <w:webHidden/>
              </w:rPr>
              <w:fldChar w:fldCharType="end"/>
            </w:r>
          </w:hyperlink>
        </w:p>
        <w:p w14:paraId="5F74E7FD" w14:textId="63AC3436" w:rsidR="00E576D5" w:rsidRDefault="00E576D5">
          <w:pPr>
            <w:pStyle w:val="TOC1"/>
            <w:tabs>
              <w:tab w:val="right" w:leader="dot" w:pos="9016"/>
            </w:tabs>
            <w:rPr>
              <w:rFonts w:eastAsiaTheme="minorEastAsia" w:cstheme="minorBidi"/>
              <w:b w:val="0"/>
              <w:bCs w:val="0"/>
              <w:i w:val="0"/>
              <w:iCs w:val="0"/>
              <w:noProof/>
              <w:sz w:val="22"/>
              <w:szCs w:val="22"/>
              <w:lang w:val="en-US"/>
            </w:rPr>
          </w:pPr>
          <w:hyperlink w:anchor="_Toc166075969" w:history="1">
            <w:r w:rsidRPr="0067072C">
              <w:rPr>
                <w:rStyle w:val="Hyperlink"/>
                <w:noProof/>
              </w:rPr>
              <w:t>4. Preconditions:</w:t>
            </w:r>
            <w:r>
              <w:rPr>
                <w:noProof/>
                <w:webHidden/>
              </w:rPr>
              <w:tab/>
            </w:r>
            <w:r>
              <w:rPr>
                <w:noProof/>
                <w:webHidden/>
              </w:rPr>
              <w:fldChar w:fldCharType="begin"/>
            </w:r>
            <w:r>
              <w:rPr>
                <w:noProof/>
                <w:webHidden/>
              </w:rPr>
              <w:instrText xml:space="preserve"> PAGEREF _Toc166075969 \h </w:instrText>
            </w:r>
            <w:r>
              <w:rPr>
                <w:noProof/>
                <w:webHidden/>
              </w:rPr>
            </w:r>
            <w:r>
              <w:rPr>
                <w:noProof/>
                <w:webHidden/>
              </w:rPr>
              <w:fldChar w:fldCharType="separate"/>
            </w:r>
            <w:r w:rsidR="00A735A3">
              <w:rPr>
                <w:noProof/>
                <w:webHidden/>
              </w:rPr>
              <w:t>5</w:t>
            </w:r>
            <w:r>
              <w:rPr>
                <w:noProof/>
                <w:webHidden/>
              </w:rPr>
              <w:fldChar w:fldCharType="end"/>
            </w:r>
          </w:hyperlink>
        </w:p>
        <w:p w14:paraId="22F4BC3D" w14:textId="3E803685" w:rsidR="00E576D5" w:rsidRDefault="00E576D5">
          <w:pPr>
            <w:pStyle w:val="TOC1"/>
            <w:tabs>
              <w:tab w:val="right" w:leader="dot" w:pos="9016"/>
            </w:tabs>
            <w:rPr>
              <w:rFonts w:eastAsiaTheme="minorEastAsia" w:cstheme="minorBidi"/>
              <w:b w:val="0"/>
              <w:bCs w:val="0"/>
              <w:i w:val="0"/>
              <w:iCs w:val="0"/>
              <w:noProof/>
              <w:sz w:val="22"/>
              <w:szCs w:val="22"/>
              <w:lang w:val="en-US"/>
            </w:rPr>
          </w:pPr>
          <w:hyperlink w:anchor="_Toc166075970" w:history="1">
            <w:r w:rsidRPr="0067072C">
              <w:rPr>
                <w:rStyle w:val="Hyperlink"/>
                <w:noProof/>
              </w:rPr>
              <w:t>5. Actors:</w:t>
            </w:r>
            <w:r>
              <w:rPr>
                <w:noProof/>
                <w:webHidden/>
              </w:rPr>
              <w:tab/>
            </w:r>
            <w:r>
              <w:rPr>
                <w:noProof/>
                <w:webHidden/>
              </w:rPr>
              <w:fldChar w:fldCharType="begin"/>
            </w:r>
            <w:r>
              <w:rPr>
                <w:noProof/>
                <w:webHidden/>
              </w:rPr>
              <w:instrText xml:space="preserve"> PAGEREF _Toc166075970 \h </w:instrText>
            </w:r>
            <w:r>
              <w:rPr>
                <w:noProof/>
                <w:webHidden/>
              </w:rPr>
            </w:r>
            <w:r>
              <w:rPr>
                <w:noProof/>
                <w:webHidden/>
              </w:rPr>
              <w:fldChar w:fldCharType="separate"/>
            </w:r>
            <w:r w:rsidR="00A735A3">
              <w:rPr>
                <w:noProof/>
                <w:webHidden/>
              </w:rPr>
              <w:t>6</w:t>
            </w:r>
            <w:r>
              <w:rPr>
                <w:noProof/>
                <w:webHidden/>
              </w:rPr>
              <w:fldChar w:fldCharType="end"/>
            </w:r>
          </w:hyperlink>
        </w:p>
        <w:p w14:paraId="21E63625" w14:textId="58E6162F" w:rsidR="00E576D5" w:rsidRDefault="00E576D5">
          <w:pPr>
            <w:pStyle w:val="TOC1"/>
            <w:tabs>
              <w:tab w:val="right" w:leader="dot" w:pos="9016"/>
            </w:tabs>
            <w:rPr>
              <w:rFonts w:eastAsiaTheme="minorEastAsia" w:cstheme="minorBidi"/>
              <w:b w:val="0"/>
              <w:bCs w:val="0"/>
              <w:i w:val="0"/>
              <w:iCs w:val="0"/>
              <w:noProof/>
              <w:sz w:val="22"/>
              <w:szCs w:val="22"/>
              <w:lang w:val="en-US"/>
            </w:rPr>
          </w:pPr>
          <w:hyperlink w:anchor="_Toc166075971" w:history="1">
            <w:r w:rsidRPr="0067072C">
              <w:rPr>
                <w:rStyle w:val="Hyperlink"/>
                <w:noProof/>
              </w:rPr>
              <w:t>6. Trigger Event:</w:t>
            </w:r>
            <w:r>
              <w:rPr>
                <w:noProof/>
                <w:webHidden/>
              </w:rPr>
              <w:tab/>
            </w:r>
            <w:r>
              <w:rPr>
                <w:noProof/>
                <w:webHidden/>
              </w:rPr>
              <w:fldChar w:fldCharType="begin"/>
            </w:r>
            <w:r>
              <w:rPr>
                <w:noProof/>
                <w:webHidden/>
              </w:rPr>
              <w:instrText xml:space="preserve"> PAGEREF _Toc166075971 \h </w:instrText>
            </w:r>
            <w:r>
              <w:rPr>
                <w:noProof/>
                <w:webHidden/>
              </w:rPr>
            </w:r>
            <w:r>
              <w:rPr>
                <w:noProof/>
                <w:webHidden/>
              </w:rPr>
              <w:fldChar w:fldCharType="separate"/>
            </w:r>
            <w:r w:rsidR="00A735A3">
              <w:rPr>
                <w:noProof/>
                <w:webHidden/>
              </w:rPr>
              <w:t>6</w:t>
            </w:r>
            <w:r>
              <w:rPr>
                <w:noProof/>
                <w:webHidden/>
              </w:rPr>
              <w:fldChar w:fldCharType="end"/>
            </w:r>
          </w:hyperlink>
        </w:p>
        <w:p w14:paraId="17B7F5F2" w14:textId="7C09E6F3" w:rsidR="00E576D5" w:rsidRDefault="00E576D5">
          <w:pPr>
            <w:pStyle w:val="TOC1"/>
            <w:tabs>
              <w:tab w:val="right" w:leader="dot" w:pos="9016"/>
            </w:tabs>
            <w:rPr>
              <w:rFonts w:eastAsiaTheme="minorEastAsia" w:cstheme="minorBidi"/>
              <w:b w:val="0"/>
              <w:bCs w:val="0"/>
              <w:i w:val="0"/>
              <w:iCs w:val="0"/>
              <w:noProof/>
              <w:sz w:val="22"/>
              <w:szCs w:val="22"/>
              <w:lang w:val="en-US"/>
            </w:rPr>
          </w:pPr>
          <w:hyperlink w:anchor="_Toc166075972" w:history="1">
            <w:r w:rsidRPr="0067072C">
              <w:rPr>
                <w:rStyle w:val="Hyperlink"/>
                <w:noProof/>
              </w:rPr>
              <w:t>7. Simulated Attack Steps:</w:t>
            </w:r>
            <w:r>
              <w:rPr>
                <w:noProof/>
                <w:webHidden/>
              </w:rPr>
              <w:tab/>
            </w:r>
            <w:r>
              <w:rPr>
                <w:noProof/>
                <w:webHidden/>
              </w:rPr>
              <w:fldChar w:fldCharType="begin"/>
            </w:r>
            <w:r>
              <w:rPr>
                <w:noProof/>
                <w:webHidden/>
              </w:rPr>
              <w:instrText xml:space="preserve"> PAGEREF _Toc166075972 \h </w:instrText>
            </w:r>
            <w:r>
              <w:rPr>
                <w:noProof/>
                <w:webHidden/>
              </w:rPr>
            </w:r>
            <w:r>
              <w:rPr>
                <w:noProof/>
                <w:webHidden/>
              </w:rPr>
              <w:fldChar w:fldCharType="separate"/>
            </w:r>
            <w:r w:rsidR="00A735A3">
              <w:rPr>
                <w:noProof/>
                <w:webHidden/>
              </w:rPr>
              <w:t>6</w:t>
            </w:r>
            <w:r>
              <w:rPr>
                <w:noProof/>
                <w:webHidden/>
              </w:rPr>
              <w:fldChar w:fldCharType="end"/>
            </w:r>
          </w:hyperlink>
        </w:p>
        <w:p w14:paraId="076309DA" w14:textId="1E0C1C50" w:rsidR="00E576D5" w:rsidRDefault="00E576D5">
          <w:pPr>
            <w:pStyle w:val="TOC2"/>
            <w:tabs>
              <w:tab w:val="right" w:leader="dot" w:pos="9016"/>
            </w:tabs>
            <w:rPr>
              <w:rFonts w:eastAsiaTheme="minorEastAsia" w:cstheme="minorBidi"/>
              <w:b w:val="0"/>
              <w:bCs w:val="0"/>
              <w:noProof/>
              <w:lang w:val="en-US"/>
            </w:rPr>
          </w:pPr>
          <w:hyperlink w:anchor="_Toc166075973" w:history="1">
            <w:r w:rsidRPr="0067072C">
              <w:rPr>
                <w:rStyle w:val="Hyperlink"/>
                <w:noProof/>
              </w:rPr>
              <w:t>Scenario Setup:</w:t>
            </w:r>
            <w:r>
              <w:rPr>
                <w:noProof/>
                <w:webHidden/>
              </w:rPr>
              <w:tab/>
            </w:r>
            <w:r>
              <w:rPr>
                <w:noProof/>
                <w:webHidden/>
              </w:rPr>
              <w:fldChar w:fldCharType="begin"/>
            </w:r>
            <w:r>
              <w:rPr>
                <w:noProof/>
                <w:webHidden/>
              </w:rPr>
              <w:instrText xml:space="preserve"> PAGEREF _Toc166075973 \h </w:instrText>
            </w:r>
            <w:r>
              <w:rPr>
                <w:noProof/>
                <w:webHidden/>
              </w:rPr>
            </w:r>
            <w:r>
              <w:rPr>
                <w:noProof/>
                <w:webHidden/>
              </w:rPr>
              <w:fldChar w:fldCharType="separate"/>
            </w:r>
            <w:r w:rsidR="00A735A3">
              <w:rPr>
                <w:noProof/>
                <w:webHidden/>
              </w:rPr>
              <w:t>6</w:t>
            </w:r>
            <w:r>
              <w:rPr>
                <w:noProof/>
                <w:webHidden/>
              </w:rPr>
              <w:fldChar w:fldCharType="end"/>
            </w:r>
          </w:hyperlink>
        </w:p>
        <w:p w14:paraId="7D7DA7DD" w14:textId="0BA931D0" w:rsidR="00E576D5" w:rsidRDefault="00E576D5">
          <w:pPr>
            <w:pStyle w:val="TOC1"/>
            <w:tabs>
              <w:tab w:val="right" w:leader="dot" w:pos="9016"/>
            </w:tabs>
            <w:rPr>
              <w:rFonts w:eastAsiaTheme="minorEastAsia" w:cstheme="minorBidi"/>
              <w:b w:val="0"/>
              <w:bCs w:val="0"/>
              <w:i w:val="0"/>
              <w:iCs w:val="0"/>
              <w:noProof/>
              <w:sz w:val="22"/>
              <w:szCs w:val="22"/>
              <w:lang w:val="en-US"/>
            </w:rPr>
          </w:pPr>
          <w:hyperlink w:anchor="_Toc166075974" w:history="1">
            <w:r w:rsidRPr="0067072C">
              <w:rPr>
                <w:rStyle w:val="Hyperlink"/>
                <w:noProof/>
              </w:rPr>
              <w:t>8. Tools and Techniques:</w:t>
            </w:r>
            <w:r>
              <w:rPr>
                <w:noProof/>
                <w:webHidden/>
              </w:rPr>
              <w:tab/>
            </w:r>
            <w:r>
              <w:rPr>
                <w:noProof/>
                <w:webHidden/>
              </w:rPr>
              <w:fldChar w:fldCharType="begin"/>
            </w:r>
            <w:r>
              <w:rPr>
                <w:noProof/>
                <w:webHidden/>
              </w:rPr>
              <w:instrText xml:space="preserve"> PAGEREF _Toc166075974 \h </w:instrText>
            </w:r>
            <w:r>
              <w:rPr>
                <w:noProof/>
                <w:webHidden/>
              </w:rPr>
            </w:r>
            <w:r>
              <w:rPr>
                <w:noProof/>
                <w:webHidden/>
              </w:rPr>
              <w:fldChar w:fldCharType="separate"/>
            </w:r>
            <w:r w:rsidR="00A735A3">
              <w:rPr>
                <w:noProof/>
                <w:webHidden/>
              </w:rPr>
              <w:t>8</w:t>
            </w:r>
            <w:r>
              <w:rPr>
                <w:noProof/>
                <w:webHidden/>
              </w:rPr>
              <w:fldChar w:fldCharType="end"/>
            </w:r>
          </w:hyperlink>
        </w:p>
        <w:p w14:paraId="589DC7EA" w14:textId="1F64530E" w:rsidR="00E576D5" w:rsidRDefault="00E576D5">
          <w:pPr>
            <w:pStyle w:val="TOC1"/>
            <w:tabs>
              <w:tab w:val="right" w:leader="dot" w:pos="9016"/>
            </w:tabs>
            <w:rPr>
              <w:rFonts w:eastAsiaTheme="minorEastAsia" w:cstheme="minorBidi"/>
              <w:b w:val="0"/>
              <w:bCs w:val="0"/>
              <w:i w:val="0"/>
              <w:iCs w:val="0"/>
              <w:noProof/>
              <w:sz w:val="22"/>
              <w:szCs w:val="22"/>
              <w:lang w:val="en-US"/>
            </w:rPr>
          </w:pPr>
          <w:hyperlink w:anchor="_Toc166075975" w:history="1">
            <w:r w:rsidRPr="0067072C">
              <w:rPr>
                <w:rStyle w:val="Hyperlink"/>
                <w:noProof/>
              </w:rPr>
              <w:t>9. Post-Attack Analysis and Feedback:</w:t>
            </w:r>
            <w:r>
              <w:rPr>
                <w:noProof/>
                <w:webHidden/>
              </w:rPr>
              <w:tab/>
            </w:r>
            <w:r>
              <w:rPr>
                <w:noProof/>
                <w:webHidden/>
              </w:rPr>
              <w:fldChar w:fldCharType="begin"/>
            </w:r>
            <w:r>
              <w:rPr>
                <w:noProof/>
                <w:webHidden/>
              </w:rPr>
              <w:instrText xml:space="preserve"> PAGEREF _Toc166075975 \h </w:instrText>
            </w:r>
            <w:r>
              <w:rPr>
                <w:noProof/>
                <w:webHidden/>
              </w:rPr>
            </w:r>
            <w:r>
              <w:rPr>
                <w:noProof/>
                <w:webHidden/>
              </w:rPr>
              <w:fldChar w:fldCharType="separate"/>
            </w:r>
            <w:r w:rsidR="00A735A3">
              <w:rPr>
                <w:noProof/>
                <w:webHidden/>
              </w:rPr>
              <w:t>9</w:t>
            </w:r>
            <w:r>
              <w:rPr>
                <w:noProof/>
                <w:webHidden/>
              </w:rPr>
              <w:fldChar w:fldCharType="end"/>
            </w:r>
          </w:hyperlink>
        </w:p>
        <w:p w14:paraId="380B34F3" w14:textId="46E4E0D4" w:rsidR="00E576D5" w:rsidRDefault="00E576D5">
          <w:pPr>
            <w:pStyle w:val="TOC1"/>
            <w:tabs>
              <w:tab w:val="right" w:leader="dot" w:pos="9016"/>
            </w:tabs>
            <w:rPr>
              <w:rFonts w:eastAsiaTheme="minorEastAsia" w:cstheme="minorBidi"/>
              <w:b w:val="0"/>
              <w:bCs w:val="0"/>
              <w:i w:val="0"/>
              <w:iCs w:val="0"/>
              <w:noProof/>
              <w:sz w:val="22"/>
              <w:szCs w:val="22"/>
              <w:lang w:val="en-US"/>
            </w:rPr>
          </w:pPr>
          <w:hyperlink w:anchor="_Toc166075976" w:history="1">
            <w:r w:rsidRPr="0067072C">
              <w:rPr>
                <w:rStyle w:val="Hyperlink"/>
                <w:noProof/>
              </w:rPr>
              <w:t>10. Conclusion:</w:t>
            </w:r>
            <w:r>
              <w:rPr>
                <w:noProof/>
                <w:webHidden/>
              </w:rPr>
              <w:tab/>
            </w:r>
            <w:r>
              <w:rPr>
                <w:noProof/>
                <w:webHidden/>
              </w:rPr>
              <w:fldChar w:fldCharType="begin"/>
            </w:r>
            <w:r>
              <w:rPr>
                <w:noProof/>
                <w:webHidden/>
              </w:rPr>
              <w:instrText xml:space="preserve"> PAGEREF _Toc166075976 \h </w:instrText>
            </w:r>
            <w:r>
              <w:rPr>
                <w:noProof/>
                <w:webHidden/>
              </w:rPr>
            </w:r>
            <w:r>
              <w:rPr>
                <w:noProof/>
                <w:webHidden/>
              </w:rPr>
              <w:fldChar w:fldCharType="separate"/>
            </w:r>
            <w:r w:rsidR="00A735A3">
              <w:rPr>
                <w:noProof/>
                <w:webHidden/>
              </w:rPr>
              <w:t>9</w:t>
            </w:r>
            <w:r>
              <w:rPr>
                <w:noProof/>
                <w:webHidden/>
              </w:rPr>
              <w:fldChar w:fldCharType="end"/>
            </w:r>
          </w:hyperlink>
        </w:p>
        <w:p w14:paraId="21B1F32E" w14:textId="20FB190F" w:rsidR="001F4C92" w:rsidRDefault="001F4C92">
          <w:r>
            <w:rPr>
              <w:b/>
              <w:bCs/>
              <w:noProof/>
            </w:rPr>
            <w:fldChar w:fldCharType="end"/>
          </w:r>
        </w:p>
      </w:sdtContent>
    </w:sdt>
    <w:p w14:paraId="5B4E51AF" w14:textId="77777777" w:rsidR="000C389E" w:rsidRPr="007C336B" w:rsidRDefault="000C389E" w:rsidP="00154AF4">
      <w:pPr>
        <w:rPr>
          <w:rFonts w:ascii="Arial" w:hAnsi="Arial" w:cs="Arial"/>
          <w:b/>
          <w:bCs/>
          <w:sz w:val="52"/>
          <w:szCs w:val="52"/>
        </w:rPr>
      </w:pPr>
    </w:p>
    <w:p w14:paraId="2EC626A3" w14:textId="77777777" w:rsidR="00294EEC" w:rsidRDefault="00294EEC" w:rsidP="00621C81">
      <w:pPr>
        <w:spacing w:line="240" w:lineRule="auto"/>
        <w:jc w:val="both"/>
        <w:rPr>
          <w:rFonts w:ascii="Times New Roman" w:hAnsi="Times New Roman" w:cs="Times New Roman"/>
          <w:b/>
          <w:bCs/>
        </w:rPr>
      </w:pPr>
    </w:p>
    <w:p w14:paraId="5C024010" w14:textId="77777777" w:rsidR="00294EEC" w:rsidRDefault="00294EEC" w:rsidP="00621C81">
      <w:pPr>
        <w:spacing w:line="240" w:lineRule="auto"/>
        <w:jc w:val="both"/>
        <w:rPr>
          <w:rFonts w:ascii="Times New Roman" w:hAnsi="Times New Roman" w:cs="Times New Roman"/>
          <w:b/>
          <w:bCs/>
        </w:rPr>
      </w:pPr>
    </w:p>
    <w:p w14:paraId="59367C0B" w14:textId="77777777" w:rsidR="00294EEC" w:rsidRDefault="00294EEC" w:rsidP="00621C81">
      <w:pPr>
        <w:spacing w:line="240" w:lineRule="auto"/>
        <w:jc w:val="both"/>
        <w:rPr>
          <w:rFonts w:ascii="Times New Roman" w:hAnsi="Times New Roman" w:cs="Times New Roman"/>
          <w:b/>
          <w:bCs/>
        </w:rPr>
      </w:pPr>
    </w:p>
    <w:p w14:paraId="5E84AF16" w14:textId="77777777" w:rsidR="00294EEC" w:rsidRDefault="00294EEC" w:rsidP="00621C81">
      <w:pPr>
        <w:spacing w:line="240" w:lineRule="auto"/>
        <w:jc w:val="both"/>
        <w:rPr>
          <w:rFonts w:ascii="Times New Roman" w:hAnsi="Times New Roman" w:cs="Times New Roman"/>
          <w:b/>
          <w:bCs/>
        </w:rPr>
      </w:pPr>
    </w:p>
    <w:p w14:paraId="14DF72E9" w14:textId="77777777" w:rsidR="00294EEC" w:rsidRDefault="00294EEC" w:rsidP="00621C81">
      <w:pPr>
        <w:spacing w:line="240" w:lineRule="auto"/>
        <w:jc w:val="both"/>
        <w:rPr>
          <w:rFonts w:ascii="Times New Roman" w:hAnsi="Times New Roman" w:cs="Times New Roman"/>
          <w:b/>
          <w:bCs/>
        </w:rPr>
      </w:pPr>
    </w:p>
    <w:p w14:paraId="7909F54A" w14:textId="77777777" w:rsidR="00294EEC" w:rsidRDefault="00294EEC" w:rsidP="00621C81">
      <w:pPr>
        <w:spacing w:line="240" w:lineRule="auto"/>
        <w:jc w:val="both"/>
        <w:rPr>
          <w:rFonts w:ascii="Times New Roman" w:hAnsi="Times New Roman" w:cs="Times New Roman"/>
          <w:b/>
          <w:bCs/>
        </w:rPr>
      </w:pPr>
    </w:p>
    <w:p w14:paraId="30777D93" w14:textId="77777777" w:rsidR="00294EEC" w:rsidRDefault="00294EEC" w:rsidP="00621C81">
      <w:pPr>
        <w:spacing w:line="240" w:lineRule="auto"/>
        <w:jc w:val="both"/>
        <w:rPr>
          <w:rFonts w:ascii="Times New Roman" w:hAnsi="Times New Roman" w:cs="Times New Roman"/>
          <w:b/>
          <w:bCs/>
        </w:rPr>
      </w:pPr>
    </w:p>
    <w:p w14:paraId="27FACF78" w14:textId="77777777" w:rsidR="00294EEC" w:rsidRDefault="00294EEC" w:rsidP="00621C81">
      <w:pPr>
        <w:spacing w:line="240" w:lineRule="auto"/>
        <w:jc w:val="both"/>
        <w:rPr>
          <w:rFonts w:ascii="Times New Roman" w:hAnsi="Times New Roman" w:cs="Times New Roman"/>
          <w:b/>
          <w:bCs/>
        </w:rPr>
      </w:pPr>
    </w:p>
    <w:p w14:paraId="0835A16E" w14:textId="77777777" w:rsidR="00294EEC" w:rsidRDefault="00294EEC" w:rsidP="00621C81">
      <w:pPr>
        <w:spacing w:line="240" w:lineRule="auto"/>
        <w:jc w:val="both"/>
        <w:rPr>
          <w:rFonts w:ascii="Times New Roman" w:hAnsi="Times New Roman" w:cs="Times New Roman"/>
          <w:b/>
          <w:bCs/>
        </w:rPr>
      </w:pPr>
    </w:p>
    <w:p w14:paraId="7589F540" w14:textId="77777777" w:rsidR="00294EEC" w:rsidRDefault="00294EEC" w:rsidP="00621C81">
      <w:pPr>
        <w:spacing w:line="240" w:lineRule="auto"/>
        <w:jc w:val="both"/>
        <w:rPr>
          <w:rFonts w:ascii="Times New Roman" w:hAnsi="Times New Roman" w:cs="Times New Roman"/>
          <w:b/>
          <w:bCs/>
        </w:rPr>
      </w:pPr>
    </w:p>
    <w:p w14:paraId="37FE4DC6" w14:textId="77777777" w:rsidR="00294EEC" w:rsidRDefault="00294EEC" w:rsidP="00621C81">
      <w:pPr>
        <w:spacing w:line="240" w:lineRule="auto"/>
        <w:jc w:val="both"/>
        <w:rPr>
          <w:rFonts w:ascii="Times New Roman" w:hAnsi="Times New Roman" w:cs="Times New Roman"/>
          <w:b/>
          <w:bCs/>
        </w:rPr>
      </w:pPr>
    </w:p>
    <w:p w14:paraId="64A09211" w14:textId="77777777" w:rsidR="008B3872" w:rsidRDefault="008B3872">
      <w:pPr>
        <w:rPr>
          <w:rFonts w:ascii="Times New Roman" w:hAnsi="Times New Roman" w:cs="Times New Roman"/>
          <w:b/>
          <w:bCs/>
        </w:rPr>
      </w:pPr>
      <w:r>
        <w:rPr>
          <w:rFonts w:ascii="Times New Roman" w:hAnsi="Times New Roman" w:cs="Times New Roman"/>
          <w:b/>
          <w:bCs/>
        </w:rPr>
        <w:br w:type="page"/>
      </w:r>
    </w:p>
    <w:p w14:paraId="4B149DEA" w14:textId="70FAE7EE" w:rsidR="008B3872" w:rsidRDefault="001B6466" w:rsidP="008B3872">
      <w:pPr>
        <w:pStyle w:val="Heading1"/>
      </w:pPr>
      <w:bookmarkStart w:id="0" w:name="_Toc166075966"/>
      <w:r>
        <w:lastRenderedPageBreak/>
        <w:t xml:space="preserve">1. </w:t>
      </w:r>
      <w:r w:rsidR="00621C81" w:rsidRPr="00C717CE">
        <w:t>Introduction:</w:t>
      </w:r>
      <w:bookmarkEnd w:id="0"/>
      <w:r w:rsidR="00621C81">
        <w:t xml:space="preserve"> </w:t>
      </w:r>
    </w:p>
    <w:p w14:paraId="53647982" w14:textId="3EA86829" w:rsidR="005D4874" w:rsidRDefault="0044051D" w:rsidP="00621C81">
      <w:pPr>
        <w:spacing w:line="240" w:lineRule="auto"/>
        <w:jc w:val="both"/>
        <w:rPr>
          <w:rFonts w:ascii="Times New Roman" w:hAnsi="Times New Roman" w:cs="Times New Roman"/>
        </w:rPr>
      </w:pPr>
      <w:r w:rsidRPr="0044051D">
        <w:rPr>
          <w:rFonts w:ascii="Times New Roman" w:hAnsi="Times New Roman" w:cs="Times New Roman"/>
        </w:rPr>
        <w:t>Social engineering attacks exploit human psychology to manipulate individuals into revealing sensitive information or compromising security protocols. Techniques include phishing, pretexting (fabricated scenarios), baiting (enticing offers), and tailgating (unauthorized persons following authorized personnel into secure areas). Attackers often impersonate reputable entities via email, telephone, or in person, posing significant risks to organizations.</w:t>
      </w:r>
    </w:p>
    <w:p w14:paraId="5DB0AFE1" w14:textId="77777777" w:rsidR="008B3872" w:rsidRDefault="008B3872" w:rsidP="00621C81">
      <w:pPr>
        <w:spacing w:line="240" w:lineRule="auto"/>
        <w:jc w:val="both"/>
        <w:rPr>
          <w:rFonts w:ascii="Times New Roman" w:hAnsi="Times New Roman" w:cs="Times New Roman"/>
          <w:b/>
          <w:bCs/>
          <w:szCs w:val="24"/>
        </w:rPr>
      </w:pPr>
    </w:p>
    <w:p w14:paraId="2218179A" w14:textId="2288F504" w:rsidR="00621C81" w:rsidRPr="00094381" w:rsidRDefault="00DE28F4" w:rsidP="008B3872">
      <w:pPr>
        <w:pStyle w:val="Heading1"/>
      </w:pPr>
      <w:bookmarkStart w:id="1" w:name="_Toc166075967"/>
      <w:r>
        <w:t xml:space="preserve">2. </w:t>
      </w:r>
      <w:r w:rsidR="00621C81" w:rsidRPr="00094381">
        <w:t>Objective:</w:t>
      </w:r>
      <w:bookmarkEnd w:id="1"/>
      <w:r w:rsidR="00621C81" w:rsidRPr="00094381">
        <w:t xml:space="preserve"> </w:t>
      </w:r>
    </w:p>
    <w:p w14:paraId="314AF859" w14:textId="11AD54F0" w:rsidR="005D4874" w:rsidRDefault="005D726C" w:rsidP="00621C81">
      <w:pPr>
        <w:spacing w:line="240" w:lineRule="auto"/>
        <w:jc w:val="both"/>
        <w:rPr>
          <w:rFonts w:ascii="Times New Roman" w:hAnsi="Times New Roman" w:cs="Times New Roman"/>
        </w:rPr>
      </w:pPr>
      <w:r w:rsidRPr="005D726C">
        <w:rPr>
          <w:rFonts w:ascii="Times New Roman" w:hAnsi="Times New Roman" w:cs="Times New Roman"/>
        </w:rPr>
        <w:t>Establish a comprehensive framework that simulates social engineering attacks, providing hands-on training and preparedness. The objective is to:</w:t>
      </w:r>
    </w:p>
    <w:p w14:paraId="3F190FBB" w14:textId="77777777" w:rsidR="00804CE6" w:rsidRPr="00804CE6" w:rsidRDefault="00804CE6" w:rsidP="00804CE6">
      <w:pPr>
        <w:pStyle w:val="ListParagraph"/>
        <w:numPr>
          <w:ilvl w:val="0"/>
          <w:numId w:val="38"/>
        </w:numPr>
        <w:spacing w:line="240" w:lineRule="auto"/>
        <w:jc w:val="both"/>
        <w:rPr>
          <w:rFonts w:ascii="Times New Roman" w:hAnsi="Times New Roman" w:cs="Times New Roman"/>
          <w:szCs w:val="24"/>
          <w:lang w:val="en-AU"/>
        </w:rPr>
      </w:pPr>
      <w:r w:rsidRPr="00804CE6">
        <w:rPr>
          <w:rFonts w:ascii="Times New Roman" w:hAnsi="Times New Roman" w:cs="Times New Roman"/>
          <w:szCs w:val="24"/>
          <w:lang w:val="en-AU"/>
        </w:rPr>
        <w:t>Enhance understanding of attack methods.</w:t>
      </w:r>
    </w:p>
    <w:p w14:paraId="3F7D4A62" w14:textId="77777777" w:rsidR="00804CE6" w:rsidRPr="00804CE6" w:rsidRDefault="00804CE6" w:rsidP="00804CE6">
      <w:pPr>
        <w:pStyle w:val="ListParagraph"/>
        <w:numPr>
          <w:ilvl w:val="0"/>
          <w:numId w:val="38"/>
        </w:numPr>
        <w:spacing w:line="240" w:lineRule="auto"/>
        <w:jc w:val="both"/>
        <w:rPr>
          <w:rFonts w:ascii="Times New Roman" w:hAnsi="Times New Roman" w:cs="Times New Roman"/>
          <w:szCs w:val="24"/>
          <w:lang w:val="en-AU"/>
        </w:rPr>
      </w:pPr>
      <w:r w:rsidRPr="00804CE6">
        <w:rPr>
          <w:rFonts w:ascii="Times New Roman" w:hAnsi="Times New Roman" w:cs="Times New Roman"/>
          <w:szCs w:val="24"/>
          <w:lang w:val="en-AU"/>
        </w:rPr>
        <w:t>Identify weaknesses in the organization's current detection and response capabilities.</w:t>
      </w:r>
    </w:p>
    <w:p w14:paraId="7E9D38DB" w14:textId="3B898621" w:rsidR="003145A7" w:rsidRDefault="00804CE6" w:rsidP="00804CE6">
      <w:pPr>
        <w:pStyle w:val="ListParagraph"/>
        <w:numPr>
          <w:ilvl w:val="0"/>
          <w:numId w:val="38"/>
        </w:numPr>
        <w:spacing w:line="240" w:lineRule="auto"/>
        <w:jc w:val="both"/>
        <w:rPr>
          <w:rFonts w:ascii="Times New Roman" w:hAnsi="Times New Roman" w:cs="Times New Roman"/>
          <w:szCs w:val="24"/>
          <w:lang w:val="en-AU"/>
        </w:rPr>
      </w:pPr>
      <w:r w:rsidRPr="00804CE6">
        <w:rPr>
          <w:rFonts w:ascii="Times New Roman" w:hAnsi="Times New Roman" w:cs="Times New Roman"/>
          <w:szCs w:val="24"/>
          <w:lang w:val="en-AU"/>
        </w:rPr>
        <w:t>Improve resilience by developing effective prevention, detection, response, and recovery strategies.</w:t>
      </w:r>
    </w:p>
    <w:p w14:paraId="25EB642D" w14:textId="77777777" w:rsidR="008B3872" w:rsidRPr="00804CE6" w:rsidRDefault="008B3872" w:rsidP="008B3872">
      <w:pPr>
        <w:pStyle w:val="ListParagraph"/>
        <w:spacing w:line="240" w:lineRule="auto"/>
        <w:jc w:val="both"/>
        <w:rPr>
          <w:rFonts w:ascii="Times New Roman" w:hAnsi="Times New Roman" w:cs="Times New Roman"/>
          <w:szCs w:val="24"/>
          <w:lang w:val="en-AU"/>
        </w:rPr>
      </w:pPr>
    </w:p>
    <w:p w14:paraId="01906C9D" w14:textId="076E3657" w:rsidR="00621C81" w:rsidRPr="00D1166A" w:rsidRDefault="00DE28F4" w:rsidP="008B3872">
      <w:pPr>
        <w:pStyle w:val="Heading1"/>
      </w:pPr>
      <w:bookmarkStart w:id="2" w:name="_Toc166075968"/>
      <w:r>
        <w:t xml:space="preserve">3. </w:t>
      </w:r>
      <w:r w:rsidR="00621C81" w:rsidRPr="00D1166A">
        <w:t>Scope:</w:t>
      </w:r>
      <w:bookmarkEnd w:id="2"/>
    </w:p>
    <w:p w14:paraId="1CA36488" w14:textId="19F437B4" w:rsidR="00621C81" w:rsidRPr="002558D6" w:rsidRDefault="00FB3921" w:rsidP="00621C81">
      <w:pPr>
        <w:spacing w:line="240" w:lineRule="auto"/>
        <w:jc w:val="both"/>
        <w:rPr>
          <w:rFonts w:ascii="Times New Roman" w:hAnsi="Times New Roman" w:cs="Times New Roman"/>
        </w:rPr>
      </w:pPr>
      <w:r w:rsidRPr="00FB3921">
        <w:rPr>
          <w:rFonts w:ascii="Times New Roman" w:hAnsi="Times New Roman" w:cs="Times New Roman"/>
        </w:rPr>
        <w:t>The framework targets all departments and communication channels that might facilitate social engineering attacks. This includes email, telephone, face-to-face interactions, and physical security breaches. Simulations will encompass attacks on various employee levels and assess organizational responses.</w:t>
      </w:r>
    </w:p>
    <w:p w14:paraId="6A4721B1" w14:textId="77777777" w:rsidR="005D4874" w:rsidRDefault="005D4874" w:rsidP="00621C81">
      <w:pPr>
        <w:spacing w:line="240" w:lineRule="auto"/>
        <w:jc w:val="both"/>
        <w:rPr>
          <w:rFonts w:ascii="Times New Roman" w:hAnsi="Times New Roman" w:cs="Times New Roman"/>
          <w:b/>
          <w:bCs/>
          <w:szCs w:val="24"/>
        </w:rPr>
      </w:pPr>
    </w:p>
    <w:p w14:paraId="4354704D" w14:textId="14DEE062" w:rsidR="00621C81" w:rsidRPr="00D1166A" w:rsidRDefault="005A39AD" w:rsidP="008B3872">
      <w:pPr>
        <w:pStyle w:val="Heading1"/>
      </w:pPr>
      <w:bookmarkStart w:id="3" w:name="_Toc166075969"/>
      <w:r>
        <w:t xml:space="preserve">4. </w:t>
      </w:r>
      <w:r w:rsidR="00621C81" w:rsidRPr="00D1166A">
        <w:t>Preconditions:</w:t>
      </w:r>
      <w:bookmarkEnd w:id="3"/>
    </w:p>
    <w:p w14:paraId="6B975B28" w14:textId="77777777" w:rsidR="00D55576" w:rsidRPr="00D55576" w:rsidRDefault="00D55576" w:rsidP="00D55576">
      <w:pPr>
        <w:pStyle w:val="ListParagraph"/>
        <w:numPr>
          <w:ilvl w:val="0"/>
          <w:numId w:val="39"/>
        </w:numPr>
        <w:spacing w:line="240" w:lineRule="auto"/>
        <w:jc w:val="both"/>
        <w:rPr>
          <w:rFonts w:ascii="Times New Roman" w:hAnsi="Times New Roman" w:cs="Times New Roman"/>
        </w:rPr>
      </w:pPr>
      <w:r w:rsidRPr="00D55576">
        <w:rPr>
          <w:rFonts w:ascii="Times New Roman" w:hAnsi="Times New Roman" w:cs="Times New Roman"/>
          <w:b/>
          <w:bCs/>
        </w:rPr>
        <w:t>Access to Communication Tools:</w:t>
      </w:r>
      <w:r w:rsidRPr="00D55576">
        <w:rPr>
          <w:rFonts w:ascii="Times New Roman" w:hAnsi="Times New Roman" w:cs="Times New Roman"/>
        </w:rPr>
        <w:t xml:space="preserve"> Employees have access to email, phone, and other communication tools vulnerable to exploitation.</w:t>
      </w:r>
    </w:p>
    <w:p w14:paraId="28910605" w14:textId="77777777" w:rsidR="00D55576" w:rsidRPr="00D55576" w:rsidRDefault="00D55576" w:rsidP="00D55576">
      <w:pPr>
        <w:pStyle w:val="ListParagraph"/>
        <w:numPr>
          <w:ilvl w:val="0"/>
          <w:numId w:val="39"/>
        </w:numPr>
        <w:spacing w:line="240" w:lineRule="auto"/>
        <w:jc w:val="both"/>
        <w:rPr>
          <w:rFonts w:ascii="Times New Roman" w:hAnsi="Times New Roman" w:cs="Times New Roman"/>
        </w:rPr>
      </w:pPr>
      <w:r w:rsidRPr="00D55576">
        <w:rPr>
          <w:rFonts w:ascii="Times New Roman" w:hAnsi="Times New Roman" w:cs="Times New Roman"/>
          <w:b/>
          <w:bCs/>
        </w:rPr>
        <w:t>Existing Security Measures:</w:t>
      </w:r>
      <w:r w:rsidRPr="00D55576">
        <w:rPr>
          <w:rFonts w:ascii="Times New Roman" w:hAnsi="Times New Roman" w:cs="Times New Roman"/>
        </w:rPr>
        <w:t xml:space="preserve"> Security protocols exist but are potentially </w:t>
      </w:r>
      <w:proofErr w:type="spellStart"/>
      <w:r w:rsidRPr="00D55576">
        <w:rPr>
          <w:rFonts w:ascii="Times New Roman" w:hAnsi="Times New Roman" w:cs="Times New Roman"/>
        </w:rPr>
        <w:t>bypassable</w:t>
      </w:r>
      <w:proofErr w:type="spellEnd"/>
      <w:r w:rsidRPr="00D55576">
        <w:rPr>
          <w:rFonts w:ascii="Times New Roman" w:hAnsi="Times New Roman" w:cs="Times New Roman"/>
        </w:rPr>
        <w:t xml:space="preserve"> through human error or psychological manipulation.</w:t>
      </w:r>
    </w:p>
    <w:p w14:paraId="5EA0A44A" w14:textId="77777777" w:rsidR="00D55576" w:rsidRPr="00D55576" w:rsidRDefault="00D55576" w:rsidP="00D55576">
      <w:pPr>
        <w:pStyle w:val="ListParagraph"/>
        <w:numPr>
          <w:ilvl w:val="0"/>
          <w:numId w:val="39"/>
        </w:numPr>
        <w:spacing w:line="240" w:lineRule="auto"/>
        <w:jc w:val="both"/>
        <w:rPr>
          <w:rFonts w:ascii="Times New Roman" w:hAnsi="Times New Roman" w:cs="Times New Roman"/>
        </w:rPr>
      </w:pPr>
      <w:r w:rsidRPr="00D55576">
        <w:rPr>
          <w:rFonts w:ascii="Times New Roman" w:hAnsi="Times New Roman" w:cs="Times New Roman"/>
          <w:b/>
          <w:bCs/>
        </w:rPr>
        <w:t>Current Security Training:</w:t>
      </w:r>
      <w:r w:rsidRPr="00D55576">
        <w:rPr>
          <w:rFonts w:ascii="Times New Roman" w:hAnsi="Times New Roman" w:cs="Times New Roman"/>
        </w:rPr>
        <w:t xml:space="preserve"> Employees undergo periodic training, but it might not cover all social engineering techniques.</w:t>
      </w:r>
    </w:p>
    <w:p w14:paraId="669C2B50" w14:textId="77777777" w:rsidR="005D4874" w:rsidRDefault="005D4874" w:rsidP="00621C81">
      <w:pPr>
        <w:spacing w:line="240" w:lineRule="auto"/>
        <w:jc w:val="both"/>
        <w:rPr>
          <w:rFonts w:ascii="Times New Roman" w:hAnsi="Times New Roman" w:cs="Times New Roman"/>
          <w:b/>
          <w:bCs/>
          <w:szCs w:val="24"/>
        </w:rPr>
      </w:pPr>
    </w:p>
    <w:p w14:paraId="390ABF85" w14:textId="77777777" w:rsidR="00C6670F" w:rsidRDefault="00C6670F" w:rsidP="00621C81">
      <w:pPr>
        <w:spacing w:line="240" w:lineRule="auto"/>
        <w:jc w:val="both"/>
        <w:rPr>
          <w:rFonts w:ascii="Times New Roman" w:hAnsi="Times New Roman" w:cs="Times New Roman"/>
          <w:b/>
          <w:bCs/>
          <w:szCs w:val="24"/>
        </w:rPr>
      </w:pPr>
    </w:p>
    <w:p w14:paraId="5ED8382E" w14:textId="77777777" w:rsidR="00C6670F" w:rsidRPr="00D55576" w:rsidRDefault="00C6670F" w:rsidP="00621C81">
      <w:pPr>
        <w:spacing w:line="240" w:lineRule="auto"/>
        <w:jc w:val="both"/>
        <w:rPr>
          <w:rFonts w:ascii="Times New Roman" w:hAnsi="Times New Roman" w:cs="Times New Roman"/>
          <w:b/>
          <w:bCs/>
          <w:szCs w:val="24"/>
        </w:rPr>
      </w:pPr>
    </w:p>
    <w:p w14:paraId="4D4972CE" w14:textId="5D30FA61" w:rsidR="00621C81" w:rsidRPr="00D1166A" w:rsidRDefault="00D272C1" w:rsidP="008B3872">
      <w:pPr>
        <w:pStyle w:val="Heading1"/>
      </w:pPr>
      <w:bookmarkStart w:id="4" w:name="_Toc166075970"/>
      <w:r>
        <w:lastRenderedPageBreak/>
        <w:t xml:space="preserve">5. </w:t>
      </w:r>
      <w:r w:rsidR="00621C81" w:rsidRPr="00D1166A">
        <w:t>Actors:</w:t>
      </w:r>
      <w:bookmarkEnd w:id="4"/>
    </w:p>
    <w:p w14:paraId="244F560A" w14:textId="77777777" w:rsidR="008B3872" w:rsidRDefault="00610184" w:rsidP="00610184">
      <w:pPr>
        <w:pStyle w:val="ListParagraph"/>
        <w:numPr>
          <w:ilvl w:val="0"/>
          <w:numId w:val="45"/>
        </w:numPr>
        <w:spacing w:line="240" w:lineRule="auto"/>
        <w:jc w:val="both"/>
        <w:rPr>
          <w:rFonts w:ascii="Times New Roman" w:hAnsi="Times New Roman" w:cs="Times New Roman"/>
        </w:rPr>
      </w:pPr>
      <w:r w:rsidRPr="008B3872">
        <w:rPr>
          <w:rFonts w:ascii="Times New Roman" w:hAnsi="Times New Roman" w:cs="Times New Roman"/>
          <w:b/>
          <w:bCs/>
        </w:rPr>
        <w:t>Employees:</w:t>
      </w:r>
      <w:r w:rsidRPr="008B3872">
        <w:rPr>
          <w:rFonts w:ascii="Times New Roman" w:hAnsi="Times New Roman" w:cs="Times New Roman"/>
        </w:rPr>
        <w:t xml:space="preserve"> Primary targets of social engineering attacks, ranging from entry-level to high-ranking personnel.</w:t>
      </w:r>
    </w:p>
    <w:p w14:paraId="6A4DAF58" w14:textId="77777777" w:rsidR="008B3872" w:rsidRDefault="00610184" w:rsidP="00610184">
      <w:pPr>
        <w:pStyle w:val="ListParagraph"/>
        <w:numPr>
          <w:ilvl w:val="0"/>
          <w:numId w:val="45"/>
        </w:numPr>
        <w:spacing w:line="240" w:lineRule="auto"/>
        <w:jc w:val="both"/>
        <w:rPr>
          <w:rFonts w:ascii="Times New Roman" w:hAnsi="Times New Roman" w:cs="Times New Roman"/>
        </w:rPr>
      </w:pPr>
      <w:r w:rsidRPr="008B3872">
        <w:rPr>
          <w:rFonts w:ascii="Times New Roman" w:hAnsi="Times New Roman" w:cs="Times New Roman"/>
          <w:b/>
          <w:bCs/>
        </w:rPr>
        <w:t>IT Security Team:</w:t>
      </w:r>
      <w:r w:rsidRPr="008B3872">
        <w:rPr>
          <w:rFonts w:ascii="Times New Roman" w:hAnsi="Times New Roman" w:cs="Times New Roman"/>
        </w:rPr>
        <w:t xml:space="preserve"> Responsible for detection, response, and post-incident analysis.</w:t>
      </w:r>
    </w:p>
    <w:p w14:paraId="0612BB78" w14:textId="77777777" w:rsidR="008B3872" w:rsidRDefault="00610184" w:rsidP="00610184">
      <w:pPr>
        <w:pStyle w:val="ListParagraph"/>
        <w:numPr>
          <w:ilvl w:val="0"/>
          <w:numId w:val="45"/>
        </w:numPr>
        <w:spacing w:line="240" w:lineRule="auto"/>
        <w:jc w:val="both"/>
        <w:rPr>
          <w:rFonts w:ascii="Times New Roman" w:hAnsi="Times New Roman" w:cs="Times New Roman"/>
        </w:rPr>
      </w:pPr>
      <w:r w:rsidRPr="008B3872">
        <w:rPr>
          <w:rFonts w:ascii="Times New Roman" w:hAnsi="Times New Roman" w:cs="Times New Roman"/>
          <w:b/>
          <w:bCs/>
        </w:rPr>
        <w:t>HR Department:</w:t>
      </w:r>
      <w:r w:rsidRPr="008B3872">
        <w:rPr>
          <w:rFonts w:ascii="Times New Roman" w:hAnsi="Times New Roman" w:cs="Times New Roman"/>
        </w:rPr>
        <w:t xml:space="preserve"> Oversees employee awareness training and reporting protocols.</w:t>
      </w:r>
    </w:p>
    <w:p w14:paraId="48FF8766" w14:textId="37CB1C8A" w:rsidR="00610184" w:rsidRPr="008B3872" w:rsidRDefault="00610184" w:rsidP="00610184">
      <w:pPr>
        <w:pStyle w:val="ListParagraph"/>
        <w:numPr>
          <w:ilvl w:val="0"/>
          <w:numId w:val="45"/>
        </w:numPr>
        <w:spacing w:line="240" w:lineRule="auto"/>
        <w:jc w:val="both"/>
        <w:rPr>
          <w:rFonts w:ascii="Times New Roman" w:hAnsi="Times New Roman" w:cs="Times New Roman"/>
        </w:rPr>
      </w:pPr>
      <w:r w:rsidRPr="008B3872">
        <w:rPr>
          <w:rFonts w:ascii="Times New Roman" w:hAnsi="Times New Roman" w:cs="Times New Roman"/>
          <w:b/>
          <w:bCs/>
        </w:rPr>
        <w:t>Simulated Attackers (Pen Testers):</w:t>
      </w:r>
      <w:r w:rsidRPr="008B3872">
        <w:rPr>
          <w:rFonts w:ascii="Times New Roman" w:hAnsi="Times New Roman" w:cs="Times New Roman"/>
        </w:rPr>
        <w:t xml:space="preserve"> Execute social engineering simulations.</w:t>
      </w:r>
    </w:p>
    <w:p w14:paraId="3E8ED864" w14:textId="77777777" w:rsidR="00621C81" w:rsidRPr="00610184" w:rsidRDefault="00621C81" w:rsidP="00621C81">
      <w:pPr>
        <w:spacing w:line="240" w:lineRule="auto"/>
        <w:jc w:val="both"/>
        <w:rPr>
          <w:rFonts w:ascii="Times New Roman" w:hAnsi="Times New Roman" w:cs="Times New Roman"/>
        </w:rPr>
      </w:pPr>
    </w:p>
    <w:p w14:paraId="2686B8AB" w14:textId="77777777" w:rsidR="008B3872" w:rsidRDefault="00C6670F" w:rsidP="008B3872">
      <w:pPr>
        <w:pStyle w:val="Heading1"/>
      </w:pPr>
      <w:bookmarkStart w:id="5" w:name="_Toc166075971"/>
      <w:r>
        <w:t xml:space="preserve">6. </w:t>
      </w:r>
      <w:r w:rsidR="00A06BD8" w:rsidRPr="00A06BD8">
        <w:t>Trigger Event:</w:t>
      </w:r>
      <w:bookmarkEnd w:id="5"/>
      <w:r w:rsidR="00A06BD8">
        <w:t xml:space="preserve"> </w:t>
      </w:r>
    </w:p>
    <w:p w14:paraId="519C38E7" w14:textId="767FF92A" w:rsidR="00621C81" w:rsidRDefault="00C305CB" w:rsidP="00621C81">
      <w:pPr>
        <w:spacing w:line="240" w:lineRule="auto"/>
        <w:jc w:val="both"/>
        <w:rPr>
          <w:rFonts w:ascii="Times New Roman" w:hAnsi="Times New Roman" w:cs="Times New Roman"/>
        </w:rPr>
      </w:pPr>
      <w:r w:rsidRPr="00C305CB">
        <w:rPr>
          <w:rFonts w:ascii="Times New Roman" w:hAnsi="Times New Roman" w:cs="Times New Roman"/>
        </w:rPr>
        <w:t xml:space="preserve">The event is triggered by a simulated attempt to obtain sensitive information or unauthorized access via deceptive means. This could involve spear-phishing emails, phone calls (vishing), or a physical intrusion </w:t>
      </w:r>
      <w:r w:rsidR="000776F7" w:rsidRPr="00C305CB">
        <w:rPr>
          <w:rFonts w:ascii="Times New Roman" w:hAnsi="Times New Roman" w:cs="Times New Roman"/>
        </w:rPr>
        <w:t>attempt.</w:t>
      </w:r>
    </w:p>
    <w:p w14:paraId="78028CE9" w14:textId="77777777" w:rsidR="00536775" w:rsidRDefault="00536775" w:rsidP="00621C81">
      <w:pPr>
        <w:spacing w:line="240" w:lineRule="auto"/>
        <w:jc w:val="both"/>
        <w:rPr>
          <w:rFonts w:ascii="Times New Roman" w:hAnsi="Times New Roman" w:cs="Times New Roman"/>
        </w:rPr>
      </w:pPr>
    </w:p>
    <w:p w14:paraId="23A552EF" w14:textId="7182B9C0" w:rsidR="00536775" w:rsidRDefault="00536775" w:rsidP="008B3872">
      <w:pPr>
        <w:pStyle w:val="Heading1"/>
      </w:pPr>
      <w:bookmarkStart w:id="6" w:name="_Toc166075972"/>
      <w:r w:rsidRPr="00536775">
        <w:t>7. Simulated Attack Steps:</w:t>
      </w:r>
      <w:bookmarkEnd w:id="6"/>
    </w:p>
    <w:p w14:paraId="52BCEAF9" w14:textId="77777777" w:rsidR="008B3872" w:rsidRDefault="008B3872" w:rsidP="00621C81">
      <w:pPr>
        <w:spacing w:line="240" w:lineRule="auto"/>
        <w:jc w:val="both"/>
        <w:rPr>
          <w:rFonts w:ascii="Times New Roman" w:hAnsi="Times New Roman" w:cs="Times New Roman"/>
          <w:b/>
          <w:bCs/>
        </w:rPr>
      </w:pPr>
    </w:p>
    <w:p w14:paraId="5537D999" w14:textId="2C8DB09B" w:rsidR="006D2064" w:rsidRDefault="003C6AD3" w:rsidP="008B3872">
      <w:pPr>
        <w:pStyle w:val="Heading2"/>
      </w:pPr>
      <w:bookmarkStart w:id="7" w:name="_Toc166075973"/>
      <w:r w:rsidRPr="003C6AD3">
        <w:t>Scenario Setup:</w:t>
      </w:r>
      <w:bookmarkEnd w:id="7"/>
    </w:p>
    <w:p w14:paraId="23CC9416" w14:textId="162756E2" w:rsidR="00C44205" w:rsidRPr="00C44205" w:rsidRDefault="00BB4370" w:rsidP="00C44205">
      <w:pPr>
        <w:spacing w:line="240" w:lineRule="auto"/>
        <w:jc w:val="both"/>
        <w:rPr>
          <w:rFonts w:ascii="Times New Roman" w:hAnsi="Times New Roman" w:cs="Times New Roman"/>
          <w:lang w:val="en-AU"/>
        </w:rPr>
      </w:pPr>
      <w:r>
        <w:rPr>
          <w:rFonts w:ascii="Times New Roman" w:hAnsi="Times New Roman" w:cs="Times New Roman"/>
          <w:b/>
          <w:bCs/>
          <w:lang w:val="en-AU"/>
        </w:rPr>
        <w:t xml:space="preserve">a. </w:t>
      </w:r>
      <w:r w:rsidR="00C44205" w:rsidRPr="0018670F">
        <w:rPr>
          <w:rFonts w:ascii="Times New Roman" w:hAnsi="Times New Roman" w:cs="Times New Roman"/>
          <w:b/>
          <w:bCs/>
          <w:lang w:val="en-AU"/>
        </w:rPr>
        <w:t>Identify Attack Type:</w:t>
      </w:r>
      <w:r w:rsidR="00C44205" w:rsidRPr="00C44205">
        <w:rPr>
          <w:rFonts w:ascii="Times New Roman" w:hAnsi="Times New Roman" w:cs="Times New Roman"/>
          <w:lang w:val="en-AU"/>
        </w:rPr>
        <w:t xml:space="preserve"> Select the most relevant attack types based on the organization's risk profile. Examples include phishing (email deception), vishing (phone deception), and baiting (physical media with malware).</w:t>
      </w:r>
    </w:p>
    <w:p w14:paraId="7A59CCC1" w14:textId="589394EC" w:rsidR="00C44205" w:rsidRPr="00C44205" w:rsidRDefault="00BB4370" w:rsidP="00C44205">
      <w:pPr>
        <w:spacing w:line="240" w:lineRule="auto"/>
        <w:jc w:val="both"/>
        <w:rPr>
          <w:rFonts w:ascii="Times New Roman" w:hAnsi="Times New Roman" w:cs="Times New Roman"/>
          <w:lang w:val="en-AU"/>
        </w:rPr>
      </w:pPr>
      <w:r>
        <w:rPr>
          <w:rFonts w:ascii="Times New Roman" w:hAnsi="Times New Roman" w:cs="Times New Roman"/>
          <w:b/>
          <w:bCs/>
          <w:lang w:val="en-AU"/>
        </w:rPr>
        <w:t xml:space="preserve">b. </w:t>
      </w:r>
      <w:r w:rsidR="00C44205" w:rsidRPr="0018670F">
        <w:rPr>
          <w:rFonts w:ascii="Times New Roman" w:hAnsi="Times New Roman" w:cs="Times New Roman"/>
          <w:b/>
          <w:bCs/>
          <w:lang w:val="en-AU"/>
        </w:rPr>
        <w:t>Select Target Group:</w:t>
      </w:r>
      <w:r w:rsidR="00C44205" w:rsidRPr="00C44205">
        <w:rPr>
          <w:rFonts w:ascii="Times New Roman" w:hAnsi="Times New Roman" w:cs="Times New Roman"/>
          <w:lang w:val="en-AU"/>
        </w:rPr>
        <w:t xml:space="preserve"> Determine the group size and employee roles targeted. This could range from entry-level to executives, varying by the attack type.</w:t>
      </w:r>
    </w:p>
    <w:p w14:paraId="6211143A" w14:textId="42DD5215" w:rsidR="00C44205" w:rsidRPr="0018670F" w:rsidRDefault="00BB4370" w:rsidP="00C44205">
      <w:pPr>
        <w:spacing w:line="240" w:lineRule="auto"/>
        <w:jc w:val="both"/>
        <w:rPr>
          <w:rFonts w:ascii="Times New Roman" w:hAnsi="Times New Roman" w:cs="Times New Roman"/>
          <w:b/>
          <w:bCs/>
          <w:lang w:val="en-AU"/>
        </w:rPr>
      </w:pPr>
      <w:r>
        <w:rPr>
          <w:rFonts w:ascii="Times New Roman" w:hAnsi="Times New Roman" w:cs="Times New Roman"/>
          <w:b/>
          <w:bCs/>
          <w:lang w:val="en-AU"/>
        </w:rPr>
        <w:t xml:space="preserve">c. </w:t>
      </w:r>
      <w:r w:rsidR="00C44205" w:rsidRPr="0018670F">
        <w:rPr>
          <w:rFonts w:ascii="Times New Roman" w:hAnsi="Times New Roman" w:cs="Times New Roman"/>
          <w:b/>
          <w:bCs/>
          <w:lang w:val="en-AU"/>
        </w:rPr>
        <w:t>Craft Attack Material:</w:t>
      </w:r>
    </w:p>
    <w:p w14:paraId="4441E8AF" w14:textId="77777777" w:rsidR="00C44205" w:rsidRPr="00DD3BF5" w:rsidRDefault="00C44205" w:rsidP="00DD3BF5">
      <w:pPr>
        <w:pStyle w:val="ListParagraph"/>
        <w:numPr>
          <w:ilvl w:val="0"/>
          <w:numId w:val="40"/>
        </w:numPr>
        <w:spacing w:line="240" w:lineRule="auto"/>
        <w:jc w:val="both"/>
        <w:rPr>
          <w:rFonts w:ascii="Times New Roman" w:hAnsi="Times New Roman" w:cs="Times New Roman"/>
          <w:lang w:val="en-AU"/>
        </w:rPr>
      </w:pPr>
      <w:r w:rsidRPr="00DD3BF5">
        <w:rPr>
          <w:rFonts w:ascii="Times New Roman" w:hAnsi="Times New Roman" w:cs="Times New Roman"/>
          <w:b/>
          <w:bCs/>
          <w:lang w:val="en-AU"/>
        </w:rPr>
        <w:t>Phishing Emails:</w:t>
      </w:r>
      <w:r w:rsidRPr="00DD3BF5">
        <w:rPr>
          <w:rFonts w:ascii="Times New Roman" w:hAnsi="Times New Roman" w:cs="Times New Roman"/>
          <w:lang w:val="en-AU"/>
        </w:rPr>
        <w:t xml:space="preserve"> Design realistic emails with convincing content, mimicking legitimate internal or external sources.</w:t>
      </w:r>
    </w:p>
    <w:p w14:paraId="2F8865D4" w14:textId="77777777" w:rsidR="00C44205" w:rsidRPr="00DD3BF5" w:rsidRDefault="00C44205" w:rsidP="00DD3BF5">
      <w:pPr>
        <w:pStyle w:val="ListParagraph"/>
        <w:numPr>
          <w:ilvl w:val="0"/>
          <w:numId w:val="40"/>
        </w:numPr>
        <w:spacing w:line="240" w:lineRule="auto"/>
        <w:jc w:val="both"/>
        <w:rPr>
          <w:rFonts w:ascii="Times New Roman" w:hAnsi="Times New Roman" w:cs="Times New Roman"/>
          <w:lang w:val="en-AU"/>
        </w:rPr>
      </w:pPr>
      <w:r w:rsidRPr="00DD3BF5">
        <w:rPr>
          <w:rFonts w:ascii="Times New Roman" w:hAnsi="Times New Roman" w:cs="Times New Roman"/>
          <w:b/>
          <w:bCs/>
          <w:lang w:val="en-AU"/>
        </w:rPr>
        <w:t>Pretext Calls:</w:t>
      </w:r>
      <w:r w:rsidRPr="00DD3BF5">
        <w:rPr>
          <w:rFonts w:ascii="Times New Roman" w:hAnsi="Times New Roman" w:cs="Times New Roman"/>
          <w:lang w:val="en-AU"/>
        </w:rPr>
        <w:t xml:space="preserve"> Prepare phone scripts to impersonate known departments or trusted organizations.</w:t>
      </w:r>
    </w:p>
    <w:p w14:paraId="1EB75135" w14:textId="77777777" w:rsidR="00C44205" w:rsidRDefault="00C44205" w:rsidP="00DD3BF5">
      <w:pPr>
        <w:pStyle w:val="ListParagraph"/>
        <w:numPr>
          <w:ilvl w:val="0"/>
          <w:numId w:val="40"/>
        </w:numPr>
        <w:spacing w:line="240" w:lineRule="auto"/>
        <w:jc w:val="both"/>
        <w:rPr>
          <w:rFonts w:ascii="Times New Roman" w:hAnsi="Times New Roman" w:cs="Times New Roman"/>
          <w:lang w:val="en-AU"/>
        </w:rPr>
      </w:pPr>
      <w:r w:rsidRPr="00DD3BF5">
        <w:rPr>
          <w:rFonts w:ascii="Times New Roman" w:hAnsi="Times New Roman" w:cs="Times New Roman"/>
          <w:b/>
          <w:bCs/>
          <w:lang w:val="en-AU"/>
        </w:rPr>
        <w:t>Baiting Media:</w:t>
      </w:r>
      <w:r w:rsidRPr="00DD3BF5">
        <w:rPr>
          <w:rFonts w:ascii="Times New Roman" w:hAnsi="Times New Roman" w:cs="Times New Roman"/>
          <w:lang w:val="en-AU"/>
        </w:rPr>
        <w:t xml:space="preserve"> Create enticing files or USB drives with a harmless payload to observe employee actions.</w:t>
      </w:r>
    </w:p>
    <w:p w14:paraId="6AB47C54" w14:textId="1200B4B5" w:rsidR="006463D4" w:rsidRDefault="00A2474E" w:rsidP="006463D4">
      <w:pPr>
        <w:spacing w:line="240" w:lineRule="auto"/>
        <w:jc w:val="both"/>
        <w:rPr>
          <w:rFonts w:ascii="Times New Roman" w:hAnsi="Times New Roman" w:cs="Times New Roman"/>
          <w:lang w:val="en-AU"/>
        </w:rPr>
      </w:pPr>
      <w:r w:rsidRPr="00A2474E">
        <w:rPr>
          <w:rFonts w:ascii="Times New Roman" w:hAnsi="Times New Roman" w:cs="Times New Roman"/>
          <w:noProof/>
          <w:lang w:val="en-AU"/>
        </w:rPr>
        <w:lastRenderedPageBreak/>
        <w:drawing>
          <wp:inline distT="0" distB="0" distL="0" distR="0" wp14:anchorId="4E458B0A" wp14:editId="45972DCC">
            <wp:extent cx="5731510" cy="2461260"/>
            <wp:effectExtent l="0" t="0" r="2540" b="0"/>
            <wp:docPr id="1860447222" name="Picture 1" descr="A diagram of a social engineering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47222" name="Picture 1" descr="A diagram of a social engineering attack&#10;&#10;Description automatically generated"/>
                    <pic:cNvPicPr/>
                  </pic:nvPicPr>
                  <pic:blipFill>
                    <a:blip r:embed="rId12"/>
                    <a:stretch>
                      <a:fillRect/>
                    </a:stretch>
                  </pic:blipFill>
                  <pic:spPr>
                    <a:xfrm>
                      <a:off x="0" y="0"/>
                      <a:ext cx="5731510" cy="2461260"/>
                    </a:xfrm>
                    <a:prstGeom prst="rect">
                      <a:avLst/>
                    </a:prstGeom>
                  </pic:spPr>
                </pic:pic>
              </a:graphicData>
            </a:graphic>
          </wp:inline>
        </w:drawing>
      </w:r>
    </w:p>
    <w:p w14:paraId="12B98B63" w14:textId="77777777" w:rsidR="006463D4" w:rsidRPr="006463D4" w:rsidRDefault="006463D4" w:rsidP="006463D4">
      <w:pPr>
        <w:spacing w:line="240" w:lineRule="auto"/>
        <w:jc w:val="both"/>
        <w:rPr>
          <w:rFonts w:ascii="Times New Roman" w:hAnsi="Times New Roman" w:cs="Times New Roman"/>
          <w:lang w:val="en-AU"/>
        </w:rPr>
      </w:pPr>
    </w:p>
    <w:p w14:paraId="79B313E6" w14:textId="04E196F6" w:rsidR="00C44205" w:rsidRPr="00DD3BF5" w:rsidRDefault="00DD3BF5" w:rsidP="00C44205">
      <w:pPr>
        <w:spacing w:line="240" w:lineRule="auto"/>
        <w:jc w:val="both"/>
        <w:rPr>
          <w:rFonts w:ascii="Times New Roman" w:hAnsi="Times New Roman" w:cs="Times New Roman"/>
          <w:b/>
          <w:bCs/>
          <w:lang w:val="en-AU"/>
        </w:rPr>
      </w:pPr>
      <w:r>
        <w:rPr>
          <w:rFonts w:ascii="Times New Roman" w:hAnsi="Times New Roman" w:cs="Times New Roman"/>
          <w:b/>
          <w:bCs/>
          <w:lang w:val="en-AU"/>
        </w:rPr>
        <w:t xml:space="preserve">d. </w:t>
      </w:r>
      <w:r w:rsidR="00C44205" w:rsidRPr="00DD3BF5">
        <w:rPr>
          <w:rFonts w:ascii="Times New Roman" w:hAnsi="Times New Roman" w:cs="Times New Roman"/>
          <w:b/>
          <w:bCs/>
          <w:lang w:val="en-AU"/>
        </w:rPr>
        <w:t>Define Metrics:</w:t>
      </w:r>
    </w:p>
    <w:p w14:paraId="660F60DA" w14:textId="77777777" w:rsidR="00C44205" w:rsidRPr="006C543B" w:rsidRDefault="00C44205" w:rsidP="006C543B">
      <w:pPr>
        <w:pStyle w:val="ListParagraph"/>
        <w:numPr>
          <w:ilvl w:val="0"/>
          <w:numId w:val="41"/>
        </w:numPr>
        <w:spacing w:line="240" w:lineRule="auto"/>
        <w:jc w:val="both"/>
        <w:rPr>
          <w:rFonts w:ascii="Times New Roman" w:hAnsi="Times New Roman" w:cs="Times New Roman"/>
          <w:lang w:val="en-AU"/>
        </w:rPr>
      </w:pPr>
      <w:r w:rsidRPr="006C543B">
        <w:rPr>
          <w:rFonts w:ascii="Times New Roman" w:hAnsi="Times New Roman" w:cs="Times New Roman"/>
          <w:lang w:val="en-AU"/>
        </w:rPr>
        <w:t>Establish measurable goals like click-through rates, login attempts, or bait interaction.</w:t>
      </w:r>
    </w:p>
    <w:p w14:paraId="2755C541" w14:textId="77038699" w:rsidR="003C6AD3" w:rsidRPr="006C543B" w:rsidRDefault="00C44205" w:rsidP="006C543B">
      <w:pPr>
        <w:pStyle w:val="ListParagraph"/>
        <w:numPr>
          <w:ilvl w:val="0"/>
          <w:numId w:val="41"/>
        </w:numPr>
        <w:spacing w:line="240" w:lineRule="auto"/>
        <w:jc w:val="both"/>
        <w:rPr>
          <w:rFonts w:ascii="Times New Roman" w:hAnsi="Times New Roman" w:cs="Times New Roman"/>
          <w:lang w:val="en-AU"/>
        </w:rPr>
      </w:pPr>
      <w:r w:rsidRPr="006C543B">
        <w:rPr>
          <w:rFonts w:ascii="Times New Roman" w:hAnsi="Times New Roman" w:cs="Times New Roman"/>
          <w:lang w:val="en-AU"/>
        </w:rPr>
        <w:t>Consider pre- and post-simulation surveys to gauge awareness.</w:t>
      </w:r>
    </w:p>
    <w:p w14:paraId="7A86FAD0" w14:textId="789FCADA" w:rsidR="00F9509B" w:rsidRDefault="00337553" w:rsidP="00621C81">
      <w:pPr>
        <w:spacing w:line="240" w:lineRule="auto"/>
        <w:jc w:val="both"/>
        <w:rPr>
          <w:rFonts w:ascii="Times New Roman" w:hAnsi="Times New Roman" w:cs="Times New Roman"/>
          <w:b/>
          <w:bCs/>
          <w:szCs w:val="24"/>
        </w:rPr>
      </w:pPr>
      <w:r>
        <w:rPr>
          <w:rFonts w:ascii="Times New Roman" w:hAnsi="Times New Roman" w:cs="Times New Roman"/>
          <w:b/>
          <w:bCs/>
          <w:szCs w:val="24"/>
        </w:rPr>
        <w:t xml:space="preserve">e. </w:t>
      </w:r>
      <w:r w:rsidRPr="00337553">
        <w:rPr>
          <w:rFonts w:ascii="Times New Roman" w:hAnsi="Times New Roman" w:cs="Times New Roman"/>
          <w:b/>
          <w:bCs/>
          <w:szCs w:val="24"/>
        </w:rPr>
        <w:t>Execution of Simulated Attack:</w:t>
      </w:r>
    </w:p>
    <w:p w14:paraId="7AF846AB" w14:textId="492CB4EF" w:rsidR="00202054" w:rsidRPr="001A6E71" w:rsidRDefault="00202054" w:rsidP="001A6E71">
      <w:pPr>
        <w:pStyle w:val="ListParagraph"/>
        <w:numPr>
          <w:ilvl w:val="0"/>
          <w:numId w:val="42"/>
        </w:numPr>
        <w:spacing w:line="240" w:lineRule="auto"/>
        <w:jc w:val="both"/>
        <w:rPr>
          <w:rFonts w:ascii="Times New Roman" w:hAnsi="Times New Roman" w:cs="Times New Roman"/>
          <w:b/>
          <w:bCs/>
          <w:szCs w:val="24"/>
          <w:lang w:val="en-AU"/>
        </w:rPr>
      </w:pPr>
      <w:r w:rsidRPr="006F0148">
        <w:rPr>
          <w:rFonts w:ascii="Times New Roman" w:hAnsi="Times New Roman" w:cs="Times New Roman"/>
          <w:b/>
          <w:bCs/>
          <w:szCs w:val="24"/>
          <w:lang w:val="en-AU"/>
        </w:rPr>
        <w:t>Phishing Email Distribution:</w:t>
      </w:r>
      <w:r w:rsidR="001A6E71">
        <w:rPr>
          <w:rFonts w:ascii="Times New Roman" w:hAnsi="Times New Roman" w:cs="Times New Roman"/>
          <w:b/>
          <w:bCs/>
          <w:szCs w:val="24"/>
          <w:lang w:val="en-AU"/>
        </w:rPr>
        <w:t xml:space="preserve"> </w:t>
      </w:r>
      <w:r w:rsidRPr="001A6E71">
        <w:rPr>
          <w:rFonts w:ascii="Times New Roman" w:hAnsi="Times New Roman" w:cs="Times New Roman"/>
          <w:szCs w:val="24"/>
          <w:lang w:val="en-AU"/>
        </w:rPr>
        <w:t>Send targeted phishing emails to the selected group.</w:t>
      </w:r>
      <w:r w:rsidR="00623589" w:rsidRPr="001A6E71">
        <w:rPr>
          <w:rFonts w:ascii="Times New Roman" w:hAnsi="Times New Roman" w:cs="Times New Roman"/>
          <w:szCs w:val="24"/>
          <w:lang w:val="en-AU"/>
        </w:rPr>
        <w:t xml:space="preserve"> </w:t>
      </w:r>
      <w:r w:rsidRPr="001A6E71">
        <w:rPr>
          <w:rFonts w:ascii="Times New Roman" w:hAnsi="Times New Roman" w:cs="Times New Roman"/>
          <w:szCs w:val="24"/>
          <w:lang w:val="en-AU"/>
        </w:rPr>
        <w:t>Monitor who opens the emails, clicks on links, or enters credentials.</w:t>
      </w:r>
    </w:p>
    <w:p w14:paraId="3045C309" w14:textId="3BFE0BA6" w:rsidR="009B23E6" w:rsidRPr="006B758F" w:rsidRDefault="00064DC0" w:rsidP="009B23E6">
      <w:pPr>
        <w:pStyle w:val="ListParagraph"/>
        <w:numPr>
          <w:ilvl w:val="0"/>
          <w:numId w:val="42"/>
        </w:numPr>
        <w:rPr>
          <w:rFonts w:ascii="Times New Roman" w:hAnsi="Times New Roman" w:cs="Times New Roman"/>
          <w:b/>
          <w:bCs/>
          <w:szCs w:val="24"/>
        </w:rPr>
      </w:pPr>
      <w:r w:rsidRPr="009B23E6">
        <w:rPr>
          <w:rFonts w:ascii="Times New Roman" w:hAnsi="Times New Roman" w:cs="Times New Roman"/>
          <w:b/>
          <w:bCs/>
          <w:szCs w:val="24"/>
        </w:rPr>
        <w:t>Pretext Phone Calls:</w:t>
      </w:r>
      <w:r w:rsidR="003F3810" w:rsidRPr="009B23E6">
        <w:rPr>
          <w:rFonts w:ascii="Times New Roman" w:hAnsi="Times New Roman" w:cs="Times New Roman"/>
          <w:b/>
          <w:bCs/>
          <w:szCs w:val="24"/>
        </w:rPr>
        <w:t xml:space="preserve"> </w:t>
      </w:r>
      <w:r w:rsidR="009B23E6" w:rsidRPr="009B23E6">
        <w:rPr>
          <w:rFonts w:ascii="Times New Roman" w:hAnsi="Times New Roman" w:cs="Times New Roman"/>
          <w:szCs w:val="24"/>
        </w:rPr>
        <w:t>Conduct phone calls posing as IT support, HR, or external partners to extract sensitive information.</w:t>
      </w:r>
      <w:r w:rsidR="009F6FE4">
        <w:rPr>
          <w:rFonts w:ascii="Times New Roman" w:hAnsi="Times New Roman" w:cs="Times New Roman"/>
          <w:szCs w:val="24"/>
        </w:rPr>
        <w:t xml:space="preserve"> </w:t>
      </w:r>
      <w:r w:rsidR="00663449" w:rsidRPr="00663449">
        <w:rPr>
          <w:rFonts w:ascii="Times New Roman" w:hAnsi="Times New Roman" w:cs="Times New Roman"/>
          <w:szCs w:val="24"/>
        </w:rPr>
        <w:t>Record responses and willingness to share data</w:t>
      </w:r>
      <w:r w:rsidR="006B758F">
        <w:rPr>
          <w:rFonts w:ascii="Times New Roman" w:hAnsi="Times New Roman" w:cs="Times New Roman"/>
          <w:szCs w:val="24"/>
        </w:rPr>
        <w:t>.</w:t>
      </w:r>
    </w:p>
    <w:p w14:paraId="689554B4" w14:textId="6D154859" w:rsidR="00860C31" w:rsidRDefault="00C62839" w:rsidP="00FA7169">
      <w:pPr>
        <w:pStyle w:val="ListParagraph"/>
        <w:numPr>
          <w:ilvl w:val="0"/>
          <w:numId w:val="42"/>
        </w:numPr>
        <w:rPr>
          <w:rFonts w:ascii="Times New Roman" w:hAnsi="Times New Roman" w:cs="Times New Roman"/>
          <w:szCs w:val="24"/>
        </w:rPr>
      </w:pPr>
      <w:r w:rsidRPr="00FA3A52">
        <w:rPr>
          <w:rFonts w:ascii="Times New Roman" w:hAnsi="Times New Roman" w:cs="Times New Roman"/>
          <w:b/>
          <w:bCs/>
          <w:szCs w:val="24"/>
        </w:rPr>
        <w:t xml:space="preserve">Bait Deployment: </w:t>
      </w:r>
      <w:r w:rsidR="00FA3A52" w:rsidRPr="00FA3A52">
        <w:rPr>
          <w:rFonts w:ascii="Times New Roman" w:hAnsi="Times New Roman" w:cs="Times New Roman"/>
          <w:szCs w:val="24"/>
        </w:rPr>
        <w:t>Leave USB drives or enticing documents in common areas. Observe who connects them to computers or opens the documents.</w:t>
      </w:r>
    </w:p>
    <w:p w14:paraId="6B54F924" w14:textId="76A80A5A" w:rsidR="007260E9" w:rsidRDefault="00F25656" w:rsidP="00907E6F">
      <w:pPr>
        <w:pStyle w:val="ListParagraph"/>
        <w:numPr>
          <w:ilvl w:val="0"/>
          <w:numId w:val="42"/>
        </w:numPr>
        <w:rPr>
          <w:rFonts w:ascii="Times New Roman" w:hAnsi="Times New Roman" w:cs="Times New Roman"/>
          <w:szCs w:val="24"/>
        </w:rPr>
      </w:pPr>
      <w:r w:rsidRPr="00907E6F">
        <w:rPr>
          <w:rFonts w:ascii="Times New Roman" w:hAnsi="Times New Roman" w:cs="Times New Roman"/>
          <w:b/>
          <w:bCs/>
          <w:szCs w:val="24"/>
        </w:rPr>
        <w:t>Tailgating Attempt:</w:t>
      </w:r>
      <w:r w:rsidR="001224C5" w:rsidRPr="00907E6F">
        <w:rPr>
          <w:rFonts w:ascii="Times New Roman" w:hAnsi="Times New Roman" w:cs="Times New Roman"/>
          <w:b/>
          <w:bCs/>
          <w:szCs w:val="24"/>
        </w:rPr>
        <w:t xml:space="preserve"> </w:t>
      </w:r>
      <w:r w:rsidR="00907E6F" w:rsidRPr="00907E6F">
        <w:rPr>
          <w:rFonts w:ascii="Times New Roman" w:hAnsi="Times New Roman" w:cs="Times New Roman"/>
          <w:szCs w:val="24"/>
        </w:rPr>
        <w:t>Attempt to follow authorized employees into secure areas, gauging responses from employees and security staff.</w:t>
      </w:r>
    </w:p>
    <w:p w14:paraId="429C8A03" w14:textId="77777777" w:rsidR="007260E9" w:rsidRDefault="007260E9">
      <w:pPr>
        <w:rPr>
          <w:rFonts w:ascii="Times New Roman" w:hAnsi="Times New Roman" w:cs="Times New Roman"/>
          <w:szCs w:val="24"/>
        </w:rPr>
      </w:pPr>
    </w:p>
    <w:p w14:paraId="662292CE" w14:textId="34623948" w:rsidR="00C15457" w:rsidRDefault="00125E5F">
      <w:pPr>
        <w:rPr>
          <w:rFonts w:ascii="Times New Roman" w:hAnsi="Times New Roman" w:cs="Times New Roman"/>
          <w:szCs w:val="24"/>
        </w:rPr>
      </w:pPr>
      <w:r w:rsidRPr="00125E5F">
        <w:rPr>
          <w:rFonts w:ascii="Times New Roman" w:hAnsi="Times New Roman" w:cs="Times New Roman"/>
          <w:noProof/>
          <w:szCs w:val="24"/>
        </w:rPr>
        <w:lastRenderedPageBreak/>
        <w:drawing>
          <wp:inline distT="0" distB="0" distL="0" distR="0" wp14:anchorId="373C3BC6" wp14:editId="6EBF75F8">
            <wp:extent cx="5731510" cy="2136140"/>
            <wp:effectExtent l="0" t="0" r="2540" b="0"/>
            <wp:docPr id="1434082618" name="Picture 1" descr="A blue and white graphic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82618" name="Picture 1" descr="A blue and white graphic with white text&#10;&#10;Description automatically generated"/>
                    <pic:cNvPicPr/>
                  </pic:nvPicPr>
                  <pic:blipFill>
                    <a:blip r:embed="rId13"/>
                    <a:stretch>
                      <a:fillRect/>
                    </a:stretch>
                  </pic:blipFill>
                  <pic:spPr>
                    <a:xfrm>
                      <a:off x="0" y="0"/>
                      <a:ext cx="5731510" cy="2136140"/>
                    </a:xfrm>
                    <a:prstGeom prst="rect">
                      <a:avLst/>
                    </a:prstGeom>
                  </pic:spPr>
                </pic:pic>
              </a:graphicData>
            </a:graphic>
          </wp:inline>
        </w:drawing>
      </w:r>
    </w:p>
    <w:p w14:paraId="75DFC5DA" w14:textId="77777777" w:rsidR="006D6651" w:rsidRDefault="006D6651">
      <w:pPr>
        <w:rPr>
          <w:rFonts w:ascii="Times New Roman" w:hAnsi="Times New Roman" w:cs="Times New Roman"/>
          <w:szCs w:val="24"/>
        </w:rPr>
      </w:pPr>
    </w:p>
    <w:p w14:paraId="7C8AD341" w14:textId="4B7205B0" w:rsidR="00543CFC" w:rsidRDefault="00543CFC">
      <w:pPr>
        <w:rPr>
          <w:rFonts w:ascii="Times New Roman" w:hAnsi="Times New Roman" w:cs="Times New Roman"/>
          <w:szCs w:val="24"/>
        </w:rPr>
      </w:pPr>
      <w:r w:rsidRPr="00543CFC">
        <w:rPr>
          <w:rFonts w:ascii="Times New Roman" w:hAnsi="Times New Roman" w:cs="Times New Roman"/>
          <w:noProof/>
          <w:szCs w:val="24"/>
        </w:rPr>
        <w:drawing>
          <wp:inline distT="0" distB="0" distL="0" distR="0" wp14:anchorId="70510CB9" wp14:editId="1B9003F1">
            <wp:extent cx="5731510" cy="2788920"/>
            <wp:effectExtent l="0" t="0" r="2540" b="0"/>
            <wp:docPr id="785663333" name="Picture 1" descr="A group of blue and white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63333" name="Picture 1" descr="A group of blue and white icons&#10;&#10;Description automatically generated"/>
                    <pic:cNvPicPr/>
                  </pic:nvPicPr>
                  <pic:blipFill>
                    <a:blip r:embed="rId14"/>
                    <a:stretch>
                      <a:fillRect/>
                    </a:stretch>
                  </pic:blipFill>
                  <pic:spPr>
                    <a:xfrm>
                      <a:off x="0" y="0"/>
                      <a:ext cx="5731510" cy="2788920"/>
                    </a:xfrm>
                    <a:prstGeom prst="rect">
                      <a:avLst/>
                    </a:prstGeom>
                  </pic:spPr>
                </pic:pic>
              </a:graphicData>
            </a:graphic>
          </wp:inline>
        </w:drawing>
      </w:r>
    </w:p>
    <w:p w14:paraId="0ECFE2CE" w14:textId="77777777" w:rsidR="007260E9" w:rsidRDefault="007260E9" w:rsidP="00AA5B4B">
      <w:pPr>
        <w:pStyle w:val="Heading1"/>
      </w:pPr>
      <w:bookmarkStart w:id="8" w:name="_Toc166075974"/>
      <w:r w:rsidRPr="007260E9">
        <w:t>8. Tools and Techniques:</w:t>
      </w:r>
      <w:bookmarkEnd w:id="8"/>
    </w:p>
    <w:p w14:paraId="68B8CC9E" w14:textId="77777777" w:rsidR="00C81FC8" w:rsidRPr="00C81FC8" w:rsidRDefault="00C81FC8" w:rsidP="00C81FC8">
      <w:pPr>
        <w:pStyle w:val="ListParagraph"/>
        <w:numPr>
          <w:ilvl w:val="0"/>
          <w:numId w:val="43"/>
        </w:numPr>
        <w:rPr>
          <w:rFonts w:ascii="Times New Roman" w:hAnsi="Times New Roman" w:cs="Times New Roman"/>
          <w:szCs w:val="24"/>
        </w:rPr>
      </w:pPr>
      <w:r w:rsidRPr="00C81FC8">
        <w:rPr>
          <w:rFonts w:ascii="Times New Roman" w:hAnsi="Times New Roman" w:cs="Times New Roman"/>
          <w:b/>
          <w:bCs/>
          <w:szCs w:val="24"/>
        </w:rPr>
        <w:t xml:space="preserve">Phishing Tools: </w:t>
      </w:r>
      <w:r w:rsidRPr="00C81FC8">
        <w:rPr>
          <w:rFonts w:ascii="Times New Roman" w:hAnsi="Times New Roman" w:cs="Times New Roman"/>
          <w:szCs w:val="24"/>
        </w:rPr>
        <w:t>Automated software to design, send, and track phishing email campaigns.</w:t>
      </w:r>
    </w:p>
    <w:p w14:paraId="148EC1A9" w14:textId="77777777" w:rsidR="00C81FC8" w:rsidRPr="00C81FC8" w:rsidRDefault="00C81FC8" w:rsidP="00C81FC8">
      <w:pPr>
        <w:pStyle w:val="ListParagraph"/>
        <w:numPr>
          <w:ilvl w:val="0"/>
          <w:numId w:val="43"/>
        </w:numPr>
        <w:rPr>
          <w:rFonts w:ascii="Times New Roman" w:hAnsi="Times New Roman" w:cs="Times New Roman"/>
          <w:szCs w:val="24"/>
        </w:rPr>
      </w:pPr>
      <w:r w:rsidRPr="00C81FC8">
        <w:rPr>
          <w:rFonts w:ascii="Times New Roman" w:hAnsi="Times New Roman" w:cs="Times New Roman"/>
          <w:b/>
          <w:bCs/>
          <w:szCs w:val="24"/>
        </w:rPr>
        <w:t xml:space="preserve">Caller ID Spoofing Software: </w:t>
      </w:r>
      <w:r w:rsidRPr="00C81FC8">
        <w:rPr>
          <w:rFonts w:ascii="Times New Roman" w:hAnsi="Times New Roman" w:cs="Times New Roman"/>
          <w:szCs w:val="24"/>
        </w:rPr>
        <w:t>Modify caller IDs to impersonate known entities.</w:t>
      </w:r>
    </w:p>
    <w:p w14:paraId="43A83853" w14:textId="77777777" w:rsidR="00C81FC8" w:rsidRPr="00C81FC8" w:rsidRDefault="00C81FC8" w:rsidP="00C81FC8">
      <w:pPr>
        <w:pStyle w:val="ListParagraph"/>
        <w:numPr>
          <w:ilvl w:val="0"/>
          <w:numId w:val="43"/>
        </w:numPr>
        <w:rPr>
          <w:rFonts w:ascii="Times New Roman" w:hAnsi="Times New Roman" w:cs="Times New Roman"/>
          <w:szCs w:val="24"/>
        </w:rPr>
      </w:pPr>
      <w:r w:rsidRPr="00C81FC8">
        <w:rPr>
          <w:rFonts w:ascii="Times New Roman" w:hAnsi="Times New Roman" w:cs="Times New Roman"/>
          <w:b/>
          <w:bCs/>
          <w:szCs w:val="24"/>
        </w:rPr>
        <w:t xml:space="preserve">Bait Creation Tools: </w:t>
      </w:r>
      <w:r w:rsidRPr="00C81FC8">
        <w:rPr>
          <w:rFonts w:ascii="Times New Roman" w:hAnsi="Times New Roman" w:cs="Times New Roman"/>
          <w:szCs w:val="24"/>
        </w:rPr>
        <w:t>Software to mimic legitimate applications on USB drives for data collection.</w:t>
      </w:r>
    </w:p>
    <w:p w14:paraId="3ED3D4DD" w14:textId="77777777" w:rsidR="00C81FC8" w:rsidRPr="00C81FC8" w:rsidRDefault="00C81FC8" w:rsidP="00C81FC8">
      <w:pPr>
        <w:pStyle w:val="ListParagraph"/>
        <w:numPr>
          <w:ilvl w:val="0"/>
          <w:numId w:val="43"/>
        </w:numPr>
        <w:rPr>
          <w:rFonts w:ascii="Times New Roman" w:hAnsi="Times New Roman" w:cs="Times New Roman"/>
          <w:b/>
          <w:bCs/>
          <w:szCs w:val="24"/>
        </w:rPr>
      </w:pPr>
      <w:r w:rsidRPr="00C81FC8">
        <w:rPr>
          <w:rFonts w:ascii="Times New Roman" w:hAnsi="Times New Roman" w:cs="Times New Roman"/>
          <w:b/>
          <w:bCs/>
          <w:szCs w:val="24"/>
        </w:rPr>
        <w:t xml:space="preserve">Tailgating Equipment: </w:t>
      </w:r>
      <w:r w:rsidRPr="00C81FC8">
        <w:rPr>
          <w:rFonts w:ascii="Times New Roman" w:hAnsi="Times New Roman" w:cs="Times New Roman"/>
          <w:szCs w:val="24"/>
        </w:rPr>
        <w:t>RFID card duplicators and access card scanners.</w:t>
      </w:r>
    </w:p>
    <w:p w14:paraId="4742A21C" w14:textId="77777777" w:rsidR="00EC6532" w:rsidRDefault="00EC6532" w:rsidP="00C81FC8">
      <w:pPr>
        <w:rPr>
          <w:rFonts w:ascii="Times New Roman" w:hAnsi="Times New Roman" w:cs="Times New Roman"/>
          <w:b/>
          <w:bCs/>
          <w:szCs w:val="24"/>
        </w:rPr>
      </w:pPr>
    </w:p>
    <w:p w14:paraId="1BA28A76" w14:textId="77777777" w:rsidR="00D43198" w:rsidRDefault="00EC6532" w:rsidP="00AA5B4B">
      <w:pPr>
        <w:pStyle w:val="Heading1"/>
      </w:pPr>
      <w:bookmarkStart w:id="9" w:name="_Toc166075975"/>
      <w:r>
        <w:lastRenderedPageBreak/>
        <w:t xml:space="preserve">9. </w:t>
      </w:r>
      <w:r w:rsidR="00911948" w:rsidRPr="00911948">
        <w:t>Post-Attack Analysis and Feedback:</w:t>
      </w:r>
      <w:bookmarkEnd w:id="9"/>
    </w:p>
    <w:p w14:paraId="45C40898" w14:textId="77777777" w:rsidR="00D43198" w:rsidRPr="002904E7" w:rsidRDefault="00D43198" w:rsidP="002904E7">
      <w:pPr>
        <w:pStyle w:val="ListParagraph"/>
        <w:numPr>
          <w:ilvl w:val="0"/>
          <w:numId w:val="44"/>
        </w:numPr>
        <w:rPr>
          <w:rFonts w:ascii="Times New Roman" w:hAnsi="Times New Roman" w:cs="Times New Roman"/>
          <w:szCs w:val="24"/>
        </w:rPr>
      </w:pPr>
      <w:r w:rsidRPr="002904E7">
        <w:rPr>
          <w:rFonts w:ascii="Times New Roman" w:hAnsi="Times New Roman" w:cs="Times New Roman"/>
          <w:b/>
          <w:bCs/>
          <w:szCs w:val="24"/>
        </w:rPr>
        <w:t xml:space="preserve">Detection &amp; Reporting Metrics: </w:t>
      </w:r>
      <w:r w:rsidRPr="002904E7">
        <w:rPr>
          <w:rFonts w:ascii="Times New Roman" w:hAnsi="Times New Roman" w:cs="Times New Roman"/>
          <w:szCs w:val="24"/>
        </w:rPr>
        <w:t>Track how many employees identified the simulated attack and how many reported it. Review the efficacy of existing detection systems like email filtering and visitor management.</w:t>
      </w:r>
    </w:p>
    <w:p w14:paraId="1F383AC6" w14:textId="77777777" w:rsidR="009F4FF3" w:rsidRPr="002904E7" w:rsidRDefault="00701E21" w:rsidP="002904E7">
      <w:pPr>
        <w:pStyle w:val="ListParagraph"/>
        <w:numPr>
          <w:ilvl w:val="0"/>
          <w:numId w:val="44"/>
        </w:numPr>
        <w:rPr>
          <w:rFonts w:ascii="Times New Roman" w:hAnsi="Times New Roman" w:cs="Times New Roman"/>
          <w:szCs w:val="24"/>
        </w:rPr>
      </w:pPr>
      <w:r w:rsidRPr="002904E7">
        <w:rPr>
          <w:rFonts w:ascii="Times New Roman" w:hAnsi="Times New Roman" w:cs="Times New Roman"/>
          <w:b/>
          <w:bCs/>
          <w:szCs w:val="24"/>
        </w:rPr>
        <w:t xml:space="preserve">Response Analysis: </w:t>
      </w:r>
      <w:r w:rsidR="00902EF0" w:rsidRPr="002904E7">
        <w:rPr>
          <w:rFonts w:ascii="Times New Roman" w:hAnsi="Times New Roman" w:cs="Times New Roman"/>
          <w:szCs w:val="24"/>
        </w:rPr>
        <w:t>Assess the response team's ability to contain and investigate the simulated attack. Identify gaps in communication and coordination among response teams.</w:t>
      </w:r>
    </w:p>
    <w:p w14:paraId="5E3F6267" w14:textId="77777777" w:rsidR="0013068D" w:rsidRPr="002904E7" w:rsidRDefault="000D07CB" w:rsidP="002904E7">
      <w:pPr>
        <w:pStyle w:val="ListParagraph"/>
        <w:numPr>
          <w:ilvl w:val="0"/>
          <w:numId w:val="44"/>
        </w:numPr>
        <w:rPr>
          <w:rFonts w:ascii="Times New Roman" w:hAnsi="Times New Roman" w:cs="Times New Roman"/>
          <w:b/>
          <w:bCs/>
          <w:szCs w:val="24"/>
        </w:rPr>
      </w:pPr>
      <w:r w:rsidRPr="002904E7">
        <w:rPr>
          <w:rFonts w:ascii="Times New Roman" w:hAnsi="Times New Roman" w:cs="Times New Roman"/>
          <w:b/>
          <w:bCs/>
          <w:szCs w:val="24"/>
        </w:rPr>
        <w:t xml:space="preserve">Training Improvement: </w:t>
      </w:r>
      <w:r w:rsidR="00925B4B" w:rsidRPr="002904E7">
        <w:rPr>
          <w:rFonts w:ascii="Times New Roman" w:hAnsi="Times New Roman" w:cs="Times New Roman"/>
          <w:szCs w:val="24"/>
        </w:rPr>
        <w:t xml:space="preserve">Incorporate simulation findings into future training sessions. Conduct role-playing exercises to reinforce correct </w:t>
      </w:r>
      <w:proofErr w:type="spellStart"/>
      <w:r w:rsidR="00925B4B" w:rsidRPr="002904E7">
        <w:rPr>
          <w:rFonts w:ascii="Times New Roman" w:hAnsi="Times New Roman" w:cs="Times New Roman"/>
          <w:szCs w:val="24"/>
        </w:rPr>
        <w:t>behaviors</w:t>
      </w:r>
      <w:proofErr w:type="spellEnd"/>
      <w:r w:rsidR="00925B4B" w:rsidRPr="002904E7">
        <w:rPr>
          <w:rFonts w:ascii="Times New Roman" w:hAnsi="Times New Roman" w:cs="Times New Roman"/>
          <w:szCs w:val="24"/>
        </w:rPr>
        <w:t>.</w:t>
      </w:r>
    </w:p>
    <w:p w14:paraId="655E4686" w14:textId="274A2CD6" w:rsidR="007B5733" w:rsidRPr="00AA5B4B" w:rsidRDefault="008B690B" w:rsidP="002904E7">
      <w:pPr>
        <w:pStyle w:val="ListParagraph"/>
        <w:numPr>
          <w:ilvl w:val="0"/>
          <w:numId w:val="44"/>
        </w:numPr>
        <w:rPr>
          <w:rFonts w:ascii="Times New Roman" w:hAnsi="Times New Roman" w:cs="Times New Roman"/>
          <w:b/>
          <w:bCs/>
          <w:szCs w:val="24"/>
        </w:rPr>
      </w:pPr>
      <w:r w:rsidRPr="002904E7">
        <w:rPr>
          <w:rFonts w:ascii="Times New Roman" w:hAnsi="Times New Roman" w:cs="Times New Roman"/>
          <w:b/>
          <w:bCs/>
          <w:szCs w:val="24"/>
        </w:rPr>
        <w:t xml:space="preserve">Policy Updates: </w:t>
      </w:r>
      <w:r w:rsidR="001071EB" w:rsidRPr="002904E7">
        <w:rPr>
          <w:rFonts w:ascii="Times New Roman" w:hAnsi="Times New Roman" w:cs="Times New Roman"/>
          <w:szCs w:val="24"/>
        </w:rPr>
        <w:t>Modify existing verification protocols and response procedures to reinforce security.</w:t>
      </w:r>
    </w:p>
    <w:p w14:paraId="63A6D1A0" w14:textId="77777777" w:rsidR="00AA5B4B" w:rsidRPr="007B5733" w:rsidRDefault="00AA5B4B" w:rsidP="00AA5B4B">
      <w:pPr>
        <w:pStyle w:val="ListParagraph"/>
        <w:rPr>
          <w:rFonts w:ascii="Times New Roman" w:hAnsi="Times New Roman" w:cs="Times New Roman"/>
          <w:b/>
          <w:bCs/>
          <w:szCs w:val="24"/>
        </w:rPr>
      </w:pPr>
    </w:p>
    <w:p w14:paraId="49951711" w14:textId="77777777" w:rsidR="00AA5B4B" w:rsidRDefault="006F3739" w:rsidP="00AA5B4B">
      <w:pPr>
        <w:pStyle w:val="Heading1"/>
      </w:pPr>
      <w:bookmarkStart w:id="10" w:name="_Toc166075976"/>
      <w:r>
        <w:t xml:space="preserve">10. </w:t>
      </w:r>
      <w:r w:rsidRPr="006F3739">
        <w:t>Conclusion:</w:t>
      </w:r>
      <w:bookmarkEnd w:id="10"/>
      <w:r>
        <w:t xml:space="preserve"> </w:t>
      </w:r>
    </w:p>
    <w:p w14:paraId="3AA49D20" w14:textId="11C4E515" w:rsidR="000550DF" w:rsidRPr="008B3872" w:rsidRDefault="002704EF" w:rsidP="00D53403">
      <w:pPr>
        <w:jc w:val="both"/>
        <w:rPr>
          <w:rFonts w:ascii="Times New Roman" w:hAnsi="Times New Roman" w:cs="Times New Roman"/>
          <w:b/>
          <w:bCs/>
          <w:szCs w:val="24"/>
          <w:lang w:val="en-AU"/>
        </w:rPr>
      </w:pPr>
      <w:r w:rsidRPr="002704EF">
        <w:rPr>
          <w:rFonts w:ascii="Times New Roman" w:hAnsi="Times New Roman" w:cs="Times New Roman"/>
          <w:szCs w:val="24"/>
        </w:rPr>
        <w:t>Simulating social engineering attacks enables organizations to recognize potential gaps in their security posture. Effective detection, incident response, and employee training help to bolster the organization's resilience. Regular simulations and continuous training improve awareness and ensure that each team member can defend against cyber threats.</w:t>
      </w:r>
    </w:p>
    <w:sectPr w:rsidR="000550DF" w:rsidRPr="008B3872" w:rsidSect="00E00F05">
      <w:headerReference w:type="default" r:id="rId15"/>
      <w:footerReference w:type="default" r:id="rId16"/>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93FC9" w14:textId="77777777" w:rsidR="00420CC8" w:rsidRDefault="00420CC8" w:rsidP="000276A6">
      <w:pPr>
        <w:spacing w:after="0" w:line="240" w:lineRule="auto"/>
      </w:pPr>
      <w:r>
        <w:separator/>
      </w:r>
    </w:p>
  </w:endnote>
  <w:endnote w:type="continuationSeparator" w:id="0">
    <w:p w14:paraId="54A5334A" w14:textId="77777777" w:rsidR="00420CC8" w:rsidRDefault="00420CC8"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45AE9BE3" w:rsidR="008B2329" w:rsidRDefault="008B2329" w:rsidP="00323D48">
          <w:pPr>
            <w:pStyle w:val="Footer"/>
          </w:pPr>
          <w:r>
            <w:t>Document Owner</w:t>
          </w:r>
          <w:r w:rsidR="003657A3">
            <w:t>:</w:t>
          </w:r>
          <w:r w:rsidR="002D3036">
            <w:t xml:space="preserve"> </w:t>
          </w:r>
        </w:p>
      </w:tc>
      <w:tc>
        <w:tcPr>
          <w:tcW w:w="2254" w:type="dxa"/>
        </w:tcPr>
        <w:p w14:paraId="3E610867" w14:textId="569F2FC7" w:rsidR="008B2329" w:rsidRDefault="008B3872" w:rsidP="008C1AFB">
          <w:pPr>
            <w:pStyle w:val="Footer"/>
          </w:pPr>
          <w:r>
            <w:t>Purple Team</w:t>
          </w:r>
        </w:p>
      </w:tc>
      <w:tc>
        <w:tcPr>
          <w:tcW w:w="2013" w:type="dxa"/>
        </w:tcPr>
        <w:p w14:paraId="2B8C1DA1" w14:textId="3F1E241B" w:rsidR="008B2329" w:rsidRDefault="008B2329" w:rsidP="003657A3">
          <w:pPr>
            <w:pStyle w:val="Footer"/>
          </w:pPr>
          <w:r>
            <w:t>Last Modified By</w:t>
          </w:r>
          <w:r w:rsidR="003657A3">
            <w:t>:</w:t>
          </w:r>
          <w:r w:rsidR="00DB7534">
            <w:t xml:space="preserve"> </w:t>
          </w:r>
        </w:p>
      </w:tc>
      <w:tc>
        <w:tcPr>
          <w:tcW w:w="2835" w:type="dxa"/>
        </w:tcPr>
        <w:p w14:paraId="39596488" w14:textId="2461AC56" w:rsidR="008B2329" w:rsidRDefault="00C459A3" w:rsidP="008C1AFB">
          <w:pPr>
            <w:pStyle w:val="Footer"/>
          </w:pPr>
          <w:proofErr w:type="spellStart"/>
          <w:r>
            <w:t>Mallikarjuna</w:t>
          </w:r>
          <w:proofErr w:type="spellEnd"/>
          <w:r>
            <w:t xml:space="preserve"> Reddy K</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3D89C9C4" w:rsidR="008B2329" w:rsidRDefault="008B3872" w:rsidP="008C1AFB">
          <w:pPr>
            <w:pStyle w:val="Footer"/>
          </w:pPr>
          <w:r>
            <w:t>17 July 2024</w:t>
          </w:r>
        </w:p>
      </w:tc>
      <w:tc>
        <w:tcPr>
          <w:tcW w:w="2013" w:type="dxa"/>
        </w:tcPr>
        <w:p w14:paraId="46858D9E" w14:textId="3EEF0513" w:rsidR="008B2329" w:rsidRDefault="008B2329" w:rsidP="003657A3">
          <w:pPr>
            <w:pStyle w:val="Footer"/>
          </w:pPr>
          <w:r>
            <w:t>Last Modified on</w:t>
          </w:r>
          <w:r w:rsidR="003657A3">
            <w:t>:</w:t>
          </w:r>
        </w:p>
      </w:tc>
      <w:tc>
        <w:tcPr>
          <w:tcW w:w="2835" w:type="dxa"/>
        </w:tcPr>
        <w:p w14:paraId="0C96CF3A" w14:textId="5768F92E" w:rsidR="008B2329" w:rsidRDefault="00C459A3" w:rsidP="008C1AFB">
          <w:pPr>
            <w:pStyle w:val="Footer"/>
          </w:pPr>
          <w:r>
            <w:t xml:space="preserve">8 </w:t>
          </w:r>
          <w:proofErr w:type="spellStart"/>
          <w:r>
            <w:t>Mayh</w:t>
          </w:r>
          <w:proofErr w:type="spellEnd"/>
          <w:r>
            <w:t xml:space="preserve">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sidR="00CB706B">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47960" w14:textId="77777777" w:rsidR="00420CC8" w:rsidRDefault="00420CC8" w:rsidP="000276A6">
      <w:pPr>
        <w:spacing w:after="0" w:line="240" w:lineRule="auto"/>
      </w:pPr>
      <w:r>
        <w:separator/>
      </w:r>
    </w:p>
  </w:footnote>
  <w:footnote w:type="continuationSeparator" w:id="0">
    <w:p w14:paraId="0389AAA8" w14:textId="77777777" w:rsidR="00420CC8" w:rsidRDefault="00420CC8"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lang w:val="en-IN" w:eastAsia="en-IN"/>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22EAC548" w:rsidR="00B36A74" w:rsidRDefault="000644D5">
          <w:pPr>
            <w:pStyle w:val="Header"/>
          </w:pPr>
          <w:r>
            <w:t>SERTU-1</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7DCE77D7" w:rsidR="00B36A74" w:rsidRDefault="00E576D5">
          <w:pPr>
            <w:pStyle w:val="Header"/>
          </w:pPr>
          <w:r>
            <w:t>8 May 2024</w:t>
          </w:r>
        </w:p>
      </w:tc>
    </w:tr>
    <w:tr w:rsidR="00B36A74" w14:paraId="26D22B80" w14:textId="77777777" w:rsidTr="00C630BA">
      <w:tc>
        <w:tcPr>
          <w:tcW w:w="2411" w:type="dxa"/>
        </w:tcPr>
        <w:p w14:paraId="1B26975E" w14:textId="42B0D12F" w:rsidR="00B36A74" w:rsidRDefault="00B36A74">
          <w:pPr>
            <w:pStyle w:val="Header"/>
          </w:pPr>
          <w:r>
            <w:t>Document Name</w:t>
          </w:r>
          <w:r w:rsidR="00774995">
            <w:t>:</w:t>
          </w:r>
          <w:r w:rsidR="00B963DB">
            <w:t xml:space="preserve"> </w:t>
          </w:r>
        </w:p>
      </w:tc>
      <w:tc>
        <w:tcPr>
          <w:tcW w:w="3118" w:type="dxa"/>
        </w:tcPr>
        <w:p w14:paraId="3289B99B" w14:textId="3015DD2A" w:rsidR="00B36A74" w:rsidRDefault="000644D5">
          <w:pPr>
            <w:pStyle w:val="Header"/>
          </w:pPr>
          <w:r w:rsidRPr="00B963DB">
            <w:t xml:space="preserve">Social Engineering </w:t>
          </w:r>
          <w:r>
            <w:t>Red Team</w:t>
          </w:r>
          <w:r w:rsidRPr="00B963DB">
            <w:t xml:space="preserve"> </w:t>
          </w:r>
          <w:proofErr w:type="spellStart"/>
          <w:r w:rsidRPr="00B963DB">
            <w:t>Usecase</w:t>
          </w:r>
          <w:proofErr w:type="spellEnd"/>
        </w:p>
      </w:tc>
      <w:tc>
        <w:tcPr>
          <w:tcW w:w="1701" w:type="dxa"/>
        </w:tcPr>
        <w:p w14:paraId="68A23B95" w14:textId="5B6967F1" w:rsidR="00B36A74" w:rsidRDefault="00B36A74">
          <w:pPr>
            <w:pStyle w:val="Header"/>
          </w:pPr>
          <w:r>
            <w:t>Expiry Date</w:t>
          </w:r>
          <w:r w:rsidR="00774995">
            <w:t>:</w:t>
          </w:r>
        </w:p>
      </w:tc>
      <w:tc>
        <w:tcPr>
          <w:tcW w:w="2070" w:type="dxa"/>
        </w:tcPr>
        <w:p w14:paraId="32D4BFE3" w14:textId="13D63204" w:rsidR="00B36A74" w:rsidRDefault="00E576D5">
          <w:pPr>
            <w:pStyle w:val="Header"/>
          </w:pPr>
          <w:r>
            <w:t>8 May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571"/>
    <w:multiLevelType w:val="hybridMultilevel"/>
    <w:tmpl w:val="ED2EB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2C7260"/>
    <w:multiLevelType w:val="hybridMultilevel"/>
    <w:tmpl w:val="3F12F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4061BE"/>
    <w:multiLevelType w:val="hybridMultilevel"/>
    <w:tmpl w:val="011CC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D06076"/>
    <w:multiLevelType w:val="multilevel"/>
    <w:tmpl w:val="60F61FF6"/>
    <w:lvl w:ilvl="0">
      <w:start w:val="2"/>
      <w:numFmt w:val="decimal"/>
      <w:lvlText w:val="%1"/>
      <w:lvlJc w:val="left"/>
      <w:pPr>
        <w:ind w:left="395" w:hanging="176"/>
      </w:pPr>
      <w:rPr>
        <w:rFonts w:ascii="Calibri" w:eastAsia="Calibri" w:hAnsi="Calibri" w:cs="Calibri" w:hint="default"/>
        <w:i/>
        <w:iCs/>
        <w:w w:val="100"/>
        <w:sz w:val="24"/>
        <w:szCs w:val="24"/>
        <w:lang w:val="en-US" w:eastAsia="en-US" w:bidi="ar-SA"/>
      </w:rPr>
    </w:lvl>
    <w:lvl w:ilvl="1">
      <w:start w:val="1"/>
      <w:numFmt w:val="decimal"/>
      <w:lvlText w:val="%1.%2"/>
      <w:lvlJc w:val="left"/>
      <w:pPr>
        <w:ind w:left="783" w:hanging="358"/>
      </w:pPr>
      <w:rPr>
        <w:rFonts w:ascii="Calibri" w:eastAsia="Calibri" w:hAnsi="Calibri" w:cs="Calibri" w:hint="default"/>
        <w:i/>
        <w:iCs/>
        <w:w w:val="90"/>
        <w:sz w:val="24"/>
        <w:szCs w:val="24"/>
        <w:lang w:val="en-US" w:eastAsia="en-US" w:bidi="ar-SA"/>
      </w:rPr>
    </w:lvl>
    <w:lvl w:ilvl="2">
      <w:numFmt w:val="bullet"/>
      <w:lvlText w:val="•"/>
      <w:lvlJc w:val="left"/>
      <w:pPr>
        <w:ind w:left="1647" w:hanging="358"/>
      </w:pPr>
      <w:rPr>
        <w:rFonts w:hint="default"/>
        <w:lang w:val="en-US" w:eastAsia="en-US" w:bidi="ar-SA"/>
      </w:rPr>
    </w:lvl>
    <w:lvl w:ilvl="3">
      <w:numFmt w:val="bullet"/>
      <w:lvlText w:val="•"/>
      <w:lvlJc w:val="left"/>
      <w:pPr>
        <w:ind w:left="2715" w:hanging="358"/>
      </w:pPr>
      <w:rPr>
        <w:rFonts w:hint="default"/>
        <w:lang w:val="en-US" w:eastAsia="en-US" w:bidi="ar-SA"/>
      </w:rPr>
    </w:lvl>
    <w:lvl w:ilvl="4">
      <w:numFmt w:val="bullet"/>
      <w:lvlText w:val="•"/>
      <w:lvlJc w:val="left"/>
      <w:pPr>
        <w:ind w:left="3783" w:hanging="358"/>
      </w:pPr>
      <w:rPr>
        <w:rFonts w:hint="default"/>
        <w:lang w:val="en-US" w:eastAsia="en-US" w:bidi="ar-SA"/>
      </w:rPr>
    </w:lvl>
    <w:lvl w:ilvl="5">
      <w:numFmt w:val="bullet"/>
      <w:lvlText w:val="•"/>
      <w:lvlJc w:val="left"/>
      <w:pPr>
        <w:ind w:left="4851" w:hanging="358"/>
      </w:pPr>
      <w:rPr>
        <w:rFonts w:hint="default"/>
        <w:lang w:val="en-US" w:eastAsia="en-US" w:bidi="ar-SA"/>
      </w:rPr>
    </w:lvl>
    <w:lvl w:ilvl="6">
      <w:numFmt w:val="bullet"/>
      <w:lvlText w:val="•"/>
      <w:lvlJc w:val="left"/>
      <w:pPr>
        <w:ind w:left="5919" w:hanging="358"/>
      </w:pPr>
      <w:rPr>
        <w:rFonts w:hint="default"/>
        <w:lang w:val="en-US" w:eastAsia="en-US" w:bidi="ar-SA"/>
      </w:rPr>
    </w:lvl>
    <w:lvl w:ilvl="7">
      <w:numFmt w:val="bullet"/>
      <w:lvlText w:val="•"/>
      <w:lvlJc w:val="left"/>
      <w:pPr>
        <w:ind w:left="6987" w:hanging="358"/>
      </w:pPr>
      <w:rPr>
        <w:rFonts w:hint="default"/>
        <w:lang w:val="en-US" w:eastAsia="en-US" w:bidi="ar-SA"/>
      </w:rPr>
    </w:lvl>
    <w:lvl w:ilvl="8">
      <w:numFmt w:val="bullet"/>
      <w:lvlText w:val="•"/>
      <w:lvlJc w:val="left"/>
      <w:pPr>
        <w:ind w:left="8055" w:hanging="358"/>
      </w:pPr>
      <w:rPr>
        <w:rFonts w:hint="default"/>
        <w:lang w:val="en-US" w:eastAsia="en-US" w:bidi="ar-SA"/>
      </w:rPr>
    </w:lvl>
  </w:abstractNum>
  <w:abstractNum w:abstractNumId="5"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693772"/>
    <w:multiLevelType w:val="hybridMultilevel"/>
    <w:tmpl w:val="7A3E3F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15CC75FA"/>
    <w:multiLevelType w:val="hybridMultilevel"/>
    <w:tmpl w:val="8004B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D07404"/>
    <w:multiLevelType w:val="hybridMultilevel"/>
    <w:tmpl w:val="14741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230EED"/>
    <w:multiLevelType w:val="hybridMultilevel"/>
    <w:tmpl w:val="9AECF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3"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4"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5"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7E53000"/>
    <w:multiLevelType w:val="hybridMultilevel"/>
    <w:tmpl w:val="4BBCF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8521C22"/>
    <w:multiLevelType w:val="hybridMultilevel"/>
    <w:tmpl w:val="D61C9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1F1A9C"/>
    <w:multiLevelType w:val="hybridMultilevel"/>
    <w:tmpl w:val="1DCA3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0317166"/>
    <w:multiLevelType w:val="hybridMultilevel"/>
    <w:tmpl w:val="46EC4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093457D"/>
    <w:multiLevelType w:val="hybridMultilevel"/>
    <w:tmpl w:val="30CA0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1D2660"/>
    <w:multiLevelType w:val="hybridMultilevel"/>
    <w:tmpl w:val="B54CB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392F6F67"/>
    <w:multiLevelType w:val="hybridMultilevel"/>
    <w:tmpl w:val="2D569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F24773A"/>
    <w:multiLevelType w:val="hybridMultilevel"/>
    <w:tmpl w:val="A08A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52202D"/>
    <w:multiLevelType w:val="hybridMultilevel"/>
    <w:tmpl w:val="250225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3BB7B60"/>
    <w:multiLevelType w:val="hybridMultilevel"/>
    <w:tmpl w:val="31607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5DA140E8"/>
    <w:multiLevelType w:val="hybridMultilevel"/>
    <w:tmpl w:val="ABE86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6"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59254FF"/>
    <w:multiLevelType w:val="hybridMultilevel"/>
    <w:tmpl w:val="F0BE6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6103E4D"/>
    <w:multiLevelType w:val="hybridMultilevel"/>
    <w:tmpl w:val="90A6D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40" w15:restartNumberingAfterBreak="0">
    <w:nsid w:val="6CD02D51"/>
    <w:multiLevelType w:val="hybridMultilevel"/>
    <w:tmpl w:val="7E0E5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F20178"/>
    <w:multiLevelType w:val="hybridMultilevel"/>
    <w:tmpl w:val="117AF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4" w15:restartNumberingAfterBreak="0">
    <w:nsid w:val="7D7A7224"/>
    <w:multiLevelType w:val="hybridMultilevel"/>
    <w:tmpl w:val="58A89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9037938">
    <w:abstractNumId w:val="1"/>
  </w:num>
  <w:num w:numId="2" w16cid:durableId="623586689">
    <w:abstractNumId w:val="35"/>
  </w:num>
  <w:num w:numId="3" w16cid:durableId="1568148577">
    <w:abstractNumId w:val="39"/>
  </w:num>
  <w:num w:numId="4" w16cid:durableId="305625213">
    <w:abstractNumId w:val="22"/>
  </w:num>
  <w:num w:numId="5" w16cid:durableId="611058151">
    <w:abstractNumId w:val="18"/>
  </w:num>
  <w:num w:numId="6" w16cid:durableId="254633406">
    <w:abstractNumId w:val="5"/>
  </w:num>
  <w:num w:numId="7" w16cid:durableId="2002926922">
    <w:abstractNumId w:val="36"/>
  </w:num>
  <w:num w:numId="8" w16cid:durableId="413866820">
    <w:abstractNumId w:val="14"/>
  </w:num>
  <w:num w:numId="9" w16cid:durableId="236944995">
    <w:abstractNumId w:val="12"/>
  </w:num>
  <w:num w:numId="10" w16cid:durableId="1443112847">
    <w:abstractNumId w:val="7"/>
  </w:num>
  <w:num w:numId="11" w16cid:durableId="746347404">
    <w:abstractNumId w:val="13"/>
  </w:num>
  <w:num w:numId="12" w16cid:durableId="2064787244">
    <w:abstractNumId w:val="27"/>
  </w:num>
  <w:num w:numId="13" w16cid:durableId="957100577">
    <w:abstractNumId w:val="30"/>
  </w:num>
  <w:num w:numId="14" w16cid:durableId="1488396401">
    <w:abstractNumId w:val="25"/>
  </w:num>
  <w:num w:numId="15" w16cid:durableId="1828935224">
    <w:abstractNumId w:val="33"/>
  </w:num>
  <w:num w:numId="16" w16cid:durableId="181477143">
    <w:abstractNumId w:val="24"/>
  </w:num>
  <w:num w:numId="17" w16cid:durableId="1429276524">
    <w:abstractNumId w:val="10"/>
  </w:num>
  <w:num w:numId="18" w16cid:durableId="354696067">
    <w:abstractNumId w:val="42"/>
  </w:num>
  <w:num w:numId="19" w16cid:durableId="2126196623">
    <w:abstractNumId w:val="15"/>
  </w:num>
  <w:num w:numId="20" w16cid:durableId="1503621465">
    <w:abstractNumId w:val="43"/>
  </w:num>
  <w:num w:numId="21" w16cid:durableId="1213733272">
    <w:abstractNumId w:val="31"/>
  </w:num>
  <w:num w:numId="22" w16cid:durableId="1574658518">
    <w:abstractNumId w:val="4"/>
  </w:num>
  <w:num w:numId="23" w16cid:durableId="1124230407">
    <w:abstractNumId w:val="8"/>
  </w:num>
  <w:num w:numId="24" w16cid:durableId="1779325943">
    <w:abstractNumId w:val="40"/>
  </w:num>
  <w:num w:numId="25" w16cid:durableId="898633985">
    <w:abstractNumId w:val="6"/>
  </w:num>
  <w:num w:numId="26" w16cid:durableId="1328174478">
    <w:abstractNumId w:val="44"/>
  </w:num>
  <w:num w:numId="27" w16cid:durableId="1140733784">
    <w:abstractNumId w:val="38"/>
  </w:num>
  <w:num w:numId="28" w16cid:durableId="193425397">
    <w:abstractNumId w:val="37"/>
  </w:num>
  <w:num w:numId="29" w16cid:durableId="1487891615">
    <w:abstractNumId w:val="34"/>
  </w:num>
  <w:num w:numId="30" w16cid:durableId="1675455578">
    <w:abstractNumId w:val="9"/>
  </w:num>
  <w:num w:numId="31" w16cid:durableId="1256790001">
    <w:abstractNumId w:val="23"/>
  </w:num>
  <w:num w:numId="32" w16cid:durableId="1535927640">
    <w:abstractNumId w:val="21"/>
  </w:num>
  <w:num w:numId="33" w16cid:durableId="2138061911">
    <w:abstractNumId w:val="16"/>
  </w:num>
  <w:num w:numId="34" w16cid:durableId="1238202644">
    <w:abstractNumId w:val="32"/>
  </w:num>
  <w:num w:numId="35" w16cid:durableId="602425085">
    <w:abstractNumId w:val="19"/>
  </w:num>
  <w:num w:numId="36" w16cid:durableId="879978914">
    <w:abstractNumId w:val="20"/>
  </w:num>
  <w:num w:numId="37" w16cid:durableId="835346065">
    <w:abstractNumId w:val="26"/>
  </w:num>
  <w:num w:numId="38" w16cid:durableId="771585335">
    <w:abstractNumId w:val="3"/>
  </w:num>
  <w:num w:numId="39" w16cid:durableId="1113550047">
    <w:abstractNumId w:val="41"/>
  </w:num>
  <w:num w:numId="40" w16cid:durableId="1939831056">
    <w:abstractNumId w:val="17"/>
  </w:num>
  <w:num w:numId="41" w16cid:durableId="464467978">
    <w:abstractNumId w:val="11"/>
  </w:num>
  <w:num w:numId="42" w16cid:durableId="1582373181">
    <w:abstractNumId w:val="0"/>
  </w:num>
  <w:num w:numId="43" w16cid:durableId="1596940813">
    <w:abstractNumId w:val="29"/>
  </w:num>
  <w:num w:numId="44" w16cid:durableId="2133788445">
    <w:abstractNumId w:val="2"/>
  </w:num>
  <w:num w:numId="45" w16cid:durableId="1638754882">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0560"/>
    <w:rsid w:val="0003648A"/>
    <w:rsid w:val="00041DCA"/>
    <w:rsid w:val="0005310B"/>
    <w:rsid w:val="000550DF"/>
    <w:rsid w:val="000644D5"/>
    <w:rsid w:val="00064DC0"/>
    <w:rsid w:val="000655DF"/>
    <w:rsid w:val="00072C91"/>
    <w:rsid w:val="000776F7"/>
    <w:rsid w:val="00094A37"/>
    <w:rsid w:val="0009789B"/>
    <w:rsid w:val="000A427E"/>
    <w:rsid w:val="000B21FD"/>
    <w:rsid w:val="000C1540"/>
    <w:rsid w:val="000C389E"/>
    <w:rsid w:val="000C49B4"/>
    <w:rsid w:val="000D07CB"/>
    <w:rsid w:val="000D146C"/>
    <w:rsid w:val="000D569D"/>
    <w:rsid w:val="000E1332"/>
    <w:rsid w:val="000E4A0F"/>
    <w:rsid w:val="000F62C8"/>
    <w:rsid w:val="00102959"/>
    <w:rsid w:val="00103C90"/>
    <w:rsid w:val="0010527C"/>
    <w:rsid w:val="00105B95"/>
    <w:rsid w:val="0010640E"/>
    <w:rsid w:val="001071EB"/>
    <w:rsid w:val="001224C5"/>
    <w:rsid w:val="00123FBC"/>
    <w:rsid w:val="00125E5F"/>
    <w:rsid w:val="0013068D"/>
    <w:rsid w:val="00132CED"/>
    <w:rsid w:val="0013325A"/>
    <w:rsid w:val="00135BA3"/>
    <w:rsid w:val="00147854"/>
    <w:rsid w:val="00154AF4"/>
    <w:rsid w:val="00160582"/>
    <w:rsid w:val="001655C3"/>
    <w:rsid w:val="00166306"/>
    <w:rsid w:val="00181EC4"/>
    <w:rsid w:val="00183433"/>
    <w:rsid w:val="0018670F"/>
    <w:rsid w:val="00186BA1"/>
    <w:rsid w:val="00193278"/>
    <w:rsid w:val="001A2923"/>
    <w:rsid w:val="001A6E71"/>
    <w:rsid w:val="001B03A4"/>
    <w:rsid w:val="001B5058"/>
    <w:rsid w:val="001B6466"/>
    <w:rsid w:val="001B6A8C"/>
    <w:rsid w:val="001F4C92"/>
    <w:rsid w:val="001F5ABB"/>
    <w:rsid w:val="00200832"/>
    <w:rsid w:val="00202054"/>
    <w:rsid w:val="00210530"/>
    <w:rsid w:val="00212A48"/>
    <w:rsid w:val="00212BB2"/>
    <w:rsid w:val="00217214"/>
    <w:rsid w:val="0024076E"/>
    <w:rsid w:val="002455FB"/>
    <w:rsid w:val="00251810"/>
    <w:rsid w:val="002535E3"/>
    <w:rsid w:val="00266A93"/>
    <w:rsid w:val="002704EF"/>
    <w:rsid w:val="002904E7"/>
    <w:rsid w:val="0029360C"/>
    <w:rsid w:val="00294EEC"/>
    <w:rsid w:val="00295783"/>
    <w:rsid w:val="002A0C42"/>
    <w:rsid w:val="002A6C81"/>
    <w:rsid w:val="002B1A14"/>
    <w:rsid w:val="002C04C0"/>
    <w:rsid w:val="002C460F"/>
    <w:rsid w:val="002D3036"/>
    <w:rsid w:val="002D5225"/>
    <w:rsid w:val="002E54D8"/>
    <w:rsid w:val="002F0116"/>
    <w:rsid w:val="00304A53"/>
    <w:rsid w:val="003145A7"/>
    <w:rsid w:val="00321CF1"/>
    <w:rsid w:val="00323D48"/>
    <w:rsid w:val="00331303"/>
    <w:rsid w:val="00337553"/>
    <w:rsid w:val="00340F8B"/>
    <w:rsid w:val="0034646D"/>
    <w:rsid w:val="00352E83"/>
    <w:rsid w:val="00355633"/>
    <w:rsid w:val="00356181"/>
    <w:rsid w:val="003657A3"/>
    <w:rsid w:val="00365FBF"/>
    <w:rsid w:val="00375141"/>
    <w:rsid w:val="003A0A48"/>
    <w:rsid w:val="003A587C"/>
    <w:rsid w:val="003A75CD"/>
    <w:rsid w:val="003C6AD3"/>
    <w:rsid w:val="003E618D"/>
    <w:rsid w:val="003F3810"/>
    <w:rsid w:val="00414974"/>
    <w:rsid w:val="00420CC8"/>
    <w:rsid w:val="0042577B"/>
    <w:rsid w:val="004304F8"/>
    <w:rsid w:val="00430749"/>
    <w:rsid w:val="00434FB6"/>
    <w:rsid w:val="00436BDB"/>
    <w:rsid w:val="0044051D"/>
    <w:rsid w:val="004654D1"/>
    <w:rsid w:val="0046700F"/>
    <w:rsid w:val="00467E58"/>
    <w:rsid w:val="0047342B"/>
    <w:rsid w:val="00490BA9"/>
    <w:rsid w:val="004D1B0B"/>
    <w:rsid w:val="004E4E5F"/>
    <w:rsid w:val="004F2E26"/>
    <w:rsid w:val="00501799"/>
    <w:rsid w:val="005036C3"/>
    <w:rsid w:val="005056B1"/>
    <w:rsid w:val="00510F69"/>
    <w:rsid w:val="00513D72"/>
    <w:rsid w:val="00526B12"/>
    <w:rsid w:val="005342D4"/>
    <w:rsid w:val="00536775"/>
    <w:rsid w:val="00543CFC"/>
    <w:rsid w:val="005448A9"/>
    <w:rsid w:val="005453CE"/>
    <w:rsid w:val="005511CF"/>
    <w:rsid w:val="00551CFF"/>
    <w:rsid w:val="00562B9B"/>
    <w:rsid w:val="00566580"/>
    <w:rsid w:val="00567A19"/>
    <w:rsid w:val="0057170D"/>
    <w:rsid w:val="00584DB4"/>
    <w:rsid w:val="00586A2B"/>
    <w:rsid w:val="00590118"/>
    <w:rsid w:val="00592184"/>
    <w:rsid w:val="005A39AD"/>
    <w:rsid w:val="005A7315"/>
    <w:rsid w:val="005B0D72"/>
    <w:rsid w:val="005B1D2C"/>
    <w:rsid w:val="005C6637"/>
    <w:rsid w:val="005D315A"/>
    <w:rsid w:val="005D4874"/>
    <w:rsid w:val="005D726C"/>
    <w:rsid w:val="005E7B28"/>
    <w:rsid w:val="005F1CD5"/>
    <w:rsid w:val="005F4D2B"/>
    <w:rsid w:val="005F4E88"/>
    <w:rsid w:val="006077A6"/>
    <w:rsid w:val="00610184"/>
    <w:rsid w:val="00621C81"/>
    <w:rsid w:val="00623161"/>
    <w:rsid w:val="00623589"/>
    <w:rsid w:val="006307F9"/>
    <w:rsid w:val="006463D4"/>
    <w:rsid w:val="00663449"/>
    <w:rsid w:val="0067578E"/>
    <w:rsid w:val="006808C8"/>
    <w:rsid w:val="00690B14"/>
    <w:rsid w:val="00692B52"/>
    <w:rsid w:val="00696496"/>
    <w:rsid w:val="006A7720"/>
    <w:rsid w:val="006B3AC4"/>
    <w:rsid w:val="006B4931"/>
    <w:rsid w:val="006B758F"/>
    <w:rsid w:val="006C2137"/>
    <w:rsid w:val="006C246E"/>
    <w:rsid w:val="006C37F9"/>
    <w:rsid w:val="006C543B"/>
    <w:rsid w:val="006D2064"/>
    <w:rsid w:val="006D3FDC"/>
    <w:rsid w:val="006D6651"/>
    <w:rsid w:val="006F0148"/>
    <w:rsid w:val="006F3739"/>
    <w:rsid w:val="006F7C1F"/>
    <w:rsid w:val="00701E21"/>
    <w:rsid w:val="00704470"/>
    <w:rsid w:val="00705394"/>
    <w:rsid w:val="00707394"/>
    <w:rsid w:val="00714E97"/>
    <w:rsid w:val="007260E9"/>
    <w:rsid w:val="00726155"/>
    <w:rsid w:val="007321A9"/>
    <w:rsid w:val="007419C2"/>
    <w:rsid w:val="00747657"/>
    <w:rsid w:val="00764B70"/>
    <w:rsid w:val="00774995"/>
    <w:rsid w:val="007759BA"/>
    <w:rsid w:val="007778D0"/>
    <w:rsid w:val="007840E3"/>
    <w:rsid w:val="00796223"/>
    <w:rsid w:val="007A11D0"/>
    <w:rsid w:val="007A4CD0"/>
    <w:rsid w:val="007B472C"/>
    <w:rsid w:val="007B5733"/>
    <w:rsid w:val="007C336B"/>
    <w:rsid w:val="007E3476"/>
    <w:rsid w:val="007F2224"/>
    <w:rsid w:val="007F52F8"/>
    <w:rsid w:val="00801695"/>
    <w:rsid w:val="00804CE6"/>
    <w:rsid w:val="0081666E"/>
    <w:rsid w:val="00824054"/>
    <w:rsid w:val="00845188"/>
    <w:rsid w:val="008522B0"/>
    <w:rsid w:val="00860C31"/>
    <w:rsid w:val="008800A5"/>
    <w:rsid w:val="00887844"/>
    <w:rsid w:val="00891F3C"/>
    <w:rsid w:val="008A11BA"/>
    <w:rsid w:val="008A6E33"/>
    <w:rsid w:val="008B2329"/>
    <w:rsid w:val="008B3872"/>
    <w:rsid w:val="008B690B"/>
    <w:rsid w:val="008C1AFB"/>
    <w:rsid w:val="008E3432"/>
    <w:rsid w:val="008F1DF7"/>
    <w:rsid w:val="008F459D"/>
    <w:rsid w:val="008F46EF"/>
    <w:rsid w:val="00902EF0"/>
    <w:rsid w:val="00907E6F"/>
    <w:rsid w:val="00910CFB"/>
    <w:rsid w:val="00911948"/>
    <w:rsid w:val="00917F59"/>
    <w:rsid w:val="00925B4B"/>
    <w:rsid w:val="00925DFA"/>
    <w:rsid w:val="00930683"/>
    <w:rsid w:val="0093118B"/>
    <w:rsid w:val="00937FA0"/>
    <w:rsid w:val="00947619"/>
    <w:rsid w:val="00984B83"/>
    <w:rsid w:val="00987FDD"/>
    <w:rsid w:val="009919FE"/>
    <w:rsid w:val="009B07AE"/>
    <w:rsid w:val="009B23E6"/>
    <w:rsid w:val="009C7A88"/>
    <w:rsid w:val="009E445A"/>
    <w:rsid w:val="009F4FF3"/>
    <w:rsid w:val="009F6FE4"/>
    <w:rsid w:val="00A05CE4"/>
    <w:rsid w:val="00A06BD8"/>
    <w:rsid w:val="00A20802"/>
    <w:rsid w:val="00A2474E"/>
    <w:rsid w:val="00A25FDB"/>
    <w:rsid w:val="00A3185C"/>
    <w:rsid w:val="00A366D8"/>
    <w:rsid w:val="00A43FDD"/>
    <w:rsid w:val="00A65177"/>
    <w:rsid w:val="00A71A91"/>
    <w:rsid w:val="00A735A3"/>
    <w:rsid w:val="00A97F80"/>
    <w:rsid w:val="00AA3287"/>
    <w:rsid w:val="00AA5B4B"/>
    <w:rsid w:val="00AD2662"/>
    <w:rsid w:val="00AE1DB0"/>
    <w:rsid w:val="00AE52F5"/>
    <w:rsid w:val="00AF312D"/>
    <w:rsid w:val="00B00597"/>
    <w:rsid w:val="00B169B9"/>
    <w:rsid w:val="00B259AF"/>
    <w:rsid w:val="00B30FD9"/>
    <w:rsid w:val="00B36A74"/>
    <w:rsid w:val="00B451D3"/>
    <w:rsid w:val="00B70C16"/>
    <w:rsid w:val="00B74487"/>
    <w:rsid w:val="00B906EB"/>
    <w:rsid w:val="00B963DB"/>
    <w:rsid w:val="00BB4370"/>
    <w:rsid w:val="00BD31DC"/>
    <w:rsid w:val="00BD487A"/>
    <w:rsid w:val="00BF4A6B"/>
    <w:rsid w:val="00C128AB"/>
    <w:rsid w:val="00C15457"/>
    <w:rsid w:val="00C156DC"/>
    <w:rsid w:val="00C15964"/>
    <w:rsid w:val="00C206F5"/>
    <w:rsid w:val="00C2443D"/>
    <w:rsid w:val="00C305CB"/>
    <w:rsid w:val="00C336D8"/>
    <w:rsid w:val="00C36CBC"/>
    <w:rsid w:val="00C37C3B"/>
    <w:rsid w:val="00C37CC9"/>
    <w:rsid w:val="00C44205"/>
    <w:rsid w:val="00C4563C"/>
    <w:rsid w:val="00C459A3"/>
    <w:rsid w:val="00C62839"/>
    <w:rsid w:val="00C630BA"/>
    <w:rsid w:val="00C6670F"/>
    <w:rsid w:val="00C81FC8"/>
    <w:rsid w:val="00C87726"/>
    <w:rsid w:val="00C97F36"/>
    <w:rsid w:val="00CA0CF1"/>
    <w:rsid w:val="00CB706B"/>
    <w:rsid w:val="00CF47A7"/>
    <w:rsid w:val="00D012BE"/>
    <w:rsid w:val="00D27171"/>
    <w:rsid w:val="00D272C1"/>
    <w:rsid w:val="00D43198"/>
    <w:rsid w:val="00D53403"/>
    <w:rsid w:val="00D55576"/>
    <w:rsid w:val="00D60F25"/>
    <w:rsid w:val="00D90E88"/>
    <w:rsid w:val="00D944A3"/>
    <w:rsid w:val="00D951CC"/>
    <w:rsid w:val="00DB0EFC"/>
    <w:rsid w:val="00DB2634"/>
    <w:rsid w:val="00DB730C"/>
    <w:rsid w:val="00DB7534"/>
    <w:rsid w:val="00DC2897"/>
    <w:rsid w:val="00DD3BF5"/>
    <w:rsid w:val="00DE27D3"/>
    <w:rsid w:val="00DE28F4"/>
    <w:rsid w:val="00DE7917"/>
    <w:rsid w:val="00E00D1D"/>
    <w:rsid w:val="00E00F05"/>
    <w:rsid w:val="00E012A4"/>
    <w:rsid w:val="00E22E83"/>
    <w:rsid w:val="00E4042A"/>
    <w:rsid w:val="00E43531"/>
    <w:rsid w:val="00E4583E"/>
    <w:rsid w:val="00E568F4"/>
    <w:rsid w:val="00E57051"/>
    <w:rsid w:val="00E576D5"/>
    <w:rsid w:val="00E6690B"/>
    <w:rsid w:val="00E81469"/>
    <w:rsid w:val="00E84674"/>
    <w:rsid w:val="00E91155"/>
    <w:rsid w:val="00E91584"/>
    <w:rsid w:val="00E92F1B"/>
    <w:rsid w:val="00E94E16"/>
    <w:rsid w:val="00E95C35"/>
    <w:rsid w:val="00EA3ADC"/>
    <w:rsid w:val="00EA5513"/>
    <w:rsid w:val="00EB7667"/>
    <w:rsid w:val="00EB772C"/>
    <w:rsid w:val="00EC6532"/>
    <w:rsid w:val="00EF1636"/>
    <w:rsid w:val="00F06086"/>
    <w:rsid w:val="00F10E0D"/>
    <w:rsid w:val="00F25656"/>
    <w:rsid w:val="00F432F8"/>
    <w:rsid w:val="00F57691"/>
    <w:rsid w:val="00F65E83"/>
    <w:rsid w:val="00F83E49"/>
    <w:rsid w:val="00F8429A"/>
    <w:rsid w:val="00F844C0"/>
    <w:rsid w:val="00F91DC2"/>
    <w:rsid w:val="00F9509B"/>
    <w:rsid w:val="00FA229D"/>
    <w:rsid w:val="00FA3A52"/>
    <w:rsid w:val="00FA6BCA"/>
    <w:rsid w:val="00FA7169"/>
    <w:rsid w:val="00FA7DA7"/>
    <w:rsid w:val="00FB3921"/>
    <w:rsid w:val="00FC665E"/>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customStyle="1" w:styleId="UnresolvedMention1">
    <w:name w:val="Unresolved Mention1"/>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 w:type="paragraph" w:styleId="BodyText">
    <w:name w:val="Body Text"/>
    <w:basedOn w:val="Normal"/>
    <w:link w:val="BodyTextChar"/>
    <w:uiPriority w:val="1"/>
    <w:qFormat/>
    <w:rsid w:val="00C97F36"/>
    <w:pPr>
      <w:widowControl w:val="0"/>
      <w:autoSpaceDE w:val="0"/>
      <w:autoSpaceDN w:val="0"/>
      <w:spacing w:after="0" w:line="240" w:lineRule="auto"/>
    </w:pPr>
    <w:rPr>
      <w:rFonts w:ascii="Calibri" w:eastAsia="Calibri" w:hAnsi="Calibri" w:cs="Calibri"/>
      <w:szCs w:val="24"/>
      <w:lang w:val="en-US"/>
    </w:rPr>
  </w:style>
  <w:style w:type="character" w:customStyle="1" w:styleId="BodyTextChar">
    <w:name w:val="Body Text Char"/>
    <w:basedOn w:val="DefaultParagraphFont"/>
    <w:link w:val="BodyText"/>
    <w:uiPriority w:val="1"/>
    <w:rsid w:val="00C97F36"/>
    <w:rPr>
      <w:rFonts w:ascii="Calibri" w:eastAsia="Calibri"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91388">
      <w:bodyDiv w:val="1"/>
      <w:marLeft w:val="0"/>
      <w:marRight w:val="0"/>
      <w:marTop w:val="0"/>
      <w:marBottom w:val="0"/>
      <w:divBdr>
        <w:top w:val="none" w:sz="0" w:space="0" w:color="auto"/>
        <w:left w:val="none" w:sz="0" w:space="0" w:color="auto"/>
        <w:bottom w:val="none" w:sz="0" w:space="0" w:color="auto"/>
        <w:right w:val="none" w:sz="0" w:space="0" w:color="auto"/>
      </w:divBdr>
    </w:div>
    <w:div w:id="770249232">
      <w:bodyDiv w:val="1"/>
      <w:marLeft w:val="0"/>
      <w:marRight w:val="0"/>
      <w:marTop w:val="0"/>
      <w:marBottom w:val="0"/>
      <w:divBdr>
        <w:top w:val="none" w:sz="0" w:space="0" w:color="auto"/>
        <w:left w:val="none" w:sz="0" w:space="0" w:color="auto"/>
        <w:bottom w:val="none" w:sz="0" w:space="0" w:color="auto"/>
        <w:right w:val="none" w:sz="0" w:space="0" w:color="auto"/>
      </w:divBdr>
    </w:div>
    <w:div w:id="812067331">
      <w:bodyDiv w:val="1"/>
      <w:marLeft w:val="0"/>
      <w:marRight w:val="0"/>
      <w:marTop w:val="0"/>
      <w:marBottom w:val="0"/>
      <w:divBdr>
        <w:top w:val="none" w:sz="0" w:space="0" w:color="auto"/>
        <w:left w:val="none" w:sz="0" w:space="0" w:color="auto"/>
        <w:bottom w:val="none" w:sz="0" w:space="0" w:color="auto"/>
        <w:right w:val="none" w:sz="0" w:space="0" w:color="auto"/>
      </w:divBdr>
    </w:div>
    <w:div w:id="837503118">
      <w:bodyDiv w:val="1"/>
      <w:marLeft w:val="0"/>
      <w:marRight w:val="0"/>
      <w:marTop w:val="0"/>
      <w:marBottom w:val="0"/>
      <w:divBdr>
        <w:top w:val="none" w:sz="0" w:space="0" w:color="auto"/>
        <w:left w:val="none" w:sz="0" w:space="0" w:color="auto"/>
        <w:bottom w:val="none" w:sz="0" w:space="0" w:color="auto"/>
        <w:right w:val="none" w:sz="0" w:space="0" w:color="auto"/>
      </w:divBdr>
    </w:div>
    <w:div w:id="838472594">
      <w:bodyDiv w:val="1"/>
      <w:marLeft w:val="0"/>
      <w:marRight w:val="0"/>
      <w:marTop w:val="0"/>
      <w:marBottom w:val="0"/>
      <w:divBdr>
        <w:top w:val="none" w:sz="0" w:space="0" w:color="auto"/>
        <w:left w:val="none" w:sz="0" w:space="0" w:color="auto"/>
        <w:bottom w:val="none" w:sz="0" w:space="0" w:color="auto"/>
        <w:right w:val="none" w:sz="0" w:space="0" w:color="auto"/>
      </w:divBdr>
    </w:div>
    <w:div w:id="879437496">
      <w:bodyDiv w:val="1"/>
      <w:marLeft w:val="0"/>
      <w:marRight w:val="0"/>
      <w:marTop w:val="0"/>
      <w:marBottom w:val="0"/>
      <w:divBdr>
        <w:top w:val="none" w:sz="0" w:space="0" w:color="auto"/>
        <w:left w:val="none" w:sz="0" w:space="0" w:color="auto"/>
        <w:bottom w:val="none" w:sz="0" w:space="0" w:color="auto"/>
        <w:right w:val="none" w:sz="0" w:space="0" w:color="auto"/>
      </w:divBdr>
    </w:div>
    <w:div w:id="956066636">
      <w:bodyDiv w:val="1"/>
      <w:marLeft w:val="0"/>
      <w:marRight w:val="0"/>
      <w:marTop w:val="0"/>
      <w:marBottom w:val="0"/>
      <w:divBdr>
        <w:top w:val="none" w:sz="0" w:space="0" w:color="auto"/>
        <w:left w:val="none" w:sz="0" w:space="0" w:color="auto"/>
        <w:bottom w:val="none" w:sz="0" w:space="0" w:color="auto"/>
        <w:right w:val="none" w:sz="0" w:space="0" w:color="auto"/>
      </w:divBdr>
    </w:div>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263949576">
      <w:bodyDiv w:val="1"/>
      <w:marLeft w:val="0"/>
      <w:marRight w:val="0"/>
      <w:marTop w:val="0"/>
      <w:marBottom w:val="0"/>
      <w:divBdr>
        <w:top w:val="none" w:sz="0" w:space="0" w:color="auto"/>
        <w:left w:val="none" w:sz="0" w:space="0" w:color="auto"/>
        <w:bottom w:val="none" w:sz="0" w:space="0" w:color="auto"/>
        <w:right w:val="none" w:sz="0" w:space="0" w:color="auto"/>
      </w:divBdr>
    </w:div>
    <w:div w:id="1292321323">
      <w:bodyDiv w:val="1"/>
      <w:marLeft w:val="0"/>
      <w:marRight w:val="0"/>
      <w:marTop w:val="0"/>
      <w:marBottom w:val="0"/>
      <w:divBdr>
        <w:top w:val="none" w:sz="0" w:space="0" w:color="auto"/>
        <w:left w:val="none" w:sz="0" w:space="0" w:color="auto"/>
        <w:bottom w:val="none" w:sz="0" w:space="0" w:color="auto"/>
        <w:right w:val="none" w:sz="0" w:space="0" w:color="auto"/>
      </w:divBdr>
    </w:div>
    <w:div w:id="1500462402">
      <w:bodyDiv w:val="1"/>
      <w:marLeft w:val="0"/>
      <w:marRight w:val="0"/>
      <w:marTop w:val="0"/>
      <w:marBottom w:val="0"/>
      <w:divBdr>
        <w:top w:val="none" w:sz="0" w:space="0" w:color="auto"/>
        <w:left w:val="none" w:sz="0" w:space="0" w:color="auto"/>
        <w:bottom w:val="none" w:sz="0" w:space="0" w:color="auto"/>
        <w:right w:val="none" w:sz="0" w:space="0" w:color="auto"/>
      </w:divBdr>
    </w:div>
    <w:div w:id="1690175565">
      <w:bodyDiv w:val="1"/>
      <w:marLeft w:val="0"/>
      <w:marRight w:val="0"/>
      <w:marTop w:val="0"/>
      <w:marBottom w:val="0"/>
      <w:divBdr>
        <w:top w:val="none" w:sz="0" w:space="0" w:color="auto"/>
        <w:left w:val="none" w:sz="0" w:space="0" w:color="auto"/>
        <w:bottom w:val="none" w:sz="0" w:space="0" w:color="auto"/>
        <w:right w:val="none" w:sz="0" w:space="0" w:color="auto"/>
      </w:divBdr>
    </w:div>
    <w:div w:id="1767114414">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 w:id="2010062030">
      <w:bodyDiv w:val="1"/>
      <w:marLeft w:val="0"/>
      <w:marRight w:val="0"/>
      <w:marTop w:val="0"/>
      <w:marBottom w:val="0"/>
      <w:divBdr>
        <w:top w:val="none" w:sz="0" w:space="0" w:color="auto"/>
        <w:left w:val="none" w:sz="0" w:space="0" w:color="auto"/>
        <w:bottom w:val="none" w:sz="0" w:space="0" w:color="auto"/>
        <w:right w:val="none" w:sz="0" w:space="0" w:color="auto"/>
      </w:divBdr>
    </w:div>
    <w:div w:id="20926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2.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3.xml><?xml version="1.0" encoding="utf-8"?>
<ds:datastoreItem xmlns:ds="http://schemas.openxmlformats.org/officeDocument/2006/customXml" ds:itemID="{BC3E0951-ADB1-4E2D-B101-D94DC00E56E0}">
  <ds:schemaRefs>
    <ds:schemaRef ds:uri="http://schemas.openxmlformats.org/officeDocument/2006/bibliography"/>
  </ds:schemaRefs>
</ds:datastoreItem>
</file>

<file path=customXml/itemProps4.xml><?xml version="1.0" encoding="utf-8"?>
<ds:datastoreItem xmlns:ds="http://schemas.openxmlformats.org/officeDocument/2006/customXml" ds:itemID="{C30430C2-3359-4DC0-A067-FD84B6003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cp:lastModifiedBy>
  <cp:revision>222</cp:revision>
  <cp:lastPrinted>2024-05-08T05:54:00Z</cp:lastPrinted>
  <dcterms:created xsi:type="dcterms:W3CDTF">2024-04-25T04:25:00Z</dcterms:created>
  <dcterms:modified xsi:type="dcterms:W3CDTF">2024-05-08T05:54:00Z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