
<file path=[Content_Types].xml><?xml version="1.0" encoding="utf-8"?>
<Types xmlns="http://schemas.openxmlformats.org/package/2006/content-types">
  <Default Extension="jpg" ContentType="image/jpe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Default Extension="svg" ContentType="image/sv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07"/>
        <w:pBdr/>
        <w:spacing/>
        <w:ind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u w:val="single"/>
        </w:rPr>
        <w:t xml:space="preserve">PRACTICAL- 1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single"/>
        </w:rPr>
      </w:r>
    </w:p>
    <w:p>
      <w:pPr>
        <w:pStyle w:val="807"/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/>
        </w:rPr>
        <w:t xml:space="preserve">AIM 1(a):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/>
        </w:rPr>
        <w:t xml:space="preserve">Introduction to Computer Networking.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single"/>
        </w:rPr>
      </w:r>
    </w:p>
    <w:p>
      <w:pPr>
        <w:pStyle w:val="807"/>
        <w:pBdr/>
        <w:spacing/>
        <w:ind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Computer Networking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A computer network is a system of connected devices that enables the exchange of data and the sharing of resources. It’s more than just a group of computers—it includes various hardware components and software protocols that work together to ensure smooth c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ommunication. The main goal of a network is to support data transfer, resource sharing, and effective communication between devices.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4720" cy="3048000"/>
                <wp:effectExtent l="0" t="0" r="0" b="0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44720" cy="304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73.60pt;height:240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Fig 1: Computer Network Structure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</w:r>
    </w:p>
    <w:p>
      <w:pPr>
        <w:pStyle w:val="807"/>
        <w:pBdr/>
        <w:spacing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Types of Computer Networking: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07"/>
        <w:pBdr/>
        <w:spacing/>
        <w:ind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Computer Networks can be divided into 3 different categories: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PAN (Personal Area Network)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1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LAN (Local Area Network)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1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MAN (Metropolitan Area Network)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1"/>
        </w:numPr>
        <w:pBdr/>
        <w:spacing w:after="200" w:before="0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WAN (Wide Area Network)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 w:firstLine="0" w:left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4455" cy="1576705"/>
                <wp:effectExtent l="0" t="0" r="0" b="0"/>
                <wp:docPr id="2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894455" cy="15767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06.65pt;height:124.1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07"/>
        <w:pBdr/>
        <w:spacing/>
        <w:ind w:firstLine="0" w:left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Fig 2: Types of Networks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0"/>
          <w:numId w:val="2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Personal Area Network: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0"/>
          <w:numId w:val="3"/>
        </w:numPr>
        <w:pBdr/>
        <w:spacing w:after="200" w:before="0" w:line="240" w:lineRule="auto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A Personal Area Network (PAN) is the most basic type of computer network.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3"/>
        </w:numPr>
        <w:pBdr/>
        <w:spacing w:after="200" w:before="0" w:line="240" w:lineRule="auto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It connects devices within a short range (typically 1–10 meters), centered around a single person or device.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3"/>
        </w:numPr>
        <w:pBdr/>
        <w:spacing w:after="200" w:before="0" w:line="240" w:lineRule="auto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Usually operates from one or two primary devices.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3"/>
        </w:numPr>
        <w:pBdr/>
        <w:spacing w:after="200" w:before="0" w:line="240" w:lineRule="auto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Connects only a few devices within a small, localized area.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3"/>
        </w:numPr>
        <w:pBdr/>
        <w:spacing w:after="20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Enables communication and data sharing between personal devices such as smartphones, tablets, laptops, and wearables.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3"/>
        </w:numPr>
        <w:pBdr/>
        <w:spacing w:after="20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Example: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 Using Bluetooth on a phone to share photos with nearby devices.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0"/>
          <w:numId w:val="4"/>
        </w:numPr>
        <w:pBdr/>
        <w:spacing w:line="24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5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High transmission speeds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5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Easy maintenance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5"/>
        </w:numPr>
        <w:pBdr/>
        <w:spacing w:after="20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Very low costs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0460" cy="2490470"/>
                <wp:effectExtent l="0" t="0" r="0" b="0"/>
                <wp:docPr id="3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680460" cy="24904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89.80pt;height:196.1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Fig 3: Personal Area Network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2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Local Area Network: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  <w:lang w:val="en-IN"/>
        </w:rPr>
        <w:t xml:space="preserve">It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is a network confined to a specific area,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  <w:lang w:val="en-IN"/>
        </w:rPr>
        <w:t xml:space="preserve">like a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home, office, or campus.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Any network located within a single building or a group of nearby buildings is classified as a LAN.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It is the most commonly used type of computer network.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  <w:lang w:val="en-IN"/>
        </w:rPr>
        <w:t xml:space="preserve">I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t connects a relatively small number of computers and devices.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Specifically designed for short-distance communication, typically up to around 2 kilometers.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Multiple LANs can be linked to enable broader communication and data sharing.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/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Commonly used for sharing resources like files,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  <w:lang w:val="en-IN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and internet access.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  <w:t xml:space="preserve">Key technologies that support LANs include Ethernet and Wi-Fi.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7"/>
        </w:numPr>
        <w:pBdr/>
        <w:spacing/>
        <w:ind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Very High transmission speeds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Easy Maintenance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Low Cost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9202" cy="3267027"/>
                <wp:effectExtent l="0" t="0" r="0" b="0"/>
                <wp:docPr id="4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979202" cy="3267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13.32pt;height:257.2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Fig 4: Local Area Network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2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Metropolitan Area Network: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A Metropolitan Area Network (MAN) covers a broader geographical area than a LAN but is smaller in scale than a WAN.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It typically spans a city, a large campus, or a metropolitan region.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MANs connect multiple LANs within the same city to enable wider communication and data sharing.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Commonly used by businesses, government agencies, universities, and ISPs to maintain connectivity across urban areas.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Utilizes high-speed transmission media such as fiber optic cables or wireless links.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Generally covers distances ranging from approximately 5 km to 50 km.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Offers moderate to high data transmission speeds.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Example: A city-wide public Wi-Fi network or a company’s branch offices within a city linked together.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8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8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Wider coverage than LAN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8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High speeds compared to WAN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8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Supports efficient sharing of regional resources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1887" cy="3156421"/>
                <wp:effectExtent l="0" t="0" r="0" b="0"/>
                <wp:docPr id="5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761887" cy="31564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74.95pt;height:248.5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 5: Metropolitan Area Network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2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Wide Area Network: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A Wide Area Network (WAN) spans a vast geographical area, such as a country, continent, or even the entire globe.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It connects multiple LANs and MANs to enable long-distance communication and data sharing.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As the largest type of network, it is commonly used by multinational corporations, governments, and telecommunications providers.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The Internet is the most well-known example of a WAN.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Transmission media include satellite links, fiber optic cables, microwave transmissions, and undersea communication cables.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There is no distance limitation; WANs can cover thousands of kilometers.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Transmission speeds are generally slower than those of LANs and MANs, due to greater distances and higher traffic loads.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WANs involve a more complex infrastructure, requiring routers and the use of public communication links.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/>
    </w:p>
    <w:p>
      <w:pPr>
        <w:pStyle w:val="876"/>
        <w:numPr>
          <w:ilvl w:val="0"/>
          <w:numId w:val="9"/>
        </w:numPr>
        <w:pBdr/>
        <w:spacing w:after="0" w:before="0"/>
        <w:ind/>
        <w:contextualSpacing w:val="true"/>
        <w:jc w:val="both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Style w:val="876"/>
        <w:numPr>
          <w:ilvl w:val="1"/>
          <w:numId w:val="9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Covers unlimited distance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9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Enables global communication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9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Connects remote offices and users worldwide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5046" cy="26955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9348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5946" t="6177" r="7629" b="6206"/>
                        <a:stretch/>
                      </pic:blipFill>
                      <pic:spPr bwMode="auto">
                        <a:xfrm flipH="0" flipV="0">
                          <a:off x="0" y="0"/>
                          <a:ext cx="4725046" cy="269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72.05pt;height:212.25pt;mso-wrap-distance-left:0.00pt;mso-wrap-distance-top:0.00pt;mso-wrap-distance-right:0.00pt;mso-wrap-distance-bottom:0.00pt;z-index:1;" stroked="false">
                <v:imagedata r:id="rId20" o:title="" croptop="4048f" cropleft="3897f" cropbottom="4067f" cropright="500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highlight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6: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 Wide Area Network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Data Flow: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Transmission mode, also referred to as communication mode or data flow, defines how data is transferred between two devices over a communication channel—such as optical fiber, copper wires, wireless media, or storage devices. It determines the direction in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which information flows between the devices and is sometimes known as a directional mode. Data is typically transmitted as electromagnetic waves or digital signals, with the Physical Layer of the OSI model responsible for ensuring the correct and reliable t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ransfer of this data.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Transmission modes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  <w:lang w:val="en-IN"/>
        </w:rPr>
        <w:t xml:space="preserve">consists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 of three types: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1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Simplex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1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Half-duplex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1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Full-duplex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2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Simplex: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In this mode, communication goes only in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one direction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The sender can transmit information, but the receiver has no way to reply back.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It’s mainly used where feedback isn’t necessary, so the process stays simple.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Examples: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Keyboards, radio,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2787785</wp:posOffset>
                </wp:positionH>
                <wp:positionV relativeFrom="paragraph">
                  <wp:posOffset>1239508</wp:posOffset>
                </wp:positionV>
                <wp:extent cx="611445" cy="265140"/>
                <wp:effectExtent l="0" t="0" r="0" b="0"/>
                <wp:wrapNone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6347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>
                          <a:extLst>
                            <a:ext uri="{96DAC541-7B7A-43D3-8B79-37D633B846F1}">
                              <asvg:svgBlip xmlns:asvg="http://schemas.microsoft.com/office/drawing/2016/SVG/main" r:embed="rId22"/>
                            </a:ext>
                          </a:extLst>
                        </a:blip>
                        <a:stretch/>
                      </pic:blipFill>
                      <pic:spPr bwMode="auto">
                        <a:xfrm flipH="0" flipV="0">
                          <a:off x="0" y="0"/>
                          <a:ext cx="611444" cy="265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16384;o:allowoverlap:true;o:allowincell:true;mso-position-horizontal-relative:text;margin-left:219.51pt;mso-position-horizontal:absolute;mso-position-vertical-relative:text;margin-top:97.60pt;mso-position-vertical:absolute;width:48.15pt;height:20.88pt;mso-wrap-distance-left:9.07pt;mso-wrap-distance-top:0.00pt;mso-wrap-distance-right:9.07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7001" cy="171381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853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0" b="18569"/>
                        <a:stretch/>
                      </pic:blipFill>
                      <pic:spPr bwMode="auto">
                        <a:xfrm flipH="0" flipV="0">
                          <a:off x="0" y="0"/>
                          <a:ext cx="3157000" cy="1713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48.58pt;height:134.95pt;mso-wrap-distance-left:0.00pt;mso-wrap-distance-top:0.00pt;mso-wrap-distance-right:0.00pt;mso-wrap-distance-bottom:0.00pt;z-index:1;" stroked="false">
                <v:imagedata r:id="rId23" o:title="" croptop="0f" cropleft="0f" cropbottom="12169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7: Simplex Data Flow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2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Half-Duplex: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  <w:lang w:val="en-IN"/>
        </w:rPr>
        <w:t xml:space="preserve">In this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communication works in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both directions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but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not at the same time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When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one device is sending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the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other must wait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and only then reply.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This back-and-forth style makes it slower than full duplex, but still useful where two-way communication is needed.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Walkie-talkies, etc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2983" cy="221432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182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812983" cy="22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00.23pt;height:174.3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8: Half-Duplex Data Flow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2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Full-Duplex: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In this mode, communication happens in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both directions at the same time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Both devices can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send and receive data simultaneously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which makes it the fastest and most efficient method.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It’s used in real-time communication where delays can’t be afforded.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Example: Telephone calls, video calls,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07586" cy="175330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2715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07586" cy="1753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70.68pt;height:138.0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9: Full-Duplex Data Flow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Applications of Computer Networking: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Business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Enables smooth communication between employees and departments through emails, video calls, and messaging platforms.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Allows sharing of resources such as printers, servers, and software across the organization.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remote access so employees can work securely from home or while traveling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Examples: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Microsoft Teams, Slack,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u w:val="single"/>
        </w:rPr>
      </w:r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Educational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Provides access to online study materials, e-books, and recorded lectures.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virtual classrooms and online exams through e-learning platforms.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Encourages collaboration between students and teachers via forums, video calls, and group projects.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Google Classroom, Moodle,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Healthcare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Stores and shares patient records digitally, reducing paperwork and errors.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Enables telemedicine, allowing patients to consult doctors online.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collaboration between hospitals by sharing diagnostic data and research findings.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Hospitals using digital health records, teleconsultation services, etc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Entertainment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Provides access to online games, music, and video streaming platforms.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Allows real-time multiplayer gaming and live streaming without interruptions.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Makes content globally available for creators and audiences.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Watching movies and shows on Netflix, playing games on Steam, etc.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/>
    </w:p>
    <w:p>
      <w:pPr>
        <w:pBdr/>
        <w:spacing w:after="200" w:before="0"/>
        <w:ind w:firstLine="0" w:left="709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Military Applications: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Uses private, secure networks for defense communication and coordination.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Helps in intelligence sharing, satellite-based navigation, and surveillance.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Ensures safety of classified information during military operations.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The U.S. Defense Information Systems Network (DISN) used for secure military communications,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Scientific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Facilitates collaboration between researchers across the globe.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data sharing, simulations, and joint experiments.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Provides access to supercomputers and large research databases.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CERN (European Organization for Nuclear Research) uses networks to share particle physics data worldwide,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Transportation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Used to monitor and control traffic signals and reduce congestion.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Helps track vehicles through GPS and optimize routes.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Manages airline reservations, train schedules, and logistics systems.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Uber, Rapido, Ola,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nextPage"/>
      <w:pgSz w:h="15797" w:orient="portrait" w:w="11909"/>
      <w:pgMar w:top="1440" w:right="1083" w:bottom="1440" w:left="1083" w:header="879" w:footer="879" w:gutter="0"/>
      <w:pgBorders w:display="allPages" w:offsetFrom="text" w:zOrder="front">
        <w:bottom w:color="000000" w:space="7" w:sz="6" w:val="single"/>
        <w:left w:color="000000" w:space="7" w:sz="6" w:val="single"/>
        <w:right w:color="000000" w:space="7" w:sz="6" w:val="single"/>
        <w:top w:color="000000" w:space="7" w:sz="6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309020205020404"/>
  </w:font>
  <w:font w:name="Symbol">
    <w:panose1 w:val="05050102010706020507"/>
  </w:font>
  <w:font w:name="Noto Sans CJK SC">
    <w:panose1 w:val="05040102010807070707"/>
  </w:font>
  <w:font w:name="Noto Sans">
    <w:panose1 w:val="05040102010807070707"/>
  </w:font>
  <w:font w:name="Wingdings">
    <w:panose1 w:val="050000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9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9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709"/>
      </w:pPr>
      <w:rPr>
        <w:rFonts w:hint="default" w:ascii="Symbol" w:hAnsi="Symbol" w:cs="Symbo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Wingdings" w:hAnsi="Wingdings" w:cs="Wingdings"/>
      </w:rPr>
      <w:start w:val="1"/>
      <w:suff w:val="tab"/>
    </w:lvl>
  </w:abstractNum>
  <w:abstractNum w:abstractNumId="1">
    <w:lvl w:ilvl="0">
      <w:isLgl w:val="tru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Symbol" w:hAnsi="Symbol" w:cs="Symbol"/>
      </w:rPr>
      <w:start w:val="1"/>
      <w:suff w:val="tab"/>
    </w:lvl>
    <w:lvl w:ilvl="2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180" w:left="2160"/>
      </w:pPr>
      <w:rPr>
        <w:rFonts w:hint="default" w:ascii="Courier New" w:hAnsi="Courier New" w:cs="Courier New"/>
      </w:rPr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2">
    <w:lvl w:ilvl="0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Symbol" w:hAnsi="Symbol" w:cs="Symbo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4">
    <w:lvl w:ilvl="0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25"/>
      </w:pPr>
      <w:rPr>
        <w:rFonts w:hint="default" w:ascii="Wingdings" w:hAnsi="Wingdings" w:cs="Wingdings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845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3565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4285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005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725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6445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7165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885"/>
      </w:pPr>
      <w:rPr>
        <w:rFonts w:hint="default" w:ascii="Wingdings" w:hAnsi="Wingdings" w:cs="Wingdings"/>
      </w:rPr>
      <w:start w:val="1"/>
      <w:suff w:val="tab"/>
    </w:lvl>
  </w:abstractNum>
  <w:abstractNum w:abstractNumId="5">
    <w:lvl w:ilvl="0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709"/>
      </w:pPr>
      <w:rPr>
        <w:rFonts w:hint="default" w:ascii="Symbol" w:hAnsi="Symbol" w:cs="Symbo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Wingdings" w:hAnsi="Wingdings" w:cs="Wingdings"/>
      </w:rPr>
      <w:start w:val="1"/>
      <w:suff w:val="tab"/>
    </w:lvl>
  </w:abstractNum>
  <w:abstractNum w:abstractNumId="6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709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Wingdings" w:hAnsi="Wingdings" w:cs="Wingdings"/>
      </w:rPr>
      <w:start w:val="1"/>
      <w:suff w:val="tab"/>
    </w:lvl>
  </w:abstractNum>
  <w:abstractNum w:abstractNumId="7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18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8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8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8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8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8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8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8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8"/>
      </w:pPr>
      <w:rPr>
        <w:rFonts w:hint="default" w:ascii="Wingdings" w:hAnsi="Wingdings" w:cs="Wingdings"/>
      </w:rPr>
      <w:start w:val="1"/>
      <w:suff w:val="tab"/>
    </w:lvl>
  </w:abstractNum>
  <w:abstractNum w:abstractNumId="8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18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8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8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8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8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8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8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8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8"/>
      </w:pPr>
      <w:rPr>
        <w:rFonts w:hint="default" w:ascii="Wingdings" w:hAnsi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0">
    <w:nsid w:val="44C99EE7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nsid w:val="1661544A"/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2">
    <w:nsid w:val="1AD7A552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nsid w:val="710898CE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nsid w:val="52ABB85D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nsid w:val="35F3EC19"/>
    <w:lvl w:ilvl="0">
      <w:isLgl w:val="tru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1440"/>
      </w:pPr>
      <w:rPr>
        <w:rFonts w:ascii="Symbol" w:hAnsi="Symbol" w:cs="Symbol"/>
      </w:rPr>
      <w:start w:val="1"/>
      <w:suff w:val="tab"/>
    </w:lvl>
    <w:lvl w:ilvl="2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180" w:left="2160"/>
      </w:pPr>
      <w:rPr>
        <w:rFonts w:ascii="Courier New" w:hAnsi="Courier New" w:cs="Courier New"/>
      </w:rPr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16">
    <w:nsid w:val="6BC831EB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nsid w:val="619254E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nsid w:val="7FAEA94B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nsid w:val="77397B53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nsid w:val="7C81ED03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nsid w:val="1A27DF72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nsid w:val="7E11703D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07" w:default="1">
    <w:name w:val="Normal"/>
    <w:qFormat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08">
    <w:name w:val="Heading 1"/>
    <w:basedOn w:val="807"/>
    <w:next w:val="807"/>
    <w:link w:val="81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09">
    <w:name w:val="Heading 2"/>
    <w:basedOn w:val="807"/>
    <w:next w:val="807"/>
    <w:link w:val="81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10">
    <w:name w:val="Heading 3"/>
    <w:basedOn w:val="807"/>
    <w:next w:val="807"/>
    <w:link w:val="82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11">
    <w:name w:val="Heading 4"/>
    <w:basedOn w:val="807"/>
    <w:next w:val="807"/>
    <w:link w:val="82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12">
    <w:name w:val="Heading 5"/>
    <w:basedOn w:val="807"/>
    <w:next w:val="807"/>
    <w:link w:val="82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13">
    <w:name w:val="Heading 6"/>
    <w:basedOn w:val="807"/>
    <w:next w:val="807"/>
    <w:link w:val="82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14">
    <w:name w:val="Heading 7"/>
    <w:basedOn w:val="807"/>
    <w:next w:val="807"/>
    <w:link w:val="82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15">
    <w:name w:val="Heading 8"/>
    <w:basedOn w:val="807"/>
    <w:next w:val="807"/>
    <w:link w:val="825"/>
    <w:uiPriority w:val="9"/>
    <w:unhideWhenUsed/>
    <w:qFormat/>
    <w:pPr>
      <w:keepNext w:val="true"/>
      <w:keepLines w:val="true"/>
      <w:pBdr/>
      <w:spacing w:after="0" w:before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16">
    <w:name w:val="Heading 9"/>
    <w:basedOn w:val="807"/>
    <w:next w:val="807"/>
    <w:link w:val="826"/>
    <w:uiPriority w:val="9"/>
    <w:unhideWhenUsed/>
    <w:qFormat/>
    <w:pPr>
      <w:keepNext w:val="true"/>
      <w:keepLines w:val="true"/>
      <w:pBdr/>
      <w:spacing w:after="0" w:before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17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18">
    <w:name w:val="Heading 1 Char"/>
    <w:basedOn w:val="817"/>
    <w:link w:val="808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19">
    <w:name w:val="Heading 2 Char"/>
    <w:basedOn w:val="817"/>
    <w:link w:val="809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0">
    <w:name w:val="Heading 3 Char"/>
    <w:basedOn w:val="817"/>
    <w:link w:val="810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21">
    <w:name w:val="Heading 4 Char"/>
    <w:basedOn w:val="817"/>
    <w:link w:val="811"/>
    <w:uiPriority w:val="9"/>
    <w:qFormat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2">
    <w:name w:val="Heading 5 Char"/>
    <w:basedOn w:val="817"/>
    <w:link w:val="812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3">
    <w:name w:val="Heading 6 Char"/>
    <w:basedOn w:val="817"/>
    <w:link w:val="813"/>
    <w:uiPriority w:val="9"/>
    <w:qFormat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24">
    <w:name w:val="Heading 7 Char"/>
    <w:basedOn w:val="817"/>
    <w:link w:val="814"/>
    <w:uiPriority w:val="9"/>
    <w:qFormat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25">
    <w:name w:val="Heading 8 Char"/>
    <w:basedOn w:val="817"/>
    <w:link w:val="815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6">
    <w:name w:val="Heading 9 Char"/>
    <w:basedOn w:val="817"/>
    <w:link w:val="816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7">
    <w:name w:val="Title Char"/>
    <w:basedOn w:val="817"/>
    <w:link w:val="854"/>
    <w:uiPriority w:val="10"/>
    <w:qFormat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28">
    <w:name w:val="Subtitle Char"/>
    <w:basedOn w:val="817"/>
    <w:link w:val="855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9">
    <w:name w:val="Quote Char"/>
    <w:basedOn w:val="817"/>
    <w:link w:val="856"/>
    <w:uiPriority w:val="29"/>
    <w:qFormat/>
    <w:pPr>
      <w:pBdr/>
      <w:spacing/>
      <w:ind/>
    </w:pPr>
    <w:rPr>
      <w:i/>
      <w:iCs/>
      <w:color w:val="404040" w:themeColor="text1" w:themeTint="BF"/>
    </w:rPr>
  </w:style>
  <w:style w:type="character" w:styleId="830">
    <w:name w:val="Intense Emphasis"/>
    <w:basedOn w:val="81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831">
    <w:name w:val="Intense Quote Char"/>
    <w:basedOn w:val="817"/>
    <w:link w:val="857"/>
    <w:uiPriority w:val="30"/>
    <w:qFormat/>
    <w:pPr>
      <w:pBdr/>
      <w:spacing/>
      <w:ind/>
    </w:pPr>
    <w:rPr>
      <w:i/>
      <w:iCs/>
      <w:color w:val="0f4761" w:themeColor="accent1" w:themeShade="BF"/>
    </w:rPr>
  </w:style>
  <w:style w:type="character" w:styleId="832">
    <w:name w:val="Intense Reference"/>
    <w:basedOn w:val="81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33">
    <w:name w:val="Subtle Emphasis"/>
    <w:basedOn w:val="81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4">
    <w:name w:val="Emphasis"/>
    <w:basedOn w:val="817"/>
    <w:uiPriority w:val="20"/>
    <w:qFormat/>
    <w:pPr>
      <w:pBdr/>
      <w:spacing/>
      <w:ind/>
    </w:pPr>
    <w:rPr>
      <w:i/>
      <w:iCs/>
    </w:rPr>
  </w:style>
  <w:style w:type="character" w:styleId="835">
    <w:name w:val="Strong"/>
    <w:basedOn w:val="817"/>
    <w:uiPriority w:val="22"/>
    <w:qFormat/>
    <w:pPr>
      <w:pBdr/>
      <w:spacing/>
      <w:ind/>
    </w:pPr>
    <w:rPr>
      <w:b/>
      <w:bCs/>
    </w:rPr>
  </w:style>
  <w:style w:type="character" w:styleId="836">
    <w:name w:val="Subtle Reference"/>
    <w:basedOn w:val="81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7">
    <w:name w:val="Book Title"/>
    <w:basedOn w:val="81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38">
    <w:name w:val="Header Char"/>
    <w:basedOn w:val="817"/>
    <w:link w:val="859"/>
    <w:uiPriority w:val="99"/>
    <w:qFormat/>
    <w:pPr>
      <w:pBdr/>
      <w:spacing/>
      <w:ind/>
    </w:pPr>
  </w:style>
  <w:style w:type="character" w:styleId="839">
    <w:name w:val="Footer Char"/>
    <w:basedOn w:val="817"/>
    <w:link w:val="860"/>
    <w:uiPriority w:val="99"/>
    <w:qFormat/>
    <w:pPr>
      <w:pBdr/>
      <w:spacing/>
      <w:ind/>
    </w:pPr>
  </w:style>
  <w:style w:type="character" w:styleId="840">
    <w:name w:val="Footnote Text Char"/>
    <w:basedOn w:val="817"/>
    <w:link w:val="861"/>
    <w:uiPriority w:val="99"/>
    <w:semiHidden/>
    <w:qFormat/>
    <w:pPr>
      <w:pBdr/>
      <w:spacing/>
      <w:ind/>
    </w:pPr>
    <w:rPr>
      <w:sz w:val="20"/>
      <w:szCs w:val="20"/>
    </w:rPr>
  </w:style>
  <w:style w:type="character" w:styleId="841">
    <w:name w:val="Footnote Characters"/>
    <w:basedOn w:val="817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842">
    <w:name w:val="footnote reference"/>
    <w:pPr>
      <w:pBdr/>
      <w:spacing/>
      <w:ind/>
    </w:pPr>
    <w:rPr>
      <w:vertAlign w:val="superscript"/>
    </w:rPr>
  </w:style>
  <w:style w:type="character" w:styleId="843">
    <w:name w:val="Endnote Text Char"/>
    <w:basedOn w:val="817"/>
    <w:link w:val="862"/>
    <w:uiPriority w:val="99"/>
    <w:semiHidden/>
    <w:qFormat/>
    <w:pPr>
      <w:pBdr/>
      <w:spacing/>
      <w:ind/>
    </w:pPr>
    <w:rPr>
      <w:sz w:val="20"/>
      <w:szCs w:val="20"/>
    </w:rPr>
  </w:style>
  <w:style w:type="character" w:styleId="844">
    <w:name w:val="Endnote Characters"/>
    <w:basedOn w:val="817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845">
    <w:name w:val="endnote reference"/>
    <w:pPr>
      <w:pBdr/>
      <w:spacing/>
      <w:ind/>
    </w:pPr>
    <w:rPr>
      <w:vertAlign w:val="superscript"/>
    </w:rPr>
  </w:style>
  <w:style w:type="character" w:styleId="846">
    <w:name w:val="Hyperlink"/>
    <w:basedOn w:val="81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7">
    <w:name w:val="FollowedHyperlink"/>
    <w:basedOn w:val="81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848">
    <w:name w:val="Placeholder Text"/>
    <w:basedOn w:val="817"/>
    <w:uiPriority w:val="99"/>
    <w:semiHidden/>
    <w:qFormat/>
    <w:pPr>
      <w:pBdr/>
      <w:spacing/>
      <w:ind/>
    </w:pPr>
    <w:rPr>
      <w:color w:val="666666"/>
    </w:rPr>
  </w:style>
  <w:style w:type="paragraph" w:styleId="849">
    <w:name w:val="Heading"/>
    <w:basedOn w:val="807"/>
    <w:next w:val="850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"/>
      <w:sz w:val="28"/>
      <w:szCs w:val="28"/>
    </w:rPr>
  </w:style>
  <w:style w:type="paragraph" w:styleId="850">
    <w:name w:val="Body Text"/>
    <w:basedOn w:val="807"/>
    <w:pPr>
      <w:pBdr/>
      <w:spacing w:after="140" w:before="0" w:line="276" w:lineRule="auto"/>
      <w:ind/>
    </w:pPr>
  </w:style>
  <w:style w:type="paragraph" w:styleId="851">
    <w:name w:val="List"/>
    <w:basedOn w:val="850"/>
    <w:pPr>
      <w:pBdr/>
      <w:spacing/>
      <w:ind/>
    </w:pPr>
    <w:rPr>
      <w:rFonts w:cs="Noto Sans"/>
    </w:rPr>
  </w:style>
  <w:style w:type="paragraph" w:styleId="852">
    <w:name w:val="Caption"/>
    <w:basedOn w:val="807"/>
    <w:next w:val="807"/>
    <w:uiPriority w:val="35"/>
    <w:unhideWhenUsed/>
    <w:qFormat/>
    <w:pPr>
      <w:pBdr/>
      <w:spacing w:after="200" w:before="0" w:line="240" w:lineRule="auto"/>
      <w:ind/>
    </w:pPr>
    <w:rPr>
      <w:i/>
      <w:iCs/>
      <w:color w:val="0e2841" w:themeColor="text2"/>
      <w:sz w:val="18"/>
      <w:szCs w:val="18"/>
    </w:rPr>
  </w:style>
  <w:style w:type="paragraph" w:styleId="853">
    <w:name w:val="Index"/>
    <w:basedOn w:val="807"/>
    <w:qFormat/>
    <w:pPr>
      <w:suppressLineNumbers w:val="true"/>
      <w:pBdr/>
      <w:spacing/>
      <w:ind/>
    </w:pPr>
    <w:rPr>
      <w:rFonts w:cs="Noto Sans"/>
    </w:rPr>
  </w:style>
  <w:style w:type="paragraph" w:styleId="854">
    <w:name w:val="Title"/>
    <w:basedOn w:val="807"/>
    <w:next w:val="807"/>
    <w:link w:val="827"/>
    <w:uiPriority w:val="10"/>
    <w:qFormat/>
    <w:pPr>
      <w:pBdr/>
      <w:spacing w:after="80" w:before="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paragraph" w:styleId="855">
    <w:name w:val="Subtitle"/>
    <w:basedOn w:val="807"/>
    <w:next w:val="807"/>
    <w:link w:val="828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6">
    <w:name w:val="Quote"/>
    <w:basedOn w:val="807"/>
    <w:next w:val="807"/>
    <w:link w:val="829"/>
    <w:uiPriority w:val="29"/>
    <w:qFormat/>
    <w:pPr>
      <w:pBdr/>
      <w:spacing w:after="200" w:before="160"/>
      <w:ind/>
      <w:jc w:val="center"/>
    </w:pPr>
    <w:rPr>
      <w:i/>
      <w:iCs/>
      <w:color w:val="404040" w:themeColor="text1" w:themeTint="BF"/>
    </w:rPr>
  </w:style>
  <w:style w:type="paragraph" w:styleId="857">
    <w:name w:val="Intense Quote"/>
    <w:basedOn w:val="807"/>
    <w:next w:val="807"/>
    <w:link w:val="83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paragraph" w:styleId="858">
    <w:name w:val="Header and Footer"/>
    <w:basedOn w:val="807"/>
    <w:qFormat/>
    <w:pPr>
      <w:pBdr/>
      <w:spacing/>
      <w:ind/>
    </w:pPr>
  </w:style>
  <w:style w:type="paragraph" w:styleId="859">
    <w:name w:val="Header"/>
    <w:basedOn w:val="807"/>
    <w:link w:val="838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860">
    <w:name w:val="Footer"/>
    <w:basedOn w:val="807"/>
    <w:link w:val="839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861">
    <w:name w:val="footnote text"/>
    <w:basedOn w:val="807"/>
    <w:link w:val="840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862">
    <w:name w:val="endnote text"/>
    <w:basedOn w:val="807"/>
    <w:link w:val="843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863">
    <w:name w:val="toc 1"/>
    <w:basedOn w:val="807"/>
    <w:next w:val="807"/>
    <w:uiPriority w:val="39"/>
    <w:unhideWhenUsed/>
    <w:pPr>
      <w:pBdr/>
      <w:spacing w:after="100" w:before="0"/>
      <w:ind/>
    </w:pPr>
  </w:style>
  <w:style w:type="paragraph" w:styleId="864">
    <w:name w:val="toc 2"/>
    <w:basedOn w:val="807"/>
    <w:next w:val="807"/>
    <w:uiPriority w:val="39"/>
    <w:unhideWhenUsed/>
    <w:pPr>
      <w:pBdr/>
      <w:spacing w:after="100" w:before="0"/>
      <w:ind w:left="220"/>
    </w:pPr>
  </w:style>
  <w:style w:type="paragraph" w:styleId="865">
    <w:name w:val="toc 3"/>
    <w:basedOn w:val="807"/>
    <w:next w:val="807"/>
    <w:uiPriority w:val="39"/>
    <w:unhideWhenUsed/>
    <w:pPr>
      <w:pBdr/>
      <w:spacing w:after="100" w:before="0"/>
      <w:ind w:left="440"/>
    </w:pPr>
  </w:style>
  <w:style w:type="paragraph" w:styleId="866">
    <w:name w:val="toc 4"/>
    <w:basedOn w:val="807"/>
    <w:next w:val="807"/>
    <w:uiPriority w:val="39"/>
    <w:unhideWhenUsed/>
    <w:pPr>
      <w:pBdr/>
      <w:spacing w:after="100" w:before="0"/>
      <w:ind w:left="660"/>
    </w:pPr>
  </w:style>
  <w:style w:type="paragraph" w:styleId="867">
    <w:name w:val="toc 5"/>
    <w:basedOn w:val="807"/>
    <w:next w:val="807"/>
    <w:uiPriority w:val="39"/>
    <w:unhideWhenUsed/>
    <w:pPr>
      <w:pBdr/>
      <w:spacing w:after="100" w:before="0"/>
      <w:ind w:left="880"/>
    </w:pPr>
  </w:style>
  <w:style w:type="paragraph" w:styleId="868">
    <w:name w:val="toc 6"/>
    <w:basedOn w:val="807"/>
    <w:next w:val="807"/>
    <w:uiPriority w:val="39"/>
    <w:unhideWhenUsed/>
    <w:pPr>
      <w:pBdr/>
      <w:spacing w:after="100" w:before="0"/>
      <w:ind w:left="1100"/>
    </w:pPr>
  </w:style>
  <w:style w:type="paragraph" w:styleId="869">
    <w:name w:val="toc 7"/>
    <w:basedOn w:val="807"/>
    <w:next w:val="807"/>
    <w:uiPriority w:val="39"/>
    <w:unhideWhenUsed/>
    <w:pPr>
      <w:pBdr/>
      <w:spacing w:after="100" w:before="0"/>
      <w:ind w:left="1320"/>
    </w:pPr>
  </w:style>
  <w:style w:type="paragraph" w:styleId="870">
    <w:name w:val="toc 8"/>
    <w:basedOn w:val="807"/>
    <w:next w:val="807"/>
    <w:uiPriority w:val="39"/>
    <w:unhideWhenUsed/>
    <w:pPr>
      <w:pBdr/>
      <w:spacing w:after="100" w:before="0"/>
      <w:ind w:left="1540"/>
    </w:pPr>
  </w:style>
  <w:style w:type="paragraph" w:styleId="871">
    <w:name w:val="toc 9"/>
    <w:basedOn w:val="807"/>
    <w:next w:val="807"/>
    <w:uiPriority w:val="39"/>
    <w:unhideWhenUsed/>
    <w:pPr>
      <w:pBdr/>
      <w:spacing w:after="100" w:before="0"/>
      <w:ind w:left="1760"/>
    </w:pPr>
  </w:style>
  <w:style w:type="paragraph" w:styleId="872">
    <w:name w:val="index heading"/>
    <w:basedOn w:val="849"/>
    <w:pPr>
      <w:pBdr/>
      <w:spacing/>
      <w:ind/>
    </w:pPr>
  </w:style>
  <w:style w:type="paragraph" w:styleId="873">
    <w:name w:val="TOC Heading"/>
    <w:uiPriority w:val="39"/>
    <w:unhideWhenUsed/>
    <w:qFormat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74">
    <w:name w:val="table of figures"/>
    <w:basedOn w:val="807"/>
    <w:next w:val="807"/>
    <w:uiPriority w:val="99"/>
    <w:unhideWhenUsed/>
    <w:pPr>
      <w:pBdr/>
      <w:spacing w:after="0" w:afterAutospacing="0" w:before="0"/>
      <w:ind/>
    </w:pPr>
  </w:style>
  <w:style w:type="paragraph" w:styleId="875">
    <w:name w:val="No Spacing"/>
    <w:basedOn w:val="807"/>
    <w:uiPriority w:val="1"/>
    <w:qFormat/>
    <w:pPr>
      <w:pBdr/>
      <w:spacing w:after="0" w:before="0" w:line="240" w:lineRule="auto"/>
      <w:ind/>
    </w:pPr>
  </w:style>
  <w:style w:type="paragraph" w:styleId="876">
    <w:name w:val="List Paragraph"/>
    <w:basedOn w:val="807"/>
    <w:uiPriority w:val="34"/>
    <w:qFormat/>
    <w:pPr>
      <w:pBdr/>
      <w:spacing w:after="200" w:before="0"/>
      <w:ind w:left="720"/>
      <w:contextualSpacing w:val="true"/>
    </w:pPr>
  </w:style>
  <w:style w:type="numbering" w:styleId="877" w:default="1">
    <w:name w:val="No List"/>
    <w:uiPriority w:val="99"/>
    <w:semiHidden/>
    <w:unhideWhenUsed/>
    <w:qFormat/>
    <w:pPr>
      <w:pBdr/>
      <w:spacing/>
      <w:ind/>
    </w:pPr>
  </w:style>
  <w:style w:type="table" w:styleId="878">
    <w:name w:val="Table Grid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Table Grid Light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Plain Table 1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Plain Table 2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Plain Table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Plain Table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Plain Table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1 Ligh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1 Light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1 Light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1 Light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1 Light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1 Light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1 Light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2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2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2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2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2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2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3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3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3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3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3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3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4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4 - Accent 1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4 - Accent 2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4 - Accent 3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4 - Accent 4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4 - Accent 5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4 - Accent 6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5 Dark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5 Dark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5 Dark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5 Dark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5 Dark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5 Dark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5 Dark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6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6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6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6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6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6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6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7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7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7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7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7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7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7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1 Ligh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1 Light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1 Light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1 Light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1 Light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1 Light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1 Light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2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2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2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2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2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2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3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3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3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3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3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3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4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4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4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4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4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4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5 Dark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5 Dark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5 Dark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5 Dark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5 Dark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5 Dark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5 Dark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6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6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6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6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6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6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6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7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7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7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7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7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7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7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ned - Accen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ned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ned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ned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ned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ned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ned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Bordered &amp; Lined - Accen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Bordered &amp; Lined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Bordered &amp; Lined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Bordered &amp; Lined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Bordered &amp; Lined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Bordered &amp; Lined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Bordered &amp; Lined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Bordered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Bordered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Bordered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Bordered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Bordered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default="1">
    <w:name w:val="Normal Table"/>
    <w:uiPriority w:val="99"/>
    <w:semiHidden/>
    <w:unhideWhenUsed/>
    <w:pPr>
      <w:pBdr/>
      <w:spacing/>
      <w:ind/>
    </w:pPr>
    <w:tblPr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jpg"/><Relationship Id="rId21" Type="http://schemas.openxmlformats.org/officeDocument/2006/relationships/image" Target="media/image7.png"/><Relationship Id="rId22" Type="http://schemas.openxmlformats.org/officeDocument/2006/relationships/image" Target="media/media1.sv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6</cp:revision>
  <dcterms:modified xsi:type="dcterms:W3CDTF">2025-08-27T20:43:20Z</dcterms:modified>
</cp:coreProperties>
</file>