
<file path=[Content_Types].xml><?xml version="1.0" encoding="utf-8"?>
<Types xmlns="http://schemas.openxmlformats.org/package/2006/content-types">
  <Default Extension="jpg" ContentType="image/jpe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png" ContentType="image/png"/>
  <Default Extension="wmf" ContentType="image/x-wmf"/>
  <Default Extension="svg" ContentType="image/sv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2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807"/>
        <w:pBdr/>
        <w:spacing/>
        <w:ind/>
        <w:jc w:val="center"/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u w:val="single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u w:val="single"/>
        </w:rPr>
        <w:t xml:space="preserve">PRACTICAL- 1</w:t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u w:val="single"/>
        </w:rPr>
      </w:r>
      <w:r>
        <w:rPr>
          <w:rFonts w:ascii="Times New Roman" w:hAnsi="Times New Roman" w:eastAsia="Times New Roman" w:cs="Times New Roman"/>
          <w:b/>
          <w:bCs/>
          <w:sz w:val="36"/>
          <w:szCs w:val="36"/>
          <w:highlight w:val="none"/>
          <w:u w:val="single"/>
        </w:rPr>
      </w:r>
    </w:p>
    <w:p>
      <w:pPr>
        <w:pStyle w:val="807"/>
        <w:pBdr/>
        <w:spacing/>
        <w:ind/>
        <w:jc w:val="left"/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u w:val="single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u w:val="single"/>
        </w:rPr>
        <w:t xml:space="preserve">AIM 1(a):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u w:val="none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u w:val="single"/>
        </w:rPr>
        <w:t xml:space="preserve">Introduction to Computer Networking.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u w:val="single"/>
        </w:rPr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u w:val="single"/>
        </w:rPr>
      </w:r>
    </w:p>
    <w:p>
      <w:pPr>
        <w:pStyle w:val="807"/>
        <w:pBdr/>
        <w:spacing/>
        <w:ind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u w:val="single"/>
        </w:rPr>
        <w:t xml:space="preserve">Computer Networking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u w:val="none"/>
        </w:rPr>
        <w:t xml:space="preserve">: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  <w:t xml:space="preserve"> A computer network is a system of interconnected devices that can exchange data and share resources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  <w:t xml:space="preserve">. It's not just a collection of computers; it includes various hardware components and software protocols that allow for seamless communication. The primary purpose of a network is to enable data exchange, resource sharing, and communication among devices.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07"/>
        <w:pBdr/>
        <w:spacing/>
        <w:ind/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44720" cy="3048000"/>
                <wp:effectExtent l="0" t="0" r="0" b="0"/>
                <wp:docPr id="1" name="Image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1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744720" cy="3048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373.60pt;height:240.0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07"/>
        <w:pBdr/>
        <w:spacing/>
        <w:ind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Fig 1: Computer Network Structure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</w:r>
    </w:p>
    <w:p>
      <w:pPr>
        <w:pStyle w:val="807"/>
        <w:pBdr/>
        <w:spacing/>
        <w:ind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u w:val="single"/>
        </w:rPr>
        <w:t xml:space="preserve">Types of Computer Networking: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Style w:val="807"/>
        <w:pBdr/>
        <w:spacing/>
        <w:ind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  <w:t xml:space="preserve">Computer Networks can be mainly divided into 3 different categories: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0"/>
          <w:numId w:val="1"/>
        </w:numPr>
        <w:pBdr/>
        <w:spacing w:after="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u w:val="none"/>
        </w:rPr>
        <w:t xml:space="preserve">PAN (Personal Area Network)</w:t>
      </w: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r>
    </w:p>
    <w:p>
      <w:pPr>
        <w:pStyle w:val="876"/>
        <w:numPr>
          <w:ilvl w:val="0"/>
          <w:numId w:val="1"/>
        </w:numPr>
        <w:pBdr/>
        <w:spacing w:after="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u w:val="none"/>
        </w:rPr>
        <w:t xml:space="preserve">LAN (Local Area Network)</w:t>
      </w: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r>
    </w:p>
    <w:p>
      <w:pPr>
        <w:pStyle w:val="876"/>
        <w:numPr>
          <w:ilvl w:val="0"/>
          <w:numId w:val="1"/>
        </w:numPr>
        <w:pBdr/>
        <w:spacing w:after="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u w:val="none"/>
        </w:rPr>
        <w:t xml:space="preserve">MAN (Metropolitan Area Network)</w:t>
      </w: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r>
    </w:p>
    <w:p>
      <w:pPr>
        <w:pStyle w:val="876"/>
        <w:numPr>
          <w:ilvl w:val="0"/>
          <w:numId w:val="1"/>
        </w:numPr>
        <w:pBdr/>
        <w:spacing w:after="200" w:before="0"/>
        <w:ind/>
        <w:contextualSpacing w:val="true"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u w:val="none"/>
        </w:rPr>
        <w:t xml:space="preserve">WAN (Wide Area Network)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none"/>
        </w:rPr>
      </w:r>
    </w:p>
    <w:p>
      <w:pPr>
        <w:pStyle w:val="807"/>
        <w:pBdr/>
        <w:spacing/>
        <w:ind w:firstLine="0" w:left="709"/>
        <w:jc w:val="center"/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94455" cy="1576705"/>
                <wp:effectExtent l="0" t="0" r="0" b="0"/>
                <wp:docPr id="2" name="Image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2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3894455" cy="157670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306.65pt;height:124.1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r>
    </w:p>
    <w:p>
      <w:pPr>
        <w:pStyle w:val="807"/>
        <w:pBdr/>
        <w:spacing/>
        <w:ind w:firstLine="0" w:left="709"/>
        <w:jc w:val="center"/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u w:val="single"/>
        </w:rPr>
        <w:t xml:space="preserve">Fig 2: Types of Networks</w:t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</w:r>
    </w:p>
    <w:p>
      <w:pPr>
        <w:pStyle w:val="876"/>
        <w:numPr>
          <w:ilvl w:val="0"/>
          <w:numId w:val="2"/>
        </w:numPr>
        <w:pBdr/>
        <w:spacing/>
        <w:ind/>
        <w:jc w:val="both"/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u w:val="single"/>
        </w:rPr>
        <w:t xml:space="preserve">Personal Area Network: </w:t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</w:r>
    </w:p>
    <w:p>
      <w:pPr>
        <w:pStyle w:val="876"/>
        <w:numPr>
          <w:ilvl w:val="0"/>
          <w:numId w:val="3"/>
        </w:numPr>
        <w:pBdr/>
        <w:spacing w:after="0" w:before="0" w:line="240" w:lineRule="auto"/>
        <w:ind/>
        <w:contextualSpacing w:val="true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  <w:t xml:space="preserve">PAN is the most basic type of computer network.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0"/>
          <w:numId w:val="3"/>
        </w:numPr>
        <w:pBdr/>
        <w:spacing w:after="0" w:before="0" w:line="240" w:lineRule="auto"/>
        <w:ind/>
        <w:contextualSpacing w:val="true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  <w:t xml:space="preserve">It connects devices within a short range (1–10 meters), centered around one person or one device.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0"/>
          <w:numId w:val="3"/>
        </w:numPr>
        <w:pBdr/>
        <w:spacing w:after="0" w:before="0" w:line="240" w:lineRule="auto"/>
        <w:ind/>
        <w:contextualSpacing w:val="true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  <w:t xml:space="preserve">Usually operates from one or two main devices.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0"/>
          <w:numId w:val="3"/>
        </w:numPr>
        <w:pBdr/>
        <w:spacing w:after="0" w:before="0" w:line="240" w:lineRule="auto"/>
        <w:ind/>
        <w:contextualSpacing w:val="true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  <w:t xml:space="preserve">Connects only a few devices in a small local area.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0"/>
          <w:numId w:val="3"/>
        </w:numPr>
        <w:pBdr/>
        <w:spacing w:after="0" w:before="0" w:line="240" w:lineRule="auto"/>
        <w:ind/>
        <w:contextualSpacing w:val="true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  <w:t xml:space="preserve">Allows communication and data sharing between personal devices such as smartphones, tablets, laptops, and wearables.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0"/>
          <w:numId w:val="3"/>
        </w:numPr>
        <w:pBdr/>
        <w:spacing w:after="200" w:before="0" w:line="240" w:lineRule="auto"/>
        <w:ind/>
        <w:contextualSpacing w:val="true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u w:val="single"/>
        </w:rPr>
        <w:t xml:space="preserve">Example: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  <w:t xml:space="preserve"> Using Bluetooth on a phone to share photos with nearby devices.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0"/>
          <w:numId w:val="4"/>
        </w:numPr>
        <w:pBdr/>
        <w:spacing w:line="240" w:lineRule="auto"/>
        <w:ind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u w:val="single"/>
        </w:rPr>
        <w:t xml:space="preserve">Advantages: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Style w:val="876"/>
        <w:numPr>
          <w:ilvl w:val="0"/>
          <w:numId w:val="5"/>
        </w:numPr>
        <w:pBdr/>
        <w:spacing w:after="0" w:before="0" w:line="240" w:lineRule="auto"/>
        <w:ind/>
        <w:contextualSpacing w:val="true"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  <w:t xml:space="preserve">High transmission speeds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Style w:val="876"/>
        <w:numPr>
          <w:ilvl w:val="0"/>
          <w:numId w:val="5"/>
        </w:numPr>
        <w:pBdr/>
        <w:spacing w:after="0" w:before="0" w:line="240" w:lineRule="auto"/>
        <w:ind/>
        <w:contextualSpacing w:val="true"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  <w:t xml:space="preserve">Easy maintenance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Style w:val="876"/>
        <w:numPr>
          <w:ilvl w:val="0"/>
          <w:numId w:val="5"/>
        </w:numPr>
        <w:pBdr/>
        <w:spacing w:after="200" w:before="0" w:line="240" w:lineRule="auto"/>
        <w:ind/>
        <w:contextualSpacing w:val="true"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  <w:t xml:space="preserve">Very low costs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Style w:val="807"/>
        <w:pBdr/>
        <w:spacing/>
        <w:ind w:firstLine="0" w:left="0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80460" cy="2490470"/>
                <wp:effectExtent l="0" t="0" r="0" b="0"/>
                <wp:docPr id="3" name="Image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3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3680460" cy="249047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289.80pt;height:196.1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Style w:val="807"/>
        <w:pBdr/>
        <w:spacing/>
        <w:ind w:firstLine="0" w:left="0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u w:val="single"/>
        </w:rPr>
        <w:t xml:space="preserve">Fig 3: Personal Area Network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Style w:val="876"/>
        <w:numPr>
          <w:ilvl w:val="0"/>
          <w:numId w:val="2"/>
        </w:numPr>
        <w:pBdr/>
        <w:spacing/>
        <w:ind/>
        <w:jc w:val="both"/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u w:val="single"/>
        </w:rPr>
        <w:t xml:space="preserve">Local Area Network: </w:t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</w:r>
    </w:p>
    <w:p>
      <w:pPr>
        <w:pStyle w:val="876"/>
        <w:numPr>
          <w:ilvl w:val="0"/>
          <w:numId w:val="6"/>
        </w:numPr>
        <w:pBdr/>
        <w:spacing w:after="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  <w:t xml:space="preserve">A LAN is a network limited to a local area such as a home, office building, school, or campus.</w:t>
      </w:r>
      <w:r>
        <w:rPr>
          <w:b w:val="0"/>
          <w:bCs w:val="0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0"/>
          <w:numId w:val="6"/>
        </w:numPr>
        <w:pBdr/>
        <w:spacing w:after="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  <w:t xml:space="preserve">Any network within a single building or group of adjacent buildings is considered a LAN.</w:t>
      </w:r>
      <w:r>
        <w:rPr>
          <w:b w:val="0"/>
          <w:bCs w:val="0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0"/>
          <w:numId w:val="6"/>
        </w:numPr>
        <w:pBdr/>
        <w:spacing w:after="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  <w:t xml:space="preserve">It is the most frequently used network type.</w:t>
      </w:r>
      <w:r>
        <w:rPr>
          <w:b w:val="0"/>
          <w:bCs w:val="0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0"/>
          <w:numId w:val="6"/>
        </w:numPr>
        <w:pBdr/>
        <w:spacing w:after="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  <w:t xml:space="preserve">Connects a limited number of computers and devices due to its small geographical area.</w:t>
      </w:r>
      <w:r>
        <w:rPr>
          <w:b w:val="0"/>
          <w:bCs w:val="0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0"/>
          <w:numId w:val="6"/>
        </w:numPr>
        <w:pBdr/>
        <w:spacing w:after="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  <w:t xml:space="preserve">Specifically designed for shorter distances (up to ~2 km).</w:t>
      </w:r>
      <w:r>
        <w:rPr>
          <w:b w:val="0"/>
          <w:bCs w:val="0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0"/>
          <w:numId w:val="6"/>
        </w:numPr>
        <w:pBdr/>
        <w:spacing w:after="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  <w:t xml:space="preserve">LANs can be connected together to allow communication and data exchange.</w:t>
      </w:r>
      <w:r>
        <w:rPr>
          <w:b w:val="0"/>
          <w:bCs w:val="0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0"/>
          <w:numId w:val="6"/>
        </w:numPr>
        <w:pBdr/>
        <w:spacing w:after="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  <w:t xml:space="preserve">Used for sharing resources such as files, printers, and internet connections.</w:t>
      </w:r>
      <w:r>
        <w:rPr>
          <w:b w:val="0"/>
          <w:bCs w:val="0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0"/>
          <w:numId w:val="6"/>
        </w:numPr>
        <w:pBdr/>
        <w:spacing w:after="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  <w:t xml:space="preserve">Typically involves two or more computers connected via a server.</w:t>
      </w:r>
      <w:r>
        <w:rPr>
          <w:b w:val="0"/>
          <w:bCs w:val="0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0"/>
          <w:numId w:val="6"/>
        </w:numPr>
        <w:pBdr/>
        <w:spacing w:after="20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  <w:t xml:space="preserve">Key technologies: Ethernet and Wi-Fi.</w:t>
      </w:r>
      <w:r>
        <w:rPr>
          <w:b w:val="0"/>
          <w:bCs w:val="0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0"/>
          <w:numId w:val="7"/>
        </w:numPr>
        <w:pBdr/>
        <w:spacing/>
        <w:ind/>
        <w:jc w:val="both"/>
        <w:rPr>
          <w:b w:val="0"/>
          <w:bCs w:val="0"/>
          <w:u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u w:val="single"/>
        </w:rPr>
        <w:t xml:space="preserve">Advantages:</w:t>
      </w:r>
      <w:r>
        <w:rPr>
          <w:b w:val="0"/>
          <w:bCs w:val="0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1"/>
          <w:numId w:val="6"/>
        </w:numPr>
        <w:pBdr/>
        <w:spacing w:after="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  <w:t xml:space="preserve">Very High transmission speeds</w:t>
      </w:r>
      <w:r>
        <w:rPr>
          <w:b w:val="0"/>
          <w:bCs w:val="0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1"/>
          <w:numId w:val="6"/>
        </w:numPr>
        <w:pBdr/>
        <w:spacing w:after="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  <w:t xml:space="preserve">Easy Maintenance</w:t>
      </w:r>
      <w:r>
        <w:rPr>
          <w:b w:val="0"/>
          <w:bCs w:val="0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1"/>
          <w:numId w:val="6"/>
        </w:numPr>
        <w:pBdr/>
        <w:spacing w:after="20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u w:val="none"/>
        </w:rPr>
        <w:t xml:space="preserve">Low Cost</w:t>
      </w:r>
      <w:r>
        <w:rPr>
          <w:b w:val="0"/>
          <w:bCs w:val="0"/>
          <w:u w:val="none"/>
        </w:rPr>
      </w:r>
      <w:r>
        <w:rPr>
          <w:b w:val="0"/>
          <w:bCs w:val="0"/>
          <w:u w:val="none"/>
        </w:rPr>
      </w:r>
    </w:p>
    <w:p>
      <w:pPr>
        <w:pStyle w:val="807"/>
        <w:pBdr/>
        <w:spacing/>
        <w:ind w:firstLine="0" w:left="0"/>
        <w:jc w:val="center"/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60710" cy="3498152"/>
                <wp:effectExtent l="0" t="0" r="0" b="0"/>
                <wp:docPr id="4" name="Image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4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4260709" cy="3498151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35.49pt;height:275.45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07"/>
        <w:pBdr/>
        <w:spacing/>
        <w:ind w:firstLine="0" w:left="0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u w:val="single"/>
        </w:rPr>
        <w:t xml:space="preserve">Fig 4: Local Area Network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Style w:val="876"/>
        <w:numPr>
          <w:ilvl w:val="0"/>
          <w:numId w:val="2"/>
        </w:numPr>
        <w:pBdr/>
        <w:spacing w:after="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Metropolitan Area Network:</w:t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u w:val="single"/>
        </w:rPr>
      </w:r>
    </w:p>
    <w:p>
      <w:pPr>
        <w:pStyle w:val="876"/>
        <w:numPr>
          <w:ilvl w:val="1"/>
          <w:numId w:val="2"/>
        </w:numPr>
        <w:pBdr/>
        <w:spacing w:after="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  <w:t xml:space="preserve">A MAN covers a larger geographical area than a LAN but smaller than a WAN.</w:t>
      </w:r>
      <w:r>
        <w:rPr>
          <w:b w:val="0"/>
          <w:bCs w:val="0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1"/>
          <w:numId w:val="2"/>
        </w:numPr>
        <w:pBdr/>
        <w:spacing w:after="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  <w:t xml:space="preserve">Typically spans a city or a large campus.</w:t>
      </w:r>
      <w:r>
        <w:rPr>
          <w:b w:val="0"/>
          <w:bCs w:val="0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1"/>
          <w:numId w:val="2"/>
        </w:numPr>
        <w:pBdr/>
        <w:spacing w:after="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  <w:t xml:space="preserve">Connects multiple LANs together within a metropolitan region.</w:t>
      </w:r>
      <w:r>
        <w:rPr>
          <w:b w:val="0"/>
          <w:bCs w:val="0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1"/>
          <w:numId w:val="2"/>
        </w:numPr>
        <w:pBdr/>
        <w:spacing w:after="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  <w:t xml:space="preserve">Used by organizations, government offices, universities, and ISPs to provide connectivity across a city.</w:t>
      </w:r>
      <w:r>
        <w:rPr>
          <w:b w:val="0"/>
          <w:bCs w:val="0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1"/>
          <w:numId w:val="2"/>
        </w:numPr>
        <w:pBdr/>
        <w:spacing w:after="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  <w:t xml:space="preserve">Transmission medium: high-speed fiber optic cables or wireless connections.</w:t>
      </w:r>
      <w:r>
        <w:rPr>
          <w:b w:val="0"/>
          <w:bCs w:val="0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1"/>
          <w:numId w:val="2"/>
        </w:numPr>
        <w:pBdr/>
        <w:spacing w:after="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  <w:t xml:space="preserve">Ranges from 5 km to 50 km approximately.</w:t>
      </w:r>
      <w:r>
        <w:rPr>
          <w:b w:val="0"/>
          <w:bCs w:val="0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1"/>
          <w:numId w:val="2"/>
        </w:numPr>
        <w:pBdr/>
        <w:spacing w:after="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  <w:t xml:space="preserve">Provides moderate to high transmission speeds.</w:t>
      </w:r>
      <w:r>
        <w:rPr>
          <w:b w:val="0"/>
          <w:bCs w:val="0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1"/>
          <w:numId w:val="2"/>
        </w:numPr>
        <w:pBdr/>
        <w:spacing w:after="20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  <w:t xml:space="preserve">Example: A city-wide Wi-Fi network, or multiple branch offices of a company within the same city connected together.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0"/>
          <w:numId w:val="8"/>
        </w:numPr>
        <w:pBdr/>
        <w:spacing w:after="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Advantages: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1"/>
          <w:numId w:val="8"/>
        </w:numPr>
        <w:pBdr/>
        <w:spacing w:after="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  <w:t xml:space="preserve">Wider coverage than LAN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1"/>
          <w:numId w:val="8"/>
        </w:numPr>
        <w:pBdr/>
        <w:spacing w:after="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  <w:t xml:space="preserve">High speeds compared to WAN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1"/>
          <w:numId w:val="8"/>
        </w:numPr>
        <w:pBdr/>
        <w:spacing w:after="20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  <w:t xml:space="preserve">Supports efficient sharing of regional resources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07"/>
        <w:pBdr/>
        <w:spacing/>
        <w:ind/>
        <w:jc w:val="center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8740" cy="3419475"/>
                <wp:effectExtent l="0" t="0" r="0" b="0"/>
                <wp:docPr id="5" name="Image5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5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158740" cy="3419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06.20pt;height:269.25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07"/>
        <w:pBdr/>
        <w:spacing/>
        <w:ind/>
        <w:jc w:val="center"/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Fig 5: Metropolitan Area Network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Style w:val="876"/>
        <w:numPr>
          <w:ilvl w:val="0"/>
          <w:numId w:val="2"/>
        </w:numPr>
        <w:pBdr/>
        <w:spacing w:after="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Wide Area Network: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1"/>
          <w:numId w:val="2"/>
        </w:numPr>
        <w:pBdr/>
        <w:spacing w:after="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  <w:t xml:space="preserve">A WAN covers a very large geographical area (country, continent, or even worldwide).</w:t>
      </w:r>
      <w:r/>
    </w:p>
    <w:p>
      <w:pPr>
        <w:pStyle w:val="876"/>
        <w:numPr>
          <w:ilvl w:val="1"/>
          <w:numId w:val="2"/>
        </w:numPr>
        <w:pBdr/>
        <w:spacing w:after="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  <w:t xml:space="preserve">Connects multiple LANs and MANs together.</w:t>
      </w:r>
      <w:r/>
    </w:p>
    <w:p>
      <w:pPr>
        <w:pStyle w:val="876"/>
        <w:numPr>
          <w:ilvl w:val="1"/>
          <w:numId w:val="2"/>
        </w:numPr>
        <w:pBdr/>
        <w:spacing w:after="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  <w:t xml:space="preserve">The largest type of network, often used by multinational companies, governments, and telecom providers.</w:t>
      </w:r>
      <w:r/>
    </w:p>
    <w:p>
      <w:pPr>
        <w:pStyle w:val="876"/>
        <w:numPr>
          <w:ilvl w:val="1"/>
          <w:numId w:val="2"/>
        </w:numPr>
        <w:pBdr/>
        <w:spacing w:after="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  <w:t xml:space="preserve">Internet is the best example of a WAN.</w:t>
      </w:r>
      <w:r/>
    </w:p>
    <w:p>
      <w:pPr>
        <w:pStyle w:val="876"/>
        <w:numPr>
          <w:ilvl w:val="1"/>
          <w:numId w:val="2"/>
        </w:numPr>
        <w:pBdr/>
        <w:spacing w:after="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  <w:t xml:space="preserve">Transmission medium: satellite links, fiber optics, microwave, and undersea cables.</w:t>
      </w:r>
      <w:r/>
    </w:p>
    <w:p>
      <w:pPr>
        <w:pStyle w:val="876"/>
        <w:numPr>
          <w:ilvl w:val="1"/>
          <w:numId w:val="2"/>
        </w:numPr>
        <w:pBdr/>
        <w:spacing w:after="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  <w:t xml:space="preserve">No distance limit; can span across thousands of kilometers.</w:t>
      </w:r>
      <w:r/>
    </w:p>
    <w:p>
      <w:pPr>
        <w:pStyle w:val="876"/>
        <w:numPr>
          <w:ilvl w:val="1"/>
          <w:numId w:val="2"/>
        </w:numPr>
        <w:pBdr/>
        <w:spacing w:after="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  <w:t xml:space="preserve">Transmission speed is slower compared to LAN and MAN due to distance and traffic load.</w:t>
      </w:r>
      <w:r/>
    </w:p>
    <w:p>
      <w:pPr>
        <w:pStyle w:val="876"/>
        <w:numPr>
          <w:ilvl w:val="1"/>
          <w:numId w:val="2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  <w:t xml:space="preserve">More complex setup, requires routers and public communication links.</w:t>
      </w:r>
      <w:r/>
    </w:p>
    <w:p>
      <w:pPr>
        <w:pStyle w:val="876"/>
        <w:numPr>
          <w:ilvl w:val="0"/>
          <w:numId w:val="9"/>
        </w:numPr>
        <w:pBdr/>
        <w:spacing w:after="0" w:before="0"/>
        <w:ind/>
        <w:contextualSpacing w:val="true"/>
        <w:jc w:val="both"/>
        <w:rPr>
          <w:b/>
          <w:bCs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Advantages:</w:t>
      </w:r>
      <w:r>
        <w:rPr>
          <w:b/>
          <w:bCs/>
          <w:u w:val="single"/>
        </w:rPr>
      </w:r>
      <w:r>
        <w:rPr>
          <w:b/>
          <w:bCs/>
          <w:u w:val="single"/>
        </w:rPr>
      </w:r>
    </w:p>
    <w:p>
      <w:pPr>
        <w:pStyle w:val="876"/>
        <w:numPr>
          <w:ilvl w:val="1"/>
          <w:numId w:val="9"/>
        </w:numPr>
        <w:pBdr/>
        <w:spacing w:after="0" w:before="0"/>
        <w:ind/>
        <w:contextualSpacing w:val="true"/>
        <w:jc w:val="both"/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  <w:t xml:space="preserve">Covers unlimited distance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Style w:val="876"/>
        <w:numPr>
          <w:ilvl w:val="1"/>
          <w:numId w:val="9"/>
        </w:numPr>
        <w:pBdr/>
        <w:spacing w:after="0" w:before="0"/>
        <w:ind/>
        <w:contextualSpacing w:val="true"/>
        <w:jc w:val="both"/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  <w:t xml:space="preserve">Enables global communication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Style w:val="876"/>
        <w:numPr>
          <w:ilvl w:val="1"/>
          <w:numId w:val="9"/>
        </w:numPr>
        <w:pBdr/>
        <w:spacing w:after="20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  <w:t xml:space="preserve">Connects remote offices and users worldwide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r>
    </w:p>
    <w:p>
      <w:pPr>
        <w:pBdr/>
        <w:spacing w:after="200" w:before="0"/>
        <w:ind w:firstLine="0" w:left="0"/>
        <w:contextualSpacing w:val="true"/>
        <w:jc w:val="center"/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highlight w:val="none"/>
        </w:rPr>
      </w:r>
      <w:r>
        <w:rPr>
          <w:highlight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Bdr/>
        <w:spacing w:after="200" w:before="0"/>
        <w:ind w:firstLine="0" w:left="0"/>
        <w:contextualSpacing w:val="true"/>
        <w:jc w:val="center"/>
        <w:rPr>
          <w:highlight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25046" cy="269557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93483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rcRect l="5946" t="6177" r="7629" b="6206"/>
                        <a:stretch/>
                      </pic:blipFill>
                      <pic:spPr bwMode="auto">
                        <a:xfrm flipH="0" flipV="0">
                          <a:off x="0" y="0"/>
                          <a:ext cx="4725046" cy="2695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72.05pt;height:212.25pt;mso-wrap-distance-left:0.00pt;mso-wrap-distance-top:0.00pt;mso-wrap-distance-right:0.00pt;mso-wrap-distance-bottom:0.00pt;z-index:1;" stroked="false">
                <v:imagedata r:id="rId20" o:title="" croptop="4048f" cropleft="3897f" cropbottom="4067f" cropright="5000f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highlight w:val="none"/>
        </w:rPr>
      </w:r>
    </w:p>
    <w:p>
      <w:pPr>
        <w:pBdr/>
        <w:spacing w:after="200" w:before="0"/>
        <w:ind w:firstLine="0" w:left="0"/>
        <w:contextualSpacing w:val="true"/>
        <w:jc w:val="center"/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Fig 6: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 Wide Area Network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Bdr/>
        <w:spacing w:after="200" w:before="0"/>
        <w:ind w:firstLine="0" w:left="0"/>
        <w:contextualSpacing w:val="true"/>
        <w:jc w:val="lef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</w:r>
    </w:p>
    <w:p>
      <w:pPr>
        <w:pBdr/>
        <w:spacing w:after="200" w:before="0"/>
        <w:ind w:firstLine="0" w:left="0"/>
        <w:contextualSpacing w:val="true"/>
        <w:jc w:val="lef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</w:r>
    </w:p>
    <w:p>
      <w:pPr>
        <w:pBdr/>
        <w:spacing w:after="200" w:before="0"/>
        <w:ind w:firstLine="0" w:left="0"/>
        <w:contextualSpacing w:val="true"/>
        <w:jc w:val="left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</w:r>
    </w:p>
    <w:p>
      <w:pPr>
        <w:pBdr/>
        <w:spacing w:after="200" w:before="0"/>
        <w:ind w:firstLine="0" w:left="0"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r>
    </w:p>
    <w:p>
      <w:pPr>
        <w:pBdr/>
        <w:spacing w:after="200" w:before="0"/>
        <w:ind w:firstLine="0" w:left="0"/>
        <w:contextualSpacing w:val="true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 xml:space="preserve">AIM 1(b):</w:t>
      </w:r>
      <w:r>
        <w:rPr>
          <w:rFonts w:ascii="Times New Roman" w:hAnsi="Times New Roman" w:cs="Times New Roman"/>
          <w:b/>
          <w:bCs/>
          <w:sz w:val="28"/>
          <w:szCs w:val="28"/>
          <w:u w:val="none"/>
          <w:lang w:val="en-IN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 xml:space="preserve">Data Flow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</w:r>
    </w:p>
    <w:p>
      <w:pPr>
        <w:pBdr/>
        <w:spacing w:after="200" w:before="0"/>
        <w:ind w:firstLine="0" w:left="0"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Data Flow: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none"/>
        </w:rPr>
        <w:t xml:space="preserve">Transmission mode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, also known as 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none"/>
        </w:rPr>
        <w:t xml:space="preserve">communication mode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 or 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none"/>
        </w:rPr>
        <w:t xml:space="preserve">data flow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, is the way data is transferred between two devices through a communication channel such as optical fiber, copper wires, wireless channels, or storage media. It specifies the dir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ection of information flow between devices and is sometimes called a directional mode. Data is transmitted as electromagnetic waves or digital signals, and the Physical Layer of the OSI model ensures that this transfer occurs correctly.</w:t>
      </w: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Bdr/>
        <w:spacing w:after="200" w:before="0"/>
        <w:ind w:firstLine="0" w:left="0"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u w:val="none"/>
        </w:rPr>
      </w:r>
    </w:p>
    <w:p>
      <w:pPr>
        <w:pBdr/>
        <w:spacing w:after="200" w:before="0"/>
        <w:ind w:firstLine="0" w:left="0"/>
        <w:contextualSpacing w:val="true"/>
        <w:jc w:val="both"/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Transmission modes a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re mainly of three types: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Style w:val="876"/>
        <w:numPr>
          <w:ilvl w:val="0"/>
          <w:numId w:val="11"/>
        </w:numPr>
        <w:pBdr/>
        <w:spacing w:after="200" w:before="0"/>
        <w:ind/>
        <w:contextualSpacing w:val="true"/>
        <w:jc w:val="both"/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Simplex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Style w:val="876"/>
        <w:numPr>
          <w:ilvl w:val="0"/>
          <w:numId w:val="11"/>
        </w:numPr>
        <w:pBdr/>
        <w:spacing w:after="200" w:before="0"/>
        <w:ind/>
        <w:contextualSpacing w:val="true"/>
        <w:jc w:val="both"/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Half-duplex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Style w:val="876"/>
        <w:numPr>
          <w:ilvl w:val="0"/>
          <w:numId w:val="11"/>
        </w:numPr>
        <w:pBdr/>
        <w:spacing w:after="200" w:before="0"/>
        <w:ind/>
        <w:contextualSpacing w:val="true"/>
        <w:jc w:val="both"/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Full-duplex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Bdr/>
        <w:spacing w:after="200" w:before="0"/>
        <w:ind w:firstLine="0" w:left="0"/>
        <w:contextualSpacing w:val="true"/>
        <w:jc w:val="both"/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Style w:val="876"/>
        <w:numPr>
          <w:ilvl w:val="0"/>
          <w:numId w:val="12"/>
        </w:numPr>
        <w:pBdr/>
        <w:spacing w:after="200" w:before="0"/>
        <w:ind/>
        <w:contextualSpacing w:val="true"/>
        <w:jc w:val="both"/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Simplex: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Style w:val="876"/>
        <w:numPr>
          <w:ilvl w:val="1"/>
          <w:numId w:val="12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In this mode, communication goes only in 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none"/>
        </w:rPr>
        <w:t xml:space="preserve">one direction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p>
      <w:pPr>
        <w:pStyle w:val="876"/>
        <w:numPr>
          <w:ilvl w:val="1"/>
          <w:numId w:val="12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The sender can transmit information, but the receiver has no way to reply back.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p>
      <w:pPr>
        <w:pStyle w:val="876"/>
        <w:numPr>
          <w:ilvl w:val="1"/>
          <w:numId w:val="12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It’s mainly used where feedback isn’t necessary, so the process stays simple.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p>
      <w:pPr>
        <w:pStyle w:val="876"/>
        <w:numPr>
          <w:ilvl w:val="1"/>
          <w:numId w:val="12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none"/>
        </w:rPr>
        <w:t xml:space="preserve">Examples: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 Keyboards, radio, etc.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p>
      <w:pPr>
        <w:pBdr/>
        <w:spacing w:after="200" w:before="0"/>
        <w:ind w:firstLine="0" w:left="0"/>
        <w:contextualSpacing w:val="true"/>
        <w:jc w:val="center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6384" behindDoc="0" locked="0" layoutInCell="1" allowOverlap="1">
                <wp:simplePos x="0" y="0"/>
                <wp:positionH relativeFrom="column">
                  <wp:posOffset>2787785</wp:posOffset>
                </wp:positionH>
                <wp:positionV relativeFrom="paragraph">
                  <wp:posOffset>1239508</wp:posOffset>
                </wp:positionV>
                <wp:extent cx="611445" cy="265140"/>
                <wp:effectExtent l="0" t="0" r="0" b="0"/>
                <wp:wrapNone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63473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>
                          <a:extLst>
                            <a:ext uri="{96DAC541-7B7A-43D3-8B79-37D633B846F1}">
                              <asvg:svgBlip xmlns:asvg="http://schemas.microsoft.com/office/drawing/2016/SVG/main" r:embed="rId22"/>
                            </a:ext>
                          </a:extLst>
                        </a:blip>
                        <a:stretch/>
                      </pic:blipFill>
                      <pic:spPr bwMode="auto">
                        <a:xfrm flipH="0" flipV="0">
                          <a:off x="0" y="0"/>
                          <a:ext cx="611444" cy="2651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position:absolute;z-index:16384;o:allowoverlap:true;o:allowincell:true;mso-position-horizontal-relative:text;margin-left:219.51pt;mso-position-horizontal:absolute;mso-position-vertical-relative:text;margin-top:97.60pt;mso-position-vertical:absolute;width:48.15pt;height:20.88pt;mso-wrap-distance-left:9.07pt;mso-wrap-distance-top:0.00pt;mso-wrap-distance-right:9.07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57001" cy="1713814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88536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rcRect l="0" t="0" r="0" b="18569"/>
                        <a:stretch/>
                      </pic:blipFill>
                      <pic:spPr bwMode="auto">
                        <a:xfrm flipH="0" flipV="0">
                          <a:off x="0" y="0"/>
                          <a:ext cx="3157000" cy="17138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248.58pt;height:134.95pt;mso-wrap-distance-left:0.00pt;mso-wrap-distance-top:0.00pt;mso-wrap-distance-right:0.00pt;mso-wrap-distance-bottom:0.00pt;z-index:1;" stroked="false">
                <v:imagedata r:id="rId23" o:title="" croptop="0f" cropleft="0f" cropbottom="12169f" cropright="0f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Bdr/>
        <w:spacing w:after="200" w:before="0"/>
        <w:ind w:firstLine="0" w:left="0"/>
        <w:contextualSpacing w:val="true"/>
        <w:jc w:val="center"/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Fig 7: Simplex Data Flow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Style w:val="876"/>
        <w:numPr>
          <w:ilvl w:val="0"/>
          <w:numId w:val="12"/>
        </w:numPr>
        <w:pBdr/>
        <w:spacing w:after="20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Half-Duplex: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1"/>
          <w:numId w:val="12"/>
        </w:numPr>
        <w:pBdr/>
        <w:spacing w:after="20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Here, communication works in 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none"/>
        </w:rPr>
        <w:t xml:space="preserve">both directions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, but 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none"/>
        </w:rPr>
        <w:t xml:space="preserve">not at the same time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1"/>
          <w:numId w:val="12"/>
        </w:numPr>
        <w:pBdr/>
        <w:spacing w:after="20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When 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none"/>
        </w:rPr>
        <w:t xml:space="preserve">one device is sending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, the 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none"/>
        </w:rPr>
        <w:t xml:space="preserve">other must wait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 and only then reply.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1"/>
          <w:numId w:val="12"/>
        </w:numPr>
        <w:pBdr/>
        <w:spacing w:after="20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This back-and-forth style makes it slower than full duplex, but still useful where two-way communication is needed.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1"/>
          <w:numId w:val="12"/>
        </w:numPr>
        <w:pBdr/>
        <w:spacing w:after="20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none"/>
        </w:rPr>
        <w:t xml:space="preserve">Example: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 Walkie-talkies, etc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u w:val="none"/>
        </w:rPr>
      </w:r>
    </w:p>
    <w:p>
      <w:pPr>
        <w:pBdr/>
        <w:spacing w:after="200" w:before="0"/>
        <w:ind w:firstLine="0" w:left="0"/>
        <w:contextualSpacing w:val="true"/>
        <w:jc w:val="center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80082" cy="2369437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51824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4080081" cy="23694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321.27pt;height:186.57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Bdr/>
        <w:spacing w:after="200" w:before="0"/>
        <w:ind w:firstLine="0" w:left="0"/>
        <w:contextualSpacing w:val="true"/>
        <w:jc w:val="center"/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Fig 8: Half-Duplex Data Flow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Style w:val="876"/>
        <w:numPr>
          <w:ilvl w:val="0"/>
          <w:numId w:val="12"/>
        </w:numPr>
        <w:pBdr/>
        <w:spacing w:after="20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Full-Duplex: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1"/>
          <w:numId w:val="12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In this mode, communication happens in 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none"/>
        </w:rPr>
        <w:t xml:space="preserve">both directions at the same time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p>
      <w:pPr>
        <w:pStyle w:val="876"/>
        <w:numPr>
          <w:ilvl w:val="1"/>
          <w:numId w:val="12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Both devices can 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none"/>
        </w:rPr>
        <w:t xml:space="preserve">send and receive data simultaneously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, which makes it the fastest and most efficient method.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p>
      <w:pPr>
        <w:pStyle w:val="876"/>
        <w:numPr>
          <w:ilvl w:val="1"/>
          <w:numId w:val="12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It’s widely used in real-time communication where delays can’t be afforded.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p>
      <w:pPr>
        <w:pStyle w:val="876"/>
        <w:numPr>
          <w:ilvl w:val="1"/>
          <w:numId w:val="12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Example: Telephone calls, video calls, etc.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p>
      <w:pPr>
        <w:pBdr/>
        <w:spacing w:after="200" w:before="0"/>
        <w:ind w:firstLine="0" w:left="0"/>
        <w:contextualSpacing w:val="true"/>
        <w:jc w:val="center"/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07586" cy="1753303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52715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4707586" cy="17533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70.68pt;height:138.06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Bdr/>
        <w:spacing w:after="200" w:before="0"/>
        <w:ind w:firstLine="0" w:left="0"/>
        <w:contextualSpacing w:val="true"/>
        <w:jc w:val="center"/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Fig 9: Full-Duplex Data Flow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Bdr/>
        <w:spacing w:after="200" w:before="0"/>
        <w:ind w:firstLine="0" w:left="0"/>
        <w:contextualSpacing w:val="true"/>
        <w:jc w:val="center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Bdr/>
        <w:spacing w:after="200" w:before="0"/>
        <w:ind w:firstLine="0" w:left="0"/>
        <w:contextualSpacing w:val="true"/>
        <w:jc w:val="left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Bdr/>
        <w:spacing w:after="200" w:before="0"/>
        <w:ind w:firstLine="0" w:left="0"/>
        <w:contextualSpacing w:val="true"/>
        <w:jc w:val="both"/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Applications of Computer Networking: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Bdr/>
        <w:spacing w:after="200" w:before="0"/>
        <w:ind w:firstLine="0" w:left="0"/>
        <w:contextualSpacing w:val="true"/>
        <w:jc w:val="both"/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Style w:val="876"/>
        <w:numPr>
          <w:ilvl w:val="0"/>
          <w:numId w:val="16"/>
        </w:numPr>
        <w:pBdr/>
        <w:spacing w:after="20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Business Applications: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Enables smooth communication between employees and departments through emails, video calls, and messaging platforms.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Allows sharing of resources such as printers, servers, and software across the organization.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>
          <w:b w:val="0"/>
          <w:bCs w:val="0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Supports remote access so employees can work securely from home or while traveling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</w:rPr>
      </w:r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>
          <w:b w:val="0"/>
          <w:bCs w:val="0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Examples: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none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Microsoft Teams, Slack, etc.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single"/>
        </w:rPr>
      </w:r>
      <w:r>
        <w:rPr>
          <w:b w:val="0"/>
          <w:bCs w:val="0"/>
          <w:u w:val="single"/>
        </w:rPr>
      </w:r>
    </w:p>
    <w:p>
      <w:pPr>
        <w:pBdr/>
        <w:spacing w:after="20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singl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single"/>
        </w:rPr>
      </w:r>
    </w:p>
    <w:p>
      <w:pPr>
        <w:pStyle w:val="876"/>
        <w:numPr>
          <w:ilvl w:val="0"/>
          <w:numId w:val="16"/>
        </w:numPr>
        <w:pBdr/>
        <w:spacing w:after="20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Educational Applications: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singl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single"/>
        </w:rPr>
      </w:r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Provides access to online study materials, e-books, and recorded lectures.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Supports virtual classrooms and online exams through e-learning platforms.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Encourages collaboration between students and teachers via forums, video calls, and group projects.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Examples: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 Google Classroom, Moodle, etc.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p>
      <w:pPr>
        <w:pBdr/>
        <w:spacing w:after="20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0"/>
          <w:numId w:val="16"/>
        </w:numPr>
        <w:pBdr/>
        <w:spacing w:after="20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Healthcare Applications: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Stores and shares patient records digitally, reducing paperwork and errors.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Enables telemedicine, allowing patients to consult doctors online.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Supports collaboration between hospitals by sharing diagnostic data and research findings.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none"/>
        </w:rPr>
        <w:t xml:space="preserve">Example: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 Hospitals using digital health records, teleconsultation services, etc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u w:val="none"/>
        </w:rPr>
      </w:r>
    </w:p>
    <w:p>
      <w:pPr>
        <w:pBdr/>
        <w:spacing w:after="20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0"/>
          <w:numId w:val="16"/>
        </w:numPr>
        <w:pBdr/>
        <w:spacing w:after="20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Entertainment Applications: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Provides access to online games, music, and video streaming platforms.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Allows real-time multiplayer gaming and live streaming without interruptions.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Makes content globally available for creators and audiences.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Example: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Watching movies and shows on Netflix, playing games on Steam, etc.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/>
    </w:p>
    <w:p>
      <w:pPr>
        <w:pBdr/>
        <w:spacing w:after="200" w:before="0"/>
        <w:ind w:firstLine="0" w:left="709"/>
        <w:contextualSpacing w:val="true"/>
        <w:jc w:val="both"/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Style w:val="876"/>
        <w:numPr>
          <w:ilvl w:val="0"/>
          <w:numId w:val="16"/>
        </w:numPr>
        <w:pBdr/>
        <w:spacing w:after="200" w:before="0"/>
        <w:ind/>
        <w:contextualSpacing w:val="true"/>
        <w:jc w:val="both"/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Military Applications: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</w:r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Uses private, secure networks for defense communication and coordination.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Helps in intelligence sharing, satellite-based navigation, and surveillance.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Ensures safety of classified information during military operations.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Example: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 The U.S. Defense Information Systems Network (DISN) used for secure military communications, etc.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p>
      <w:pPr>
        <w:pBdr/>
        <w:spacing w:after="20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0"/>
          <w:numId w:val="16"/>
        </w:numPr>
        <w:pBdr/>
        <w:spacing w:after="20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Scientific Applications: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Facilitates collaboration between researchers across the globe.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Supports data sharing, simulations, and joint experiments.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Provides access to supercomputers and large research databases.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u w:val="none"/>
        </w:rPr>
      </w:r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>
          <w:b w:val="0"/>
          <w:bCs w:val="0"/>
          <w:u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Example</w:t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CERN (European Organization for Nuclear Research) uses networks to share particle physics data worldwide, etc.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u w:val="none"/>
        </w:rPr>
      </w:r>
    </w:p>
    <w:p>
      <w:pPr>
        <w:pBdr/>
        <w:spacing w:after="20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0"/>
          <w:numId w:val="16"/>
        </w:numPr>
        <w:pBdr/>
        <w:spacing w:after="200" w:before="0"/>
        <w:ind/>
        <w:contextualSpacing w:val="true"/>
        <w:jc w:val="both"/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Transportation Applications: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Used to monitor and control traffic signals and reduce congestion.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Helps track vehicles through GPS and optimize routes.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Manages airline reservations, train schedules, and logistics systems.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p>
      <w:pPr>
        <w:pStyle w:val="876"/>
        <w:numPr>
          <w:ilvl w:val="1"/>
          <w:numId w:val="16"/>
        </w:numPr>
        <w:pBdr/>
        <w:spacing w:after="200" w:before="0"/>
        <w:ind/>
        <w:contextualSpacing w:val="true"/>
        <w:jc w:val="both"/>
        <w:rPr/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:u w:val="single"/>
        </w:rPr>
        <w:t xml:space="preserve">Examples: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  <w:t xml:space="preserve"> Uber, Rapido, Ola, etc.</w:t>
      </w:r>
      <w:r>
        <w:rPr>
          <w:rFonts w:ascii="Times New Roman" w:hAnsi="Times New Roman" w:cs="Times New Roman"/>
          <w:b w:val="0"/>
          <w:bCs w:val="0"/>
          <w:sz w:val="28"/>
          <w:szCs w:val="28"/>
          <w:highlight w:val="none"/>
          <w:u w:val="none"/>
        </w:rPr>
      </w:r>
      <w:r/>
    </w:p>
    <w:sectPr>
      <w:headerReference w:type="default" r:id="rId9"/>
      <w:headerReference w:type="even" r:id="rId10"/>
      <w:headerReference w:type="first" r:id="rId11"/>
      <w:footerReference w:type="default" r:id="rId12"/>
      <w:footerReference w:type="even" r:id="rId13"/>
      <w:footerReference w:type="first" r:id="rId14"/>
      <w:footnotePr/>
      <w:endnotePr/>
      <w:type w:val="nextPage"/>
      <w:pgSz w:h="15797" w:orient="portrait" w:w="11909"/>
      <w:pgMar w:top="1440" w:right="1083" w:bottom="1440" w:left="1083" w:header="879" w:footer="879" w:gutter="0"/>
      <w:pgBorders w:display="allPages" w:offsetFrom="text" w:zOrder="front">
        <w:bottom w:color="000000" w:space="7" w:sz="6" w:val="single"/>
        <w:left w:color="000000" w:space="7" w:sz="6" w:val="single"/>
        <w:right w:color="000000" w:space="7" w:sz="6" w:val="single"/>
        <w:top w:color="000000" w:space="7" w:sz="6" w:val="single"/>
      </w:pgBorders>
      <w:cols w:num="1" w:sep="0" w:space="1701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Courier New">
    <w:panose1 w:val="02070309020205020404"/>
  </w:font>
  <w:font w:name="Symbol">
    <w:panose1 w:val="05050102010706020507"/>
  </w:font>
  <w:font w:name="Noto Sans CJK SC">
    <w:panose1 w:val="05040102010807070707"/>
  </w:font>
  <w:font w:name="Noto Sans">
    <w:panose1 w:val="05040102010807070707"/>
  </w:font>
  <w:font w:name="Wingdings">
    <w:panose1 w:val="05000000000000000000"/>
  </w:font>
  <w:font w:name="Liberation Sans">
    <w:panose1 w:val="020B06040202020202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60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60"/>
      <w:pBdr/>
      <w:spacing/>
      <w:ind/>
      <w:rPr/>
    </w:pPr>
    <w:r/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60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59"/>
      <w:pBdr/>
      <w:spacing/>
      <w:ind/>
      <w:rPr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59"/>
      <w:pBdr/>
      <w:spacing/>
      <w:ind/>
      <w:rPr/>
    </w:pPr>
    <w:r/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59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709"/>
      </w:pPr>
      <w:rPr>
        <w:rFonts w:hint="default" w:ascii="Symbol" w:hAnsi="Symbol" w:cs="Symbol"/>
      </w:rPr>
      <w:start w:val="1"/>
      <w:suff w:val="tab"/>
    </w:lvl>
    <w:lvl w:ilvl="1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1429"/>
      </w:pPr>
      <w:rPr>
        <w:rFonts w:hint="default" w:ascii="Courier New" w:hAnsi="Courier New" w:cs="Courier New"/>
      </w:rPr>
      <w:start w:val="1"/>
      <w:suff w:val="tab"/>
    </w:lvl>
    <w:lvl w:ilvl="2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2149"/>
      </w:pPr>
      <w:rPr>
        <w:rFonts w:hint="default" w:ascii="Wingdings" w:hAnsi="Wingdings" w:cs="Wingdings"/>
      </w:rPr>
      <w:start w:val="1"/>
      <w:suff w:val="tab"/>
    </w:lvl>
    <w:lvl w:ilvl="3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2869"/>
      </w:pPr>
      <w:rPr>
        <w:rFonts w:hint="default" w:ascii="Symbol" w:hAnsi="Symbol" w:cs="Symbol"/>
      </w:rPr>
      <w:start w:val="1"/>
      <w:suff w:val="tab"/>
    </w:lvl>
    <w:lvl w:ilvl="4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3589"/>
      </w:pPr>
      <w:rPr>
        <w:rFonts w:hint="default" w:ascii="Courier New" w:hAnsi="Courier New" w:cs="Courier New"/>
      </w:rPr>
      <w:start w:val="1"/>
      <w:suff w:val="tab"/>
    </w:lvl>
    <w:lvl w:ilvl="5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4309"/>
      </w:pPr>
      <w:rPr>
        <w:rFonts w:hint="default" w:ascii="Wingdings" w:hAnsi="Wingdings" w:cs="Wingdings"/>
      </w:rPr>
      <w:start w:val="1"/>
      <w:suff w:val="tab"/>
    </w:lvl>
    <w:lvl w:ilvl="6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5029"/>
      </w:pPr>
      <w:rPr>
        <w:rFonts w:hint="default" w:ascii="Symbol" w:hAnsi="Symbol" w:cs="Symbol"/>
      </w:rPr>
      <w:start w:val="1"/>
      <w:suff w:val="tab"/>
    </w:lvl>
    <w:lvl w:ilvl="7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5749"/>
      </w:pPr>
      <w:rPr>
        <w:rFonts w:hint="default" w:ascii="Courier New" w:hAnsi="Courier New" w:cs="Courier New"/>
      </w:rPr>
      <w:start w:val="1"/>
      <w:suff w:val="tab"/>
    </w:lvl>
    <w:lvl w:ilvl="8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6469"/>
      </w:pPr>
      <w:rPr>
        <w:rFonts w:hint="default" w:ascii="Wingdings" w:hAnsi="Wingdings" w:cs="Wingdings"/>
      </w:rPr>
      <w:start w:val="1"/>
      <w:suff w:val="tab"/>
    </w:lvl>
  </w:abstractNum>
  <w:abstractNum w:abstractNumId="1">
    <w:lvl w:ilvl="0">
      <w:isLgl w:val="true"/>
      <w:lvlJc w:val="right"/>
      <w:lvlText w:val="%1."/>
      <w:numFmt w:val="decimal"/>
      <w:pPr>
        <w:pBdr/>
        <w:tabs>
          <w:tab w:val="num" w:leader="none" w:pos="0"/>
        </w:tabs>
        <w:spacing/>
        <w:ind w:hanging="360" w:left="709"/>
      </w:pPr>
      <w:rPr/>
      <w:start w:val="1"/>
      <w:suff w:val="tab"/>
    </w:lvl>
    <w:lvl w:ilvl="1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1440"/>
      </w:pPr>
      <w:rPr>
        <w:rFonts w:hint="default" w:ascii="Symbol" w:hAnsi="Symbol" w:cs="Symbol"/>
      </w:rPr>
      <w:start w:val="1"/>
      <w:suff w:val="tab"/>
    </w:lvl>
    <w:lvl w:ilvl="2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180" w:left="2160"/>
      </w:pPr>
      <w:rPr>
        <w:rFonts w:hint="default" w:ascii="Courier New" w:hAnsi="Courier New" w:cs="Courier New"/>
      </w:rPr>
      <w:start w:val="1"/>
      <w:suff w:val="tab"/>
    </w:lvl>
    <w:lvl w:ilvl="3">
      <w:isLgl w:val="tru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80"/>
      </w:pPr>
      <w:rPr/>
      <w:start w:val="1"/>
      <w:suff w:val="tab"/>
    </w:lvl>
    <w:lvl w:ilvl="4">
      <w:isLgl w:val="tru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600"/>
      </w:pPr>
      <w:rPr/>
      <w:start w:val="1"/>
      <w:suff w:val="tab"/>
    </w:lvl>
    <w:lvl w:ilvl="5">
      <w:isLgl w:val="tru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320"/>
      </w:pPr>
      <w:rPr/>
      <w:start w:val="1"/>
      <w:suff w:val="tab"/>
    </w:lvl>
    <w:lvl w:ilvl="6">
      <w:isLgl w:val="tru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040"/>
      </w:pPr>
      <w:rPr/>
      <w:start w:val="1"/>
      <w:suff w:val="tab"/>
    </w:lvl>
    <w:lvl w:ilvl="7">
      <w:isLgl w:val="tru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760"/>
      </w:pPr>
      <w:rPr/>
      <w:start w:val="1"/>
      <w:suff w:val="tab"/>
    </w:lvl>
    <w:lvl w:ilvl="8">
      <w:isLgl w:val="tru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80"/>
      </w:pPr>
      <w:rPr/>
      <w:start w:val="1"/>
      <w:suff w:val="tab"/>
    </w:lvl>
  </w:abstractNum>
  <w:abstractNum w:abstractNumId="2">
    <w:lvl w:ilvl="0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1417"/>
      </w:pPr>
      <w:rPr>
        <w:rFonts w:hint="default" w:ascii="Symbol" w:hAnsi="Symbol" w:cs="Symbol"/>
      </w:rPr>
      <w:start w:val="1"/>
      <w:suff w:val="tab"/>
    </w:lvl>
    <w:lvl w:ilvl="1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2137"/>
      </w:pPr>
      <w:rPr>
        <w:rFonts w:hint="default" w:ascii="Courier New" w:hAnsi="Courier New" w:cs="Courier New"/>
      </w:rPr>
      <w:start w:val="1"/>
      <w:suff w:val="tab"/>
    </w:lvl>
    <w:lvl w:ilvl="2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2857"/>
      </w:pPr>
      <w:rPr>
        <w:rFonts w:hint="default" w:ascii="Wingdings" w:hAnsi="Wingdings" w:cs="Wingdings"/>
      </w:rPr>
      <w:start w:val="1"/>
      <w:suff w:val="tab"/>
    </w:lvl>
    <w:lvl w:ilvl="3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3577"/>
      </w:pPr>
      <w:rPr>
        <w:rFonts w:hint="default" w:ascii="Symbol" w:hAnsi="Symbol" w:cs="Symbol"/>
      </w:rPr>
      <w:start w:val="1"/>
      <w:suff w:val="tab"/>
    </w:lvl>
    <w:lvl w:ilvl="4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4297"/>
      </w:pPr>
      <w:rPr>
        <w:rFonts w:hint="default" w:ascii="Courier New" w:hAnsi="Courier New" w:cs="Courier New"/>
      </w:rPr>
      <w:start w:val="1"/>
      <w:suff w:val="tab"/>
    </w:lvl>
    <w:lvl w:ilvl="5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5017"/>
      </w:pPr>
      <w:rPr>
        <w:rFonts w:hint="default" w:ascii="Wingdings" w:hAnsi="Wingdings" w:cs="Wingdings"/>
      </w:rPr>
      <w:start w:val="1"/>
      <w:suff w:val="tab"/>
    </w:lvl>
    <w:lvl w:ilvl="6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5737"/>
      </w:pPr>
      <w:rPr>
        <w:rFonts w:hint="default" w:ascii="Symbol" w:hAnsi="Symbol" w:cs="Symbol"/>
      </w:rPr>
      <w:start w:val="1"/>
      <w:suff w:val="tab"/>
    </w:lvl>
    <w:lvl w:ilvl="7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6457"/>
      </w:pPr>
      <w:rPr>
        <w:rFonts w:hint="default" w:ascii="Courier New" w:hAnsi="Courier New" w:cs="Courier New"/>
      </w:rPr>
      <w:start w:val="1"/>
      <w:suff w:val="tab"/>
    </w:lvl>
    <w:lvl w:ilvl="8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7177"/>
      </w:pPr>
      <w:rPr>
        <w:rFonts w:hint="default" w:ascii="Wingdings" w:hAnsi="Wingdings" w:cs="Wingdings"/>
      </w:rPr>
      <w:start w:val="1"/>
      <w:suff w:val="tab"/>
    </w:lvl>
  </w:abstractNum>
  <w:abstractNum w:abstractNumId="3">
    <w:lvl w:ilvl="0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1417"/>
      </w:pPr>
      <w:rPr>
        <w:rFonts w:hint="default" w:ascii="Courier New" w:hAnsi="Courier New" w:cs="Courier New"/>
      </w:rPr>
      <w:start w:val="1"/>
      <w:suff w:val="tab"/>
    </w:lvl>
    <w:lvl w:ilvl="1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2137"/>
      </w:pPr>
      <w:rPr>
        <w:rFonts w:hint="default" w:ascii="Courier New" w:hAnsi="Courier New" w:cs="Courier New"/>
      </w:rPr>
      <w:start w:val="1"/>
      <w:suff w:val="tab"/>
    </w:lvl>
    <w:lvl w:ilvl="2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2857"/>
      </w:pPr>
      <w:rPr>
        <w:rFonts w:hint="default" w:ascii="Wingdings" w:hAnsi="Wingdings" w:cs="Wingdings"/>
      </w:rPr>
      <w:start w:val="1"/>
      <w:suff w:val="tab"/>
    </w:lvl>
    <w:lvl w:ilvl="3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3577"/>
      </w:pPr>
      <w:rPr>
        <w:rFonts w:hint="default" w:ascii="Symbol" w:hAnsi="Symbol" w:cs="Symbol"/>
      </w:rPr>
      <w:start w:val="1"/>
      <w:suff w:val="tab"/>
    </w:lvl>
    <w:lvl w:ilvl="4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4297"/>
      </w:pPr>
      <w:rPr>
        <w:rFonts w:hint="default" w:ascii="Courier New" w:hAnsi="Courier New" w:cs="Courier New"/>
      </w:rPr>
      <w:start w:val="1"/>
      <w:suff w:val="tab"/>
    </w:lvl>
    <w:lvl w:ilvl="5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5017"/>
      </w:pPr>
      <w:rPr>
        <w:rFonts w:hint="default" w:ascii="Wingdings" w:hAnsi="Wingdings" w:cs="Wingdings"/>
      </w:rPr>
      <w:start w:val="1"/>
      <w:suff w:val="tab"/>
    </w:lvl>
    <w:lvl w:ilvl="6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5737"/>
      </w:pPr>
      <w:rPr>
        <w:rFonts w:hint="default" w:ascii="Symbol" w:hAnsi="Symbol" w:cs="Symbol"/>
      </w:rPr>
      <w:start w:val="1"/>
      <w:suff w:val="tab"/>
    </w:lvl>
    <w:lvl w:ilvl="7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6457"/>
      </w:pPr>
      <w:rPr>
        <w:rFonts w:hint="default" w:ascii="Courier New" w:hAnsi="Courier New" w:cs="Courier New"/>
      </w:rPr>
      <w:start w:val="1"/>
      <w:suff w:val="tab"/>
    </w:lvl>
    <w:lvl w:ilvl="8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7177"/>
      </w:pPr>
      <w:rPr>
        <w:rFonts w:hint="default" w:ascii="Wingdings" w:hAnsi="Wingdings" w:cs="Wingdings"/>
      </w:rPr>
      <w:start w:val="1"/>
      <w:suff w:val="tab"/>
    </w:lvl>
  </w:abstractNum>
  <w:abstractNum w:abstractNumId="4">
    <w:lvl w:ilvl="0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2125"/>
      </w:pPr>
      <w:rPr>
        <w:rFonts w:hint="default" w:ascii="Wingdings" w:hAnsi="Wingdings" w:cs="Wingdings"/>
      </w:rPr>
      <w:start w:val="1"/>
      <w:suff w:val="tab"/>
    </w:lvl>
    <w:lvl w:ilvl="1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2845"/>
      </w:pPr>
      <w:rPr>
        <w:rFonts w:hint="default" w:ascii="Courier New" w:hAnsi="Courier New" w:cs="Courier New"/>
      </w:rPr>
      <w:start w:val="1"/>
      <w:suff w:val="tab"/>
    </w:lvl>
    <w:lvl w:ilvl="2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3565"/>
      </w:pPr>
      <w:rPr>
        <w:rFonts w:hint="default" w:ascii="Wingdings" w:hAnsi="Wingdings" w:cs="Wingdings"/>
      </w:rPr>
      <w:start w:val="1"/>
      <w:suff w:val="tab"/>
    </w:lvl>
    <w:lvl w:ilvl="3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4285"/>
      </w:pPr>
      <w:rPr>
        <w:rFonts w:hint="default" w:ascii="Symbol" w:hAnsi="Symbol" w:cs="Symbol"/>
      </w:rPr>
      <w:start w:val="1"/>
      <w:suff w:val="tab"/>
    </w:lvl>
    <w:lvl w:ilvl="4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5005"/>
      </w:pPr>
      <w:rPr>
        <w:rFonts w:hint="default" w:ascii="Courier New" w:hAnsi="Courier New" w:cs="Courier New"/>
      </w:rPr>
      <w:start w:val="1"/>
      <w:suff w:val="tab"/>
    </w:lvl>
    <w:lvl w:ilvl="5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5725"/>
      </w:pPr>
      <w:rPr>
        <w:rFonts w:hint="default" w:ascii="Wingdings" w:hAnsi="Wingdings" w:cs="Wingdings"/>
      </w:rPr>
      <w:start w:val="1"/>
      <w:suff w:val="tab"/>
    </w:lvl>
    <w:lvl w:ilvl="6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6445"/>
      </w:pPr>
      <w:rPr>
        <w:rFonts w:hint="default" w:ascii="Symbol" w:hAnsi="Symbol" w:cs="Symbol"/>
      </w:rPr>
      <w:start w:val="1"/>
      <w:suff w:val="tab"/>
    </w:lvl>
    <w:lvl w:ilvl="7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7165"/>
      </w:pPr>
      <w:rPr>
        <w:rFonts w:hint="default" w:ascii="Courier New" w:hAnsi="Courier New" w:cs="Courier New"/>
      </w:rPr>
      <w:start w:val="1"/>
      <w:suff w:val="tab"/>
    </w:lvl>
    <w:lvl w:ilvl="8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7885"/>
      </w:pPr>
      <w:rPr>
        <w:rFonts w:hint="default" w:ascii="Wingdings" w:hAnsi="Wingdings" w:cs="Wingdings"/>
      </w:rPr>
      <w:start w:val="1"/>
      <w:suff w:val="tab"/>
    </w:lvl>
  </w:abstractNum>
  <w:abstractNum w:abstractNumId="5">
    <w:lvl w:ilvl="0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709"/>
      </w:pPr>
      <w:rPr>
        <w:rFonts w:hint="default" w:ascii="Symbol" w:hAnsi="Symbol" w:cs="Symbol"/>
      </w:rPr>
      <w:start w:val="1"/>
      <w:suff w:val="tab"/>
    </w:lvl>
    <w:lvl w:ilvl="1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1429"/>
      </w:pPr>
      <w:rPr>
        <w:rFonts w:hint="default" w:ascii="Courier New" w:hAnsi="Courier New" w:cs="Courier New"/>
      </w:rPr>
      <w:start w:val="1"/>
      <w:suff w:val="tab"/>
    </w:lvl>
    <w:lvl w:ilvl="2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2149"/>
      </w:pPr>
      <w:rPr>
        <w:rFonts w:hint="default" w:ascii="Wingdings" w:hAnsi="Wingdings" w:cs="Wingdings"/>
      </w:rPr>
      <w:start w:val="1"/>
      <w:suff w:val="tab"/>
    </w:lvl>
    <w:lvl w:ilvl="3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2869"/>
      </w:pPr>
      <w:rPr>
        <w:rFonts w:hint="default" w:ascii="Symbol" w:hAnsi="Symbol" w:cs="Symbol"/>
      </w:rPr>
      <w:start w:val="1"/>
      <w:suff w:val="tab"/>
    </w:lvl>
    <w:lvl w:ilvl="4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3589"/>
      </w:pPr>
      <w:rPr>
        <w:rFonts w:hint="default" w:ascii="Courier New" w:hAnsi="Courier New" w:cs="Courier New"/>
      </w:rPr>
      <w:start w:val="1"/>
      <w:suff w:val="tab"/>
    </w:lvl>
    <w:lvl w:ilvl="5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4309"/>
      </w:pPr>
      <w:rPr>
        <w:rFonts w:hint="default" w:ascii="Wingdings" w:hAnsi="Wingdings" w:cs="Wingdings"/>
      </w:rPr>
      <w:start w:val="1"/>
      <w:suff w:val="tab"/>
    </w:lvl>
    <w:lvl w:ilvl="6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5029"/>
      </w:pPr>
      <w:rPr>
        <w:rFonts w:hint="default" w:ascii="Symbol" w:hAnsi="Symbol" w:cs="Symbol"/>
      </w:rPr>
      <w:start w:val="1"/>
      <w:suff w:val="tab"/>
    </w:lvl>
    <w:lvl w:ilvl="7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5749"/>
      </w:pPr>
      <w:rPr>
        <w:rFonts w:hint="default" w:ascii="Courier New" w:hAnsi="Courier New" w:cs="Courier New"/>
      </w:rPr>
      <w:start w:val="1"/>
      <w:suff w:val="tab"/>
    </w:lvl>
    <w:lvl w:ilvl="8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6469"/>
      </w:pPr>
      <w:rPr>
        <w:rFonts w:hint="default" w:ascii="Wingdings" w:hAnsi="Wingdings" w:cs="Wingdings"/>
      </w:rPr>
      <w:start w:val="1"/>
      <w:suff w:val="tab"/>
    </w:lvl>
  </w:abstractNum>
  <w:abstractNum w:abstractNumId="6">
    <w:lvl w:ilvl="0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709"/>
      </w:pPr>
      <w:rPr>
        <w:rFonts w:hint="default" w:ascii="Courier New" w:hAnsi="Courier New" w:cs="Courier New"/>
      </w:rPr>
      <w:start w:val="1"/>
      <w:suff w:val="tab"/>
    </w:lvl>
    <w:lvl w:ilvl="1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1429"/>
      </w:pPr>
      <w:rPr>
        <w:rFonts w:hint="default" w:ascii="Courier New" w:hAnsi="Courier New" w:cs="Courier New"/>
      </w:rPr>
      <w:start w:val="1"/>
      <w:suff w:val="tab"/>
    </w:lvl>
    <w:lvl w:ilvl="2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2149"/>
      </w:pPr>
      <w:rPr>
        <w:rFonts w:hint="default" w:ascii="Wingdings" w:hAnsi="Wingdings" w:cs="Wingdings"/>
      </w:rPr>
      <w:start w:val="1"/>
      <w:suff w:val="tab"/>
    </w:lvl>
    <w:lvl w:ilvl="3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2869"/>
      </w:pPr>
      <w:rPr>
        <w:rFonts w:hint="default" w:ascii="Symbol" w:hAnsi="Symbol" w:cs="Symbol"/>
      </w:rPr>
      <w:start w:val="1"/>
      <w:suff w:val="tab"/>
    </w:lvl>
    <w:lvl w:ilvl="4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3589"/>
      </w:pPr>
      <w:rPr>
        <w:rFonts w:hint="default" w:ascii="Courier New" w:hAnsi="Courier New" w:cs="Courier New"/>
      </w:rPr>
      <w:start w:val="1"/>
      <w:suff w:val="tab"/>
    </w:lvl>
    <w:lvl w:ilvl="5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4309"/>
      </w:pPr>
      <w:rPr>
        <w:rFonts w:hint="default" w:ascii="Wingdings" w:hAnsi="Wingdings" w:cs="Wingdings"/>
      </w:rPr>
      <w:start w:val="1"/>
      <w:suff w:val="tab"/>
    </w:lvl>
    <w:lvl w:ilvl="6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5029"/>
      </w:pPr>
      <w:rPr>
        <w:rFonts w:hint="default" w:ascii="Symbol" w:hAnsi="Symbol" w:cs="Symbol"/>
      </w:rPr>
      <w:start w:val="1"/>
      <w:suff w:val="tab"/>
    </w:lvl>
    <w:lvl w:ilvl="7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5749"/>
      </w:pPr>
      <w:rPr>
        <w:rFonts w:hint="default" w:ascii="Courier New" w:hAnsi="Courier New" w:cs="Courier New"/>
      </w:rPr>
      <w:start w:val="1"/>
      <w:suff w:val="tab"/>
    </w:lvl>
    <w:lvl w:ilvl="8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6469"/>
      </w:pPr>
      <w:rPr>
        <w:rFonts w:hint="default" w:ascii="Wingdings" w:hAnsi="Wingdings" w:cs="Wingdings"/>
      </w:rPr>
      <w:start w:val="1"/>
      <w:suff w:val="tab"/>
    </w:lvl>
  </w:abstractNum>
  <w:abstractNum w:abstractNumId="7">
    <w:lvl w:ilvl="0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1418"/>
      </w:pPr>
      <w:rPr>
        <w:rFonts w:hint="default" w:ascii="Courier New" w:hAnsi="Courier New" w:cs="Courier New"/>
      </w:rPr>
      <w:start w:val="1"/>
      <w:suff w:val="tab"/>
    </w:lvl>
    <w:lvl w:ilvl="1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2138"/>
      </w:pPr>
      <w:rPr>
        <w:rFonts w:hint="default" w:ascii="Courier New" w:hAnsi="Courier New" w:cs="Courier New"/>
      </w:rPr>
      <w:start w:val="1"/>
      <w:suff w:val="tab"/>
    </w:lvl>
    <w:lvl w:ilvl="2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2858"/>
      </w:pPr>
      <w:rPr>
        <w:rFonts w:hint="default" w:ascii="Wingdings" w:hAnsi="Wingdings" w:cs="Wingdings"/>
      </w:rPr>
      <w:start w:val="1"/>
      <w:suff w:val="tab"/>
    </w:lvl>
    <w:lvl w:ilvl="3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3578"/>
      </w:pPr>
      <w:rPr>
        <w:rFonts w:hint="default" w:ascii="Symbol" w:hAnsi="Symbol" w:cs="Symbol"/>
      </w:rPr>
      <w:start w:val="1"/>
      <w:suff w:val="tab"/>
    </w:lvl>
    <w:lvl w:ilvl="4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4298"/>
      </w:pPr>
      <w:rPr>
        <w:rFonts w:hint="default" w:ascii="Courier New" w:hAnsi="Courier New" w:cs="Courier New"/>
      </w:rPr>
      <w:start w:val="1"/>
      <w:suff w:val="tab"/>
    </w:lvl>
    <w:lvl w:ilvl="5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5018"/>
      </w:pPr>
      <w:rPr>
        <w:rFonts w:hint="default" w:ascii="Wingdings" w:hAnsi="Wingdings" w:cs="Wingdings"/>
      </w:rPr>
      <w:start w:val="1"/>
      <w:suff w:val="tab"/>
    </w:lvl>
    <w:lvl w:ilvl="6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5738"/>
      </w:pPr>
      <w:rPr>
        <w:rFonts w:hint="default" w:ascii="Symbol" w:hAnsi="Symbol" w:cs="Symbol"/>
      </w:rPr>
      <w:start w:val="1"/>
      <w:suff w:val="tab"/>
    </w:lvl>
    <w:lvl w:ilvl="7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6458"/>
      </w:pPr>
      <w:rPr>
        <w:rFonts w:hint="default" w:ascii="Courier New" w:hAnsi="Courier New" w:cs="Courier New"/>
      </w:rPr>
      <w:start w:val="1"/>
      <w:suff w:val="tab"/>
    </w:lvl>
    <w:lvl w:ilvl="8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7178"/>
      </w:pPr>
      <w:rPr>
        <w:rFonts w:hint="default" w:ascii="Wingdings" w:hAnsi="Wingdings" w:cs="Wingdings"/>
      </w:rPr>
      <w:start w:val="1"/>
      <w:suff w:val="tab"/>
    </w:lvl>
  </w:abstractNum>
  <w:abstractNum w:abstractNumId="8">
    <w:lvl w:ilvl="0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1418"/>
      </w:pPr>
      <w:rPr>
        <w:rFonts w:hint="default" w:ascii="Courier New" w:hAnsi="Courier New" w:cs="Courier New"/>
      </w:rPr>
      <w:start w:val="1"/>
      <w:suff w:val="tab"/>
    </w:lvl>
    <w:lvl w:ilvl="1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2138"/>
      </w:pPr>
      <w:rPr>
        <w:rFonts w:hint="default" w:ascii="Courier New" w:hAnsi="Courier New" w:cs="Courier New"/>
      </w:rPr>
      <w:start w:val="1"/>
      <w:suff w:val="tab"/>
    </w:lvl>
    <w:lvl w:ilvl="2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2858"/>
      </w:pPr>
      <w:rPr>
        <w:rFonts w:hint="default" w:ascii="Wingdings" w:hAnsi="Wingdings" w:cs="Wingdings"/>
      </w:rPr>
      <w:start w:val="1"/>
      <w:suff w:val="tab"/>
    </w:lvl>
    <w:lvl w:ilvl="3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3578"/>
      </w:pPr>
      <w:rPr>
        <w:rFonts w:hint="default" w:ascii="Symbol" w:hAnsi="Symbol" w:cs="Symbol"/>
      </w:rPr>
      <w:start w:val="1"/>
      <w:suff w:val="tab"/>
    </w:lvl>
    <w:lvl w:ilvl="4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4298"/>
      </w:pPr>
      <w:rPr>
        <w:rFonts w:hint="default" w:ascii="Courier New" w:hAnsi="Courier New" w:cs="Courier New"/>
      </w:rPr>
      <w:start w:val="1"/>
      <w:suff w:val="tab"/>
    </w:lvl>
    <w:lvl w:ilvl="5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5018"/>
      </w:pPr>
      <w:rPr>
        <w:rFonts w:hint="default" w:ascii="Wingdings" w:hAnsi="Wingdings" w:cs="Wingdings"/>
      </w:rPr>
      <w:start w:val="1"/>
      <w:suff w:val="tab"/>
    </w:lvl>
    <w:lvl w:ilvl="6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5738"/>
      </w:pPr>
      <w:rPr>
        <w:rFonts w:hint="default" w:ascii="Symbol" w:hAnsi="Symbol" w:cs="Symbol"/>
      </w:rPr>
      <w:start w:val="1"/>
      <w:suff w:val="tab"/>
    </w:lvl>
    <w:lvl w:ilvl="7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6458"/>
      </w:pPr>
      <w:rPr>
        <w:rFonts w:hint="default" w:ascii="Courier New" w:hAnsi="Courier New" w:cs="Courier New"/>
      </w:rPr>
      <w:start w:val="1"/>
      <w:suff w:val="tab"/>
    </w:lvl>
    <w:lvl w:ilvl="8">
      <w:isLgl w:val="true"/>
      <w:lvlJc w:val="left"/>
      <w:lvlText w:val="§"/>
      <w:numFmt w:val="bullet"/>
      <w:pPr>
        <w:pBdr/>
        <w:tabs>
          <w:tab w:val="num" w:leader="none" w:pos="0"/>
        </w:tabs>
        <w:spacing/>
        <w:ind w:hanging="360" w:left="7178"/>
      </w:pPr>
      <w:rPr>
        <w:rFonts w:hint="default" w:ascii="Wingdings" w:hAnsi="Wingdings" w:cs="Wingdings"/>
      </w:rPr>
      <w:start w:val="1"/>
      <w:suff w:val="tab"/>
    </w:lvl>
  </w:abstractNum>
  <w:abstractNum w:abstractNumId="9">
    <w:lvl w:ilvl="0">
      <w:isLgl w:val="false"/>
      <w:lvlJc w:val="left"/>
      <w:lvlText w:val="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 w:val="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 w:val="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3">
      <w:isLgl w:val="false"/>
      <w:lvlJc w:val="left"/>
      <w:lvlText w:val="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4">
      <w:isLgl w:val="false"/>
      <w:lvlJc w:val="left"/>
      <w:lvlText w:val="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 w:val="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 w:val="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 w:val="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 w:val=""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abstractNum w:abstractNumId="10">
    <w:nsid w:val="44C99EE7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1">
    <w:nsid w:val="1661544A"/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2">
    <w:nsid w:val="1AD7A552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3">
    <w:nsid w:val="710898CE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4">
    <w:nsid w:val="52ABB85D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5">
    <w:nsid w:val="35F3EC19"/>
    <w:lvl w:ilvl="0">
      <w:isLgl w:val="true"/>
      <w:lvlJc w:val="right"/>
      <w:lvlText w:val="%1."/>
      <w:numFmt w:val="decimal"/>
      <w:pPr>
        <w:pBdr/>
        <w:tabs>
          <w:tab w:val="num" w:leader="none" w:pos="0"/>
        </w:tabs>
        <w:spacing/>
        <w:ind w:hanging="360" w:left="709"/>
      </w:pPr>
      <w:rPr/>
      <w:start w:val="1"/>
      <w:suff w:val="tab"/>
    </w:lvl>
    <w:lvl w:ilvl="1">
      <w:isLgl w:val="true"/>
      <w:lvlJc w:val="left"/>
      <w:lvlText w:val="·"/>
      <w:numFmt w:val="bullet"/>
      <w:pPr>
        <w:pBdr/>
        <w:tabs>
          <w:tab w:val="num" w:leader="none" w:pos="0"/>
        </w:tabs>
        <w:spacing/>
        <w:ind w:hanging="360" w:left="1440"/>
      </w:pPr>
      <w:rPr>
        <w:rFonts w:ascii="Symbol" w:hAnsi="Symbol" w:cs="Symbol"/>
      </w:rPr>
      <w:start w:val="1"/>
      <w:suff w:val="tab"/>
    </w:lvl>
    <w:lvl w:ilvl="2">
      <w:isLgl w:val="true"/>
      <w:lvlJc w:val="left"/>
      <w:lvlText w:val="o"/>
      <w:numFmt w:val="bullet"/>
      <w:pPr>
        <w:pBdr/>
        <w:tabs>
          <w:tab w:val="num" w:leader="none" w:pos="0"/>
        </w:tabs>
        <w:spacing/>
        <w:ind w:hanging="180" w:left="2160"/>
      </w:pPr>
      <w:rPr>
        <w:rFonts w:ascii="Courier New" w:hAnsi="Courier New" w:cs="Courier New"/>
      </w:rPr>
      <w:start w:val="1"/>
      <w:suff w:val="tab"/>
    </w:lvl>
    <w:lvl w:ilvl="3">
      <w:isLgl w:val="tru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80"/>
      </w:pPr>
      <w:rPr/>
      <w:start w:val="1"/>
      <w:suff w:val="tab"/>
    </w:lvl>
    <w:lvl w:ilvl="4">
      <w:isLgl w:val="tru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600"/>
      </w:pPr>
      <w:rPr/>
      <w:start w:val="1"/>
      <w:suff w:val="tab"/>
    </w:lvl>
    <w:lvl w:ilvl="5">
      <w:isLgl w:val="tru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320"/>
      </w:pPr>
      <w:rPr/>
      <w:start w:val="1"/>
      <w:suff w:val="tab"/>
    </w:lvl>
    <w:lvl w:ilvl="6">
      <w:isLgl w:val="tru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040"/>
      </w:pPr>
      <w:rPr/>
      <w:start w:val="1"/>
      <w:suff w:val="tab"/>
    </w:lvl>
    <w:lvl w:ilvl="7">
      <w:isLgl w:val="tru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760"/>
      </w:pPr>
      <w:rPr/>
      <w:start w:val="1"/>
      <w:suff w:val="tab"/>
    </w:lvl>
    <w:lvl w:ilvl="8">
      <w:isLgl w:val="tru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80"/>
      </w:pPr>
      <w:rPr/>
      <w:start w:val="1"/>
      <w:suff w:val="tab"/>
    </w:lvl>
  </w:abstractNum>
  <w:abstractNum w:abstractNumId="16">
    <w:nsid w:val="6BC831EB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7">
    <w:nsid w:val="619254E6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8">
    <w:nsid w:val="7FAEA94B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9">
    <w:nsid w:val="77397B53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0">
    <w:nsid w:val="7C81ED03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1">
    <w:nsid w:val="1A27DF72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2">
    <w:nsid w:val="7E11703D"/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autoHyphenation w:val="true"/>
  <w:hyphenationZone w:val="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807" w:default="1">
    <w:name w:val="Normal"/>
    <w:qFormat/>
    <w:pPr>
      <w:widowControl w:val="true"/>
      <w:pBdr/>
      <w:bidi w:val="false"/>
      <w:spacing w:after="200" w:afterAutospacing="0" w:before="0" w:beforeAutospacing="0" w:line="276" w:lineRule="auto"/>
      <w:ind/>
      <w:jc w:val="left"/>
    </w:pPr>
    <w:rPr>
      <w:rFonts w:ascii="Arial" w:hAnsi="Arial" w:eastAsia="Arial" w:cs="Arial" w:asciiTheme="minorHAnsi" w:hAnsiTheme="minorHAnsi" w:eastAsiaTheme="minorHAnsi" w:cstheme="minorBidi"/>
      <w:color w:val="auto"/>
      <w:sz w:val="22"/>
      <w:szCs w:val="22"/>
      <w:lang w:val="en-US" w:eastAsia="en-US" w:bidi="ar-SA"/>
    </w:rPr>
  </w:style>
  <w:style w:type="paragraph" w:styleId="808">
    <w:name w:val="Heading 1"/>
    <w:basedOn w:val="807"/>
    <w:next w:val="807"/>
    <w:link w:val="818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09">
    <w:name w:val="Heading 2"/>
    <w:basedOn w:val="807"/>
    <w:next w:val="807"/>
    <w:link w:val="819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10">
    <w:name w:val="Heading 3"/>
    <w:basedOn w:val="807"/>
    <w:next w:val="807"/>
    <w:link w:val="820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11">
    <w:name w:val="Heading 4"/>
    <w:basedOn w:val="807"/>
    <w:next w:val="807"/>
    <w:link w:val="821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12">
    <w:name w:val="Heading 5"/>
    <w:basedOn w:val="807"/>
    <w:next w:val="807"/>
    <w:link w:val="822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13">
    <w:name w:val="Heading 6"/>
    <w:basedOn w:val="807"/>
    <w:next w:val="807"/>
    <w:link w:val="823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14">
    <w:name w:val="Heading 7"/>
    <w:basedOn w:val="807"/>
    <w:next w:val="807"/>
    <w:link w:val="824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15">
    <w:name w:val="Heading 8"/>
    <w:basedOn w:val="807"/>
    <w:next w:val="807"/>
    <w:link w:val="825"/>
    <w:uiPriority w:val="9"/>
    <w:unhideWhenUsed/>
    <w:qFormat/>
    <w:pPr>
      <w:keepNext w:val="true"/>
      <w:keepLines w:val="true"/>
      <w:pBdr/>
      <w:spacing w:after="0" w:before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16">
    <w:name w:val="Heading 9"/>
    <w:basedOn w:val="807"/>
    <w:next w:val="807"/>
    <w:link w:val="826"/>
    <w:uiPriority w:val="9"/>
    <w:unhideWhenUsed/>
    <w:qFormat/>
    <w:pPr>
      <w:keepNext w:val="true"/>
      <w:keepLines w:val="true"/>
      <w:pBdr/>
      <w:spacing w:after="0" w:before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17" w:default="1">
    <w:name w:val="Default Paragraph Font"/>
    <w:uiPriority w:val="1"/>
    <w:semiHidden/>
    <w:unhideWhenUsed/>
    <w:qFormat/>
    <w:pPr>
      <w:pBdr/>
      <w:spacing/>
      <w:ind/>
    </w:pPr>
  </w:style>
  <w:style w:type="character" w:styleId="818">
    <w:name w:val="Heading 1 Char"/>
    <w:basedOn w:val="817"/>
    <w:link w:val="808"/>
    <w:uiPriority w:val="9"/>
    <w:qFormat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19">
    <w:name w:val="Heading 2 Char"/>
    <w:basedOn w:val="817"/>
    <w:link w:val="809"/>
    <w:uiPriority w:val="9"/>
    <w:qFormat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20">
    <w:name w:val="Heading 3 Char"/>
    <w:basedOn w:val="817"/>
    <w:link w:val="810"/>
    <w:uiPriority w:val="9"/>
    <w:qFormat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21">
    <w:name w:val="Heading 4 Char"/>
    <w:basedOn w:val="817"/>
    <w:link w:val="811"/>
    <w:uiPriority w:val="9"/>
    <w:qFormat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22">
    <w:name w:val="Heading 5 Char"/>
    <w:basedOn w:val="817"/>
    <w:link w:val="812"/>
    <w:uiPriority w:val="9"/>
    <w:qFormat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23">
    <w:name w:val="Heading 6 Char"/>
    <w:basedOn w:val="817"/>
    <w:link w:val="813"/>
    <w:uiPriority w:val="9"/>
    <w:qFormat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24">
    <w:name w:val="Heading 7 Char"/>
    <w:basedOn w:val="817"/>
    <w:link w:val="814"/>
    <w:uiPriority w:val="9"/>
    <w:qFormat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25">
    <w:name w:val="Heading 8 Char"/>
    <w:basedOn w:val="817"/>
    <w:link w:val="815"/>
    <w:uiPriority w:val="9"/>
    <w:qFormat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26">
    <w:name w:val="Heading 9 Char"/>
    <w:basedOn w:val="817"/>
    <w:link w:val="816"/>
    <w:uiPriority w:val="9"/>
    <w:qFormat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27">
    <w:name w:val="Title Char"/>
    <w:basedOn w:val="817"/>
    <w:link w:val="854"/>
    <w:uiPriority w:val="10"/>
    <w:qFormat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828">
    <w:name w:val="Subtitle Char"/>
    <w:basedOn w:val="817"/>
    <w:link w:val="855"/>
    <w:uiPriority w:val="11"/>
    <w:qFormat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29">
    <w:name w:val="Quote Char"/>
    <w:basedOn w:val="817"/>
    <w:link w:val="856"/>
    <w:uiPriority w:val="29"/>
    <w:qFormat/>
    <w:pPr>
      <w:pBdr/>
      <w:spacing/>
      <w:ind/>
    </w:pPr>
    <w:rPr>
      <w:i/>
      <w:iCs/>
      <w:color w:val="404040" w:themeColor="text1" w:themeTint="BF"/>
    </w:rPr>
  </w:style>
  <w:style w:type="character" w:styleId="830">
    <w:name w:val="Intense Emphasis"/>
    <w:basedOn w:val="81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831">
    <w:name w:val="Intense Quote Char"/>
    <w:basedOn w:val="817"/>
    <w:link w:val="857"/>
    <w:uiPriority w:val="30"/>
    <w:qFormat/>
    <w:pPr>
      <w:pBdr/>
      <w:spacing/>
      <w:ind/>
    </w:pPr>
    <w:rPr>
      <w:i/>
      <w:iCs/>
      <w:color w:val="0f4761" w:themeColor="accent1" w:themeShade="BF"/>
    </w:rPr>
  </w:style>
  <w:style w:type="character" w:styleId="832">
    <w:name w:val="Intense Reference"/>
    <w:basedOn w:val="81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33">
    <w:name w:val="Subtle Emphasis"/>
    <w:basedOn w:val="81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34">
    <w:name w:val="Emphasis"/>
    <w:basedOn w:val="817"/>
    <w:uiPriority w:val="20"/>
    <w:qFormat/>
    <w:pPr>
      <w:pBdr/>
      <w:spacing/>
      <w:ind/>
    </w:pPr>
    <w:rPr>
      <w:i/>
      <w:iCs/>
    </w:rPr>
  </w:style>
  <w:style w:type="character" w:styleId="835">
    <w:name w:val="Strong"/>
    <w:basedOn w:val="817"/>
    <w:uiPriority w:val="22"/>
    <w:qFormat/>
    <w:pPr>
      <w:pBdr/>
      <w:spacing/>
      <w:ind/>
    </w:pPr>
    <w:rPr>
      <w:b/>
      <w:bCs/>
    </w:rPr>
  </w:style>
  <w:style w:type="character" w:styleId="836">
    <w:name w:val="Subtle Reference"/>
    <w:basedOn w:val="81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37">
    <w:name w:val="Book Title"/>
    <w:basedOn w:val="817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838">
    <w:name w:val="Header Char"/>
    <w:basedOn w:val="817"/>
    <w:link w:val="859"/>
    <w:uiPriority w:val="99"/>
    <w:qFormat/>
    <w:pPr>
      <w:pBdr/>
      <w:spacing/>
      <w:ind/>
    </w:pPr>
  </w:style>
  <w:style w:type="character" w:styleId="839">
    <w:name w:val="Footer Char"/>
    <w:basedOn w:val="817"/>
    <w:link w:val="860"/>
    <w:uiPriority w:val="99"/>
    <w:qFormat/>
    <w:pPr>
      <w:pBdr/>
      <w:spacing/>
      <w:ind/>
    </w:pPr>
  </w:style>
  <w:style w:type="character" w:styleId="840">
    <w:name w:val="Footnote Text Char"/>
    <w:basedOn w:val="817"/>
    <w:link w:val="861"/>
    <w:uiPriority w:val="99"/>
    <w:semiHidden/>
    <w:qFormat/>
    <w:pPr>
      <w:pBdr/>
      <w:spacing/>
      <w:ind/>
    </w:pPr>
    <w:rPr>
      <w:sz w:val="20"/>
      <w:szCs w:val="20"/>
    </w:rPr>
  </w:style>
  <w:style w:type="character" w:styleId="841">
    <w:name w:val="Footnote Characters"/>
    <w:basedOn w:val="817"/>
    <w:uiPriority w:val="99"/>
    <w:semiHidden/>
    <w:unhideWhenUsed/>
    <w:qFormat/>
    <w:pPr>
      <w:pBdr/>
      <w:spacing/>
      <w:ind/>
    </w:pPr>
    <w:rPr>
      <w:vertAlign w:val="superscript"/>
    </w:rPr>
  </w:style>
  <w:style w:type="character" w:styleId="842">
    <w:name w:val="footnote reference"/>
    <w:pPr>
      <w:pBdr/>
      <w:spacing/>
      <w:ind/>
    </w:pPr>
    <w:rPr>
      <w:vertAlign w:val="superscript"/>
    </w:rPr>
  </w:style>
  <w:style w:type="character" w:styleId="843">
    <w:name w:val="Endnote Text Char"/>
    <w:basedOn w:val="817"/>
    <w:link w:val="862"/>
    <w:uiPriority w:val="99"/>
    <w:semiHidden/>
    <w:qFormat/>
    <w:pPr>
      <w:pBdr/>
      <w:spacing/>
      <w:ind/>
    </w:pPr>
    <w:rPr>
      <w:sz w:val="20"/>
      <w:szCs w:val="20"/>
    </w:rPr>
  </w:style>
  <w:style w:type="character" w:styleId="844">
    <w:name w:val="Endnote Characters"/>
    <w:basedOn w:val="817"/>
    <w:uiPriority w:val="99"/>
    <w:semiHidden/>
    <w:unhideWhenUsed/>
    <w:qFormat/>
    <w:pPr>
      <w:pBdr/>
      <w:spacing/>
      <w:ind/>
    </w:pPr>
    <w:rPr>
      <w:vertAlign w:val="superscript"/>
    </w:rPr>
  </w:style>
  <w:style w:type="character" w:styleId="845">
    <w:name w:val="endnote reference"/>
    <w:pPr>
      <w:pBdr/>
      <w:spacing/>
      <w:ind/>
    </w:pPr>
    <w:rPr>
      <w:vertAlign w:val="superscript"/>
    </w:rPr>
  </w:style>
  <w:style w:type="character" w:styleId="846">
    <w:name w:val="Hyperlink"/>
    <w:basedOn w:val="81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47">
    <w:name w:val="FollowedHyperlink"/>
    <w:basedOn w:val="81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character" w:styleId="848">
    <w:name w:val="Placeholder Text"/>
    <w:basedOn w:val="817"/>
    <w:uiPriority w:val="99"/>
    <w:semiHidden/>
    <w:qFormat/>
    <w:pPr>
      <w:pBdr/>
      <w:spacing/>
      <w:ind/>
    </w:pPr>
    <w:rPr>
      <w:color w:val="666666"/>
    </w:rPr>
  </w:style>
  <w:style w:type="paragraph" w:styleId="849">
    <w:name w:val="Heading"/>
    <w:basedOn w:val="807"/>
    <w:next w:val="850"/>
    <w:qFormat/>
    <w:pPr>
      <w:keepNext w:val="true"/>
      <w:pBdr/>
      <w:spacing w:after="120" w:before="240"/>
      <w:ind/>
    </w:pPr>
    <w:rPr>
      <w:rFonts w:ascii="Liberation Sans" w:hAnsi="Liberation Sans" w:eastAsia="Noto Sans CJK SC" w:cs="Noto Sans"/>
      <w:sz w:val="28"/>
      <w:szCs w:val="28"/>
    </w:rPr>
  </w:style>
  <w:style w:type="paragraph" w:styleId="850">
    <w:name w:val="Body Text"/>
    <w:basedOn w:val="807"/>
    <w:pPr>
      <w:pBdr/>
      <w:spacing w:after="140" w:before="0" w:line="276" w:lineRule="auto"/>
      <w:ind/>
    </w:pPr>
  </w:style>
  <w:style w:type="paragraph" w:styleId="851">
    <w:name w:val="List"/>
    <w:basedOn w:val="850"/>
    <w:pPr>
      <w:pBdr/>
      <w:spacing/>
      <w:ind/>
    </w:pPr>
    <w:rPr>
      <w:rFonts w:cs="Noto Sans"/>
    </w:rPr>
  </w:style>
  <w:style w:type="paragraph" w:styleId="852">
    <w:name w:val="Caption"/>
    <w:basedOn w:val="807"/>
    <w:next w:val="807"/>
    <w:uiPriority w:val="35"/>
    <w:unhideWhenUsed/>
    <w:qFormat/>
    <w:pPr>
      <w:pBdr/>
      <w:spacing w:after="200" w:before="0" w:line="240" w:lineRule="auto"/>
      <w:ind/>
    </w:pPr>
    <w:rPr>
      <w:i/>
      <w:iCs/>
      <w:color w:val="0e2841" w:themeColor="text2"/>
      <w:sz w:val="18"/>
      <w:szCs w:val="18"/>
    </w:rPr>
  </w:style>
  <w:style w:type="paragraph" w:styleId="853">
    <w:name w:val="Index"/>
    <w:basedOn w:val="807"/>
    <w:qFormat/>
    <w:pPr>
      <w:suppressLineNumbers w:val="true"/>
      <w:pBdr/>
      <w:spacing/>
      <w:ind/>
    </w:pPr>
    <w:rPr>
      <w:rFonts w:cs="Noto Sans"/>
    </w:rPr>
  </w:style>
  <w:style w:type="paragraph" w:styleId="854">
    <w:name w:val="Title"/>
    <w:basedOn w:val="807"/>
    <w:next w:val="807"/>
    <w:link w:val="827"/>
    <w:uiPriority w:val="10"/>
    <w:qFormat/>
    <w:pPr>
      <w:pBdr/>
      <w:spacing w:after="80" w:before="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paragraph" w:styleId="855">
    <w:name w:val="Subtitle"/>
    <w:basedOn w:val="807"/>
    <w:next w:val="807"/>
    <w:link w:val="828"/>
    <w:uiPriority w:val="11"/>
    <w:qFormat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56">
    <w:name w:val="Quote"/>
    <w:basedOn w:val="807"/>
    <w:next w:val="807"/>
    <w:link w:val="829"/>
    <w:uiPriority w:val="29"/>
    <w:qFormat/>
    <w:pPr>
      <w:pBdr/>
      <w:spacing w:after="200" w:before="160"/>
      <w:ind/>
      <w:jc w:val="center"/>
    </w:pPr>
    <w:rPr>
      <w:i/>
      <w:iCs/>
      <w:color w:val="404040" w:themeColor="text1" w:themeTint="BF"/>
    </w:rPr>
  </w:style>
  <w:style w:type="paragraph" w:styleId="857">
    <w:name w:val="Intense Quote"/>
    <w:basedOn w:val="807"/>
    <w:next w:val="807"/>
    <w:link w:val="831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paragraph" w:styleId="858">
    <w:name w:val="Header and Footer"/>
    <w:basedOn w:val="807"/>
    <w:qFormat/>
    <w:pPr>
      <w:pBdr/>
      <w:spacing/>
      <w:ind/>
    </w:pPr>
  </w:style>
  <w:style w:type="paragraph" w:styleId="859">
    <w:name w:val="Header"/>
    <w:basedOn w:val="807"/>
    <w:link w:val="838"/>
    <w:uiPriority w:val="99"/>
    <w:unhideWhenUsed/>
    <w:pPr>
      <w:pBdr/>
      <w:tabs>
        <w:tab w:val="clear" w:leader="none" w:pos="708"/>
        <w:tab w:val="center" w:leader="none" w:pos="4844"/>
        <w:tab w:val="right" w:leader="none" w:pos="9689"/>
      </w:tabs>
      <w:spacing w:after="0" w:before="0" w:line="240" w:lineRule="auto"/>
      <w:ind/>
    </w:pPr>
  </w:style>
  <w:style w:type="paragraph" w:styleId="860">
    <w:name w:val="Footer"/>
    <w:basedOn w:val="807"/>
    <w:link w:val="839"/>
    <w:uiPriority w:val="99"/>
    <w:unhideWhenUsed/>
    <w:pPr>
      <w:pBdr/>
      <w:tabs>
        <w:tab w:val="clear" w:leader="none" w:pos="708"/>
        <w:tab w:val="center" w:leader="none" w:pos="4844"/>
        <w:tab w:val="right" w:leader="none" w:pos="9689"/>
      </w:tabs>
      <w:spacing w:after="0" w:before="0" w:line="240" w:lineRule="auto"/>
      <w:ind/>
    </w:pPr>
  </w:style>
  <w:style w:type="paragraph" w:styleId="861">
    <w:name w:val="footnote text"/>
    <w:basedOn w:val="807"/>
    <w:link w:val="840"/>
    <w:uiPriority w:val="99"/>
    <w:semiHidden/>
    <w:unhideWhenUsed/>
    <w:pPr>
      <w:pBdr/>
      <w:spacing w:after="0" w:before="0" w:line="240" w:lineRule="auto"/>
      <w:ind/>
    </w:pPr>
    <w:rPr>
      <w:sz w:val="20"/>
      <w:szCs w:val="20"/>
    </w:rPr>
  </w:style>
  <w:style w:type="paragraph" w:styleId="862">
    <w:name w:val="endnote text"/>
    <w:basedOn w:val="807"/>
    <w:link w:val="843"/>
    <w:uiPriority w:val="99"/>
    <w:semiHidden/>
    <w:unhideWhenUsed/>
    <w:pPr>
      <w:pBdr/>
      <w:spacing w:after="0" w:before="0" w:line="240" w:lineRule="auto"/>
      <w:ind/>
    </w:pPr>
    <w:rPr>
      <w:sz w:val="20"/>
      <w:szCs w:val="20"/>
    </w:rPr>
  </w:style>
  <w:style w:type="paragraph" w:styleId="863">
    <w:name w:val="toc 1"/>
    <w:basedOn w:val="807"/>
    <w:next w:val="807"/>
    <w:uiPriority w:val="39"/>
    <w:unhideWhenUsed/>
    <w:pPr>
      <w:pBdr/>
      <w:spacing w:after="100" w:before="0"/>
      <w:ind/>
    </w:pPr>
  </w:style>
  <w:style w:type="paragraph" w:styleId="864">
    <w:name w:val="toc 2"/>
    <w:basedOn w:val="807"/>
    <w:next w:val="807"/>
    <w:uiPriority w:val="39"/>
    <w:unhideWhenUsed/>
    <w:pPr>
      <w:pBdr/>
      <w:spacing w:after="100" w:before="0"/>
      <w:ind w:left="220"/>
    </w:pPr>
  </w:style>
  <w:style w:type="paragraph" w:styleId="865">
    <w:name w:val="toc 3"/>
    <w:basedOn w:val="807"/>
    <w:next w:val="807"/>
    <w:uiPriority w:val="39"/>
    <w:unhideWhenUsed/>
    <w:pPr>
      <w:pBdr/>
      <w:spacing w:after="100" w:before="0"/>
      <w:ind w:left="440"/>
    </w:pPr>
  </w:style>
  <w:style w:type="paragraph" w:styleId="866">
    <w:name w:val="toc 4"/>
    <w:basedOn w:val="807"/>
    <w:next w:val="807"/>
    <w:uiPriority w:val="39"/>
    <w:unhideWhenUsed/>
    <w:pPr>
      <w:pBdr/>
      <w:spacing w:after="100" w:before="0"/>
      <w:ind w:left="660"/>
    </w:pPr>
  </w:style>
  <w:style w:type="paragraph" w:styleId="867">
    <w:name w:val="toc 5"/>
    <w:basedOn w:val="807"/>
    <w:next w:val="807"/>
    <w:uiPriority w:val="39"/>
    <w:unhideWhenUsed/>
    <w:pPr>
      <w:pBdr/>
      <w:spacing w:after="100" w:before="0"/>
      <w:ind w:left="880"/>
    </w:pPr>
  </w:style>
  <w:style w:type="paragraph" w:styleId="868">
    <w:name w:val="toc 6"/>
    <w:basedOn w:val="807"/>
    <w:next w:val="807"/>
    <w:uiPriority w:val="39"/>
    <w:unhideWhenUsed/>
    <w:pPr>
      <w:pBdr/>
      <w:spacing w:after="100" w:before="0"/>
      <w:ind w:left="1100"/>
    </w:pPr>
  </w:style>
  <w:style w:type="paragraph" w:styleId="869">
    <w:name w:val="toc 7"/>
    <w:basedOn w:val="807"/>
    <w:next w:val="807"/>
    <w:uiPriority w:val="39"/>
    <w:unhideWhenUsed/>
    <w:pPr>
      <w:pBdr/>
      <w:spacing w:after="100" w:before="0"/>
      <w:ind w:left="1320"/>
    </w:pPr>
  </w:style>
  <w:style w:type="paragraph" w:styleId="870">
    <w:name w:val="toc 8"/>
    <w:basedOn w:val="807"/>
    <w:next w:val="807"/>
    <w:uiPriority w:val="39"/>
    <w:unhideWhenUsed/>
    <w:pPr>
      <w:pBdr/>
      <w:spacing w:after="100" w:before="0"/>
      <w:ind w:left="1540"/>
    </w:pPr>
  </w:style>
  <w:style w:type="paragraph" w:styleId="871">
    <w:name w:val="toc 9"/>
    <w:basedOn w:val="807"/>
    <w:next w:val="807"/>
    <w:uiPriority w:val="39"/>
    <w:unhideWhenUsed/>
    <w:pPr>
      <w:pBdr/>
      <w:spacing w:after="100" w:before="0"/>
      <w:ind w:left="1760"/>
    </w:pPr>
  </w:style>
  <w:style w:type="paragraph" w:styleId="872">
    <w:name w:val="index heading"/>
    <w:basedOn w:val="849"/>
    <w:pPr>
      <w:pBdr/>
      <w:spacing/>
      <w:ind/>
    </w:pPr>
  </w:style>
  <w:style w:type="paragraph" w:styleId="873">
    <w:name w:val="TOC Heading"/>
    <w:uiPriority w:val="39"/>
    <w:unhideWhenUsed/>
    <w:qFormat/>
    <w:pPr>
      <w:widowControl w:val="true"/>
      <w:pBdr/>
      <w:bidi w:val="false"/>
      <w:spacing w:after="200" w:afterAutospacing="0" w:before="0" w:beforeAutospacing="0" w:line="276" w:lineRule="auto"/>
      <w:ind/>
      <w:jc w:val="left"/>
    </w:pPr>
    <w:rPr>
      <w:rFonts w:ascii="Arial" w:hAnsi="Arial" w:eastAsia="Arial" w:cs="Arial" w:asciiTheme="minorHAnsi" w:hAnsiTheme="minorHAnsi" w:eastAsiaTheme="minorHAnsi" w:cstheme="minorBidi"/>
      <w:color w:val="auto"/>
      <w:sz w:val="22"/>
      <w:szCs w:val="22"/>
      <w:lang w:val="en-US" w:eastAsia="en-US" w:bidi="ar-SA"/>
    </w:rPr>
  </w:style>
  <w:style w:type="paragraph" w:styleId="874">
    <w:name w:val="table of figures"/>
    <w:basedOn w:val="807"/>
    <w:next w:val="807"/>
    <w:uiPriority w:val="99"/>
    <w:unhideWhenUsed/>
    <w:pPr>
      <w:pBdr/>
      <w:spacing w:after="0" w:afterAutospacing="0" w:before="0"/>
      <w:ind/>
    </w:pPr>
  </w:style>
  <w:style w:type="paragraph" w:styleId="875">
    <w:name w:val="No Spacing"/>
    <w:basedOn w:val="807"/>
    <w:uiPriority w:val="1"/>
    <w:qFormat/>
    <w:pPr>
      <w:pBdr/>
      <w:spacing w:after="0" w:before="0" w:line="240" w:lineRule="auto"/>
      <w:ind/>
    </w:pPr>
  </w:style>
  <w:style w:type="paragraph" w:styleId="876">
    <w:name w:val="List Paragraph"/>
    <w:basedOn w:val="807"/>
    <w:uiPriority w:val="34"/>
    <w:qFormat/>
    <w:pPr>
      <w:pBdr/>
      <w:spacing w:after="200" w:before="0"/>
      <w:ind w:left="720"/>
      <w:contextualSpacing w:val="true"/>
    </w:pPr>
  </w:style>
  <w:style w:type="numbering" w:styleId="877" w:default="1">
    <w:name w:val="No List"/>
    <w:uiPriority w:val="99"/>
    <w:semiHidden/>
    <w:unhideWhenUsed/>
    <w:qFormat/>
    <w:pPr>
      <w:pBdr/>
      <w:spacing/>
      <w:ind/>
    </w:pPr>
  </w:style>
  <w:style w:type="table" w:styleId="878">
    <w:name w:val="Table Grid"/>
    <w:basedOn w:val="1004"/>
    <w:uiPriority w:val="59"/>
    <w:pPr>
      <w:pBdr/>
      <w:spacing w:after="0" w:line="240" w:lineRule="auto"/>
      <w:ind/>
    </w:pPr>
    <w:tblPr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Table Grid Light"/>
    <w:basedOn w:val="1004"/>
    <w:uiPriority w:val="59"/>
    <w:pPr>
      <w:pBdr/>
      <w:spacing w:after="0" w:line="240" w:lineRule="auto"/>
      <w:ind/>
    </w:pPr>
    <w:tblPr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Plain Table 1"/>
    <w:basedOn w:val="1004"/>
    <w:uiPriority w:val="59"/>
    <w:pPr>
      <w:pBdr/>
      <w:spacing w:after="0" w:line="240" w:lineRule="auto"/>
      <w:ind/>
    </w:pPr>
    <w:tblPr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Plain Table 2"/>
    <w:basedOn w:val="1004"/>
    <w:uiPriority w:val="59"/>
    <w:pPr>
      <w:pBdr/>
      <w:spacing w:after="0" w:line="240" w:lineRule="auto"/>
      <w:ind/>
    </w:pPr>
    <w:tblPr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Plain Table 3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Plain Table 4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Plain Table 5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Grid Table 1 Light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000000" w:themeColor="text1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Grid Table 1 Light - Accent 1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Grid Table 1 Light - Accent 2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000000" w:themeColor="accent2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Grid Table 1 Light - Accent 3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000000" w:themeColor="accent3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1 Light - Accent 4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000000" w:themeColor="accent4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Grid Table 1 Light - Accent 5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Grid Table 1 Light - Accent 6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Grid Table 2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Grid Table 2 - Accent 1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eebf6" w:themeFill="accent1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Grid Table 2 - Accent 2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Grid Table 2 - Accent 3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Grid Table 2 - Accent 4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Grid Table 2 - Accent 5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Grid Table 2 - Accent 6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Grid Table 3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Grid Table 3 - Accent 1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eebf6" w:themeFill="accent1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Grid Table 3 - Accent 2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Grid Table 3 - Accent 3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Grid Table 3 - Accent 4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Grid Table 3 - Accent 5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Grid Table 3 - Accent 6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Grid Table 4"/>
    <w:basedOn w:val="100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Grid Table 4 - Accent 1"/>
    <w:basedOn w:val="100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febf7" w:themeFill="accent1" w:themeFillTint="32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69a3d8" w:themeFill="accent1" w:themeFillTint="EA"/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Grid Table 4 - Accent 2"/>
    <w:basedOn w:val="100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Grid Table 4 - Accent 3"/>
    <w:basedOn w:val="100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Grid Table 4 - Accent 4"/>
    <w:basedOn w:val="100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Grid Table 4 - Accent 5"/>
    <w:basedOn w:val="100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Grid Table 4 - Accent 6"/>
    <w:basedOn w:val="1004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Grid Table 5 Dark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Grid Table 5 Dark- Accent 1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1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1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1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Grid Table 5 Dark - Accent 2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ed7d31" w:themeFill="accent2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ed7d31" w:themeFill="accent2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ed7d31" w:themeFill="accent2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Grid Table 5 Dark - Accent 3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Grid Table 5 Dark- Accent 4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fc000" w:themeFill="accent4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fc000" w:themeFill="accent4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fc000" w:themeFill="accent4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Grid Table 5 Dark - Accent 5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Grid Table 5 Dark - Accent 6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Grid Table 6 Colorful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cbcbcb" w:themeFill="text1" w:themeFillTint="34"/>
        <w:tcBorders/>
      </w:tcPr>
    </w:tblStylePr>
    <w:tblStylePr w:type="band2Horz">
      <w:rPr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Grid Table 6 Colorful - Accent 1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eebf6" w:themeFill="accent1" w:themeFillTint="34"/>
        <w:tcBorders/>
      </w:tcPr>
    </w:tblStylePr>
    <w:tblStylePr w:type="band2Horz">
      <w:rPr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Grid Table 6 Colorful - Accent 2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2Horz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Grid Table 6 Colorful - Accent 3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2Horz">
      <w:rPr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Grid Table 6 Colorful - Accent 4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Horz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Grid Table 6 Colorful - Accent 5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2Horz">
      <w:rPr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Grid Table 6 Colorful - Accent 6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2Horz">
      <w:rPr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Grid Table 7 Colorful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2Horz">
      <w:rPr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sz="4" w:space="0"/>
        </w:tcBorders>
      </w:tcPr>
    </w:tblStylePr>
    <w:tblStylePr w:type="firstRow">
      <w:rPr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Grid Table 7 Colorful - Accent 1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eebf6" w:themeFill="accent1" w:themeFillTint="34"/>
        <w:tcBorders/>
      </w:tcPr>
    </w:tblStylePr>
    <w:tblStylePr w:type="band2Horz">
      <w:rPr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Grid Table 7 Colorful - Accent 2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2Horz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sz="4" w:space="0"/>
        </w:tcBorders>
      </w:tcPr>
    </w:tblStylePr>
    <w:tblStylePr w:type="firstRow">
      <w:rPr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Grid Table 7 Colorful - Accent 3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2Horz">
      <w:rPr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sz="4" w:space="0"/>
        </w:tcBorders>
      </w:tcPr>
    </w:tblStylePr>
    <w:tblStylePr w:type="firstRow">
      <w:rPr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Grid Table 7 Colorful - Accent 4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Horz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sz="4" w:space="0"/>
        </w:tcBorders>
      </w:tcPr>
    </w:tblStylePr>
    <w:tblStylePr w:type="firstRow">
      <w:rPr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Grid Table 7 Colorful - Accent 5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2Horz">
      <w:rPr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sz="4" w:space="0"/>
        </w:tcBorders>
      </w:tcPr>
    </w:tblStylePr>
    <w:tblStylePr w:type="firstRow">
      <w:rPr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Grid Table 7 Colorful - Accent 6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2Horz">
      <w:rPr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sz="4" w:space="0"/>
        </w:tcBorders>
      </w:tcPr>
    </w:tblStylePr>
    <w:tblStylePr w:type="firstRow">
      <w:rPr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List Table 1 Light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List Table 1 Light - Accent 1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List Table 1 Light - Accent 2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List Table 1 Light - Accent 3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1 Light - Accent 4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List Table 1 Light - Accent 5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List Table 1 Light - Accent 6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List Table 2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List Table 2 - Accent 1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List Table 2 - Accent 2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List Table 2 - Accent 3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st Table 2 - Accent 4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List Table 2 - Accent 5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List Table 2 - Accent 6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List Table 3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List Table 3 - Accent 1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1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List Table 3 - Accent 2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bottom w:val="single" w:color="000000" w:themeColor="accent2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sz="4" w:space="0"/>
          <w:right w:val="single" w:color="000000" w:themeColor="accent2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List Table 3 - Accent 3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bottom w:val="single" w:color="000000" w:themeColor="accent3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sz="4" w:space="0"/>
          <w:right w:val="single" w:color="000000" w:themeColor="accent3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c9c9c9" w:themeFill="accent3" w:themeFillTint="98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List Table 3 - Accent 4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bottom w:val="single" w:color="000000" w:themeColor="accent4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sz="4" w:space="0"/>
          <w:right w:val="single" w:color="000000" w:themeColor="accent4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List Table 3 - Accent 5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bottom w:val="single" w:color="000000" w:themeColor="accent5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sz="4" w:space="0"/>
          <w:right w:val="single" w:color="000000" w:themeColor="accent5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8eaadb" w:themeFill="accent5" w:themeFillTint="9A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List Table 3 - Accent 6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bottom w:val="single" w:color="000000" w:themeColor="accent6" w:sz="4" w:space="0"/>
        </w:tcBorders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sz="4" w:space="0"/>
          <w:right w:val="single" w:color="000000" w:themeColor="accent6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a9d18f" w:themeFill="accent6" w:themeFillTint="98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List Table 4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000000" w:themeFill="text1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List Table 4 - Accent 1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1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List Table 4 - Accent 2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ed7d31" w:themeFill="accent2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List Table 4 - Accent 3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List Table 4 - Accent 4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ffc000" w:themeFill="accent4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0">
    <w:name w:val="List Table 4 - Accent 5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1">
    <w:name w:val="List Table 4 - Accent 6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Col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2">
    <w:name w:val="List Table 5 Dark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>
          <w:top w:val="single" w:color="000000" w:themeColor="tex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3">
    <w:name w:val="List Table 5 Dark - Accent 1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4">
    <w:name w:val="List Table 5 Dark - Accent 2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>
          <w:top w:val="single" w:color="000000" w:themeColor="accent2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5">
    <w:name w:val="List Table 5 Dark - Accent 3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c9c9c9" w:themeFill="accent3" w:themeFillTint="98"/>
        <w:tcBorders>
          <w:top w:val="single" w:color="000000" w:themeColor="accent3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6">
    <w:name w:val="List Table 5 Dark - Accent 4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>
          <w:top w:val="single" w:color="000000" w:themeColor="accent4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7">
    <w:name w:val="List Table 5 Dark - Accent 5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8eaadb" w:themeFill="accent5" w:themeFillTint="9A"/>
        <w:tcBorders>
          <w:top w:val="single" w:color="000000" w:themeColor="accent5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8">
    <w:name w:val="List Table 5 Dark - Accent 6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sz="32" w:space="0"/>
          <w:right w:val="single" w:color="000000" w:themeColor="light1" w:sz="4" w:space="0"/>
        </w:tcBorders>
      </w:tcPr>
    </w:tblStylePr>
    <w:tblStylePr w:type="fir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fill="a9d18f" w:themeFill="accent6" w:themeFillTint="98"/>
        <w:tcBorders>
          <w:top w:val="single" w:color="000000" w:themeColor="accent6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sz="32" w:space="0"/>
        </w:tcBorders>
      </w:tcPr>
    </w:tblStylePr>
    <w:tblStylePr w:type="lastRow">
      <w:rPr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9">
    <w:name w:val="List Table 6 Colorful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2Horz">
      <w:rPr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0">
    <w:name w:val="List Table 6 Colorful - Accent 1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2Horz">
      <w:rPr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1">
    <w:name w:val="List Table 6 Colorful - Accent 2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2Horz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2">
    <w:name w:val="List Table 6 Colorful - Accent 3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2Horz">
      <w:rPr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3">
    <w:name w:val="List Table 6 Colorful - Accent 4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2Horz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4">
    <w:name w:val="List Table 6 Colorful - Accent 5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2Horz">
      <w:rPr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5">
    <w:name w:val="List Table 6 Colorful - Accent 6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2Horz">
      <w:rPr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6">
    <w:name w:val="List Table 7 Colorful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bfbfbf" w:themeFill="text1" w:themeFillTint="40"/>
        <w:tcBorders/>
      </w:tcPr>
    </w:tblStylePr>
    <w:tblStylePr w:type="band2Horz">
      <w:rPr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sz="4" w:space="0"/>
        </w:tcBorders>
      </w:tcPr>
    </w:tblStylePr>
    <w:tblStylePr w:type="firstRow">
      <w:rPr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7">
    <w:name w:val="List Table 7 Colorful - Accent 1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000000" w:themeColor="accent1" w:sz="4" w:space="0"/>
      </w:tblBorders>
    </w:tblPr>
    <w:tcPr>
      <w:tcBorders/>
    </w:tcPr>
    <w:tblStylePr w:type="band1Horz">
      <w:rPr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6e6f4" w:themeFill="accent1" w:themeFillTint="40"/>
        <w:tcBorders/>
      </w:tcPr>
    </w:tblStylePr>
    <w:tblStylePr w:type="band2Horz">
      <w:rPr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8">
    <w:name w:val="List Table 7 Colorful - Accent 2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adecb" w:themeFill="accent2" w:themeFillTint="40"/>
        <w:tcBorders/>
      </w:tcPr>
    </w:tblStylePr>
    <w:tblStylePr w:type="band2Horz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sz="4" w:space="0"/>
        </w:tcBorders>
      </w:tcPr>
    </w:tblStylePr>
    <w:tblStylePr w:type="firstRow">
      <w:rPr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9">
    <w:name w:val="List Table 7 Colorful - Accent 3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e8e8e8" w:themeFill="accent3" w:themeFillTint="40"/>
        <w:tcBorders/>
      </w:tcPr>
    </w:tblStylePr>
    <w:tblStylePr w:type="band2Horz">
      <w:rPr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sz="4" w:space="0"/>
        </w:tcBorders>
      </w:tcPr>
    </w:tblStylePr>
    <w:tblStylePr w:type="firstRow">
      <w:rPr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0">
    <w:name w:val="List Table 7 Colorful - Accent 4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ffefbf" w:themeFill="accent4" w:themeFillTint="40"/>
        <w:tcBorders/>
      </w:tcPr>
    </w:tblStylePr>
    <w:tblStylePr w:type="band2Horz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sz="4" w:space="0"/>
        </w:tcBorders>
      </w:tcPr>
    </w:tblStylePr>
    <w:tblStylePr w:type="firstRow">
      <w:rPr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1">
    <w:name w:val="List Table 7 Colorful - Accent 5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0dcf0" w:themeFill="accent5" w:themeFillTint="40"/>
        <w:tcBorders/>
      </w:tcPr>
    </w:tblStylePr>
    <w:tblStylePr w:type="band2Horz">
      <w:rPr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sz="4" w:space="0"/>
        </w:tcBorders>
      </w:tcPr>
    </w:tblStylePr>
    <w:tblStylePr w:type="firstRow">
      <w:rPr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2">
    <w:name w:val="List Table 7 Colorful - Accent 6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fill="dbecd0" w:themeFill="accent6" w:themeFillTint="40"/>
        <w:tcBorders/>
      </w:tcPr>
    </w:tblStylePr>
    <w:tblStylePr w:type="band2Horz">
      <w:rPr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sz="4" w:space="0"/>
        </w:tcBorders>
      </w:tcPr>
    </w:tblStylePr>
    <w:tblStylePr w:type="firstRow">
      <w:rPr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ffffff" w:themeFill="light1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3">
    <w:name w:val="Lined - Accent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4">
    <w:name w:val="Lined - Accent 1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cce0f2" w:themeFill="accent1" w:themeFillTint="50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cce0f2" w:themeFill="accent1" w:themeFillTint="50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69a3d8" w:themeFill="accent1" w:themeFillTint="EA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69a3d8" w:themeFill="accent1" w:themeFillTint="EA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69a3d8" w:themeFill="accent1" w:themeFillTint="EA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5">
    <w:name w:val="Lined - Accent 2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6">
    <w:name w:val="Lined - Accent 3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7">
    <w:name w:val="Lined - Accent 4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8">
    <w:name w:val="Lined - Accent 5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9">
    <w:name w:val="Lined - Accent 6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0">
    <w:name w:val="Bordered &amp; Lined - Accent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f2f2f2" w:themeFill="text1" w:themeFillTint="00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1">
    <w:name w:val="Bordered &amp; Lined - Accent 1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  <w:insideH w:val="single" w:color="000000" w:themeColor="accent1" w:sz="4" w:space="0"/>
        <w:insideV w:val="single" w:color="000000" w:themeColor="accent1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cce0f2" w:themeFill="accent1" w:themeFillTint="50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cce0f2" w:themeFill="accent1" w:themeFillTint="50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69a3d8" w:themeFill="accent1" w:themeFillTint="EA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69a3d8" w:themeFill="accent1" w:themeFillTint="EA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69a3d8" w:themeFill="accent1" w:themeFillTint="EA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2">
    <w:name w:val="Bordered &amp; Lined - Accent 2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sz="4" w:space="0"/>
        <w:left w:val="single" w:color="000000" w:themeColor="accent2" w:sz="4" w:space="0"/>
        <w:bottom w:val="single" w:color="000000" w:themeColor="accent2" w:sz="4" w:space="0"/>
        <w:right w:val="single" w:color="000000" w:themeColor="accent2" w:sz="4" w:space="0"/>
        <w:insideH w:val="single" w:color="000000" w:themeColor="accent2" w:sz="4" w:space="0"/>
        <w:insideV w:val="single" w:color="000000" w:themeColor="accent2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fbe6d7" w:themeFill="accent2" w:themeFillTint="32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3">
    <w:name w:val="Bordered &amp; Lined - Accent 3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sz="4" w:space="0"/>
        <w:left w:val="single" w:color="000000" w:themeColor="accent3" w:sz="4" w:space="0"/>
        <w:bottom w:val="single" w:color="000000" w:themeColor="accent3" w:sz="4" w:space="0"/>
        <w:right w:val="single" w:color="000000" w:themeColor="accent3" w:sz="4" w:space="0"/>
        <w:insideH w:val="single" w:color="000000" w:themeColor="accent3" w:sz="4" w:space="0"/>
        <w:insideV w:val="single" w:color="000000" w:themeColor="accent3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ededed" w:themeFill="accent3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4">
    <w:name w:val="Bordered &amp; Lined - Accent 4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sz="4" w:space="0"/>
        <w:left w:val="single" w:color="000000" w:themeColor="accent4" w:sz="4" w:space="0"/>
        <w:bottom w:val="single" w:color="000000" w:themeColor="accent4" w:sz="4" w:space="0"/>
        <w:right w:val="single" w:color="000000" w:themeColor="accent4" w:sz="4" w:space="0"/>
        <w:insideH w:val="single" w:color="000000" w:themeColor="accent4" w:sz="4" w:space="0"/>
        <w:insideV w:val="single" w:color="000000" w:themeColor="accent4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fff2cb" w:themeFill="accent4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5">
    <w:name w:val="Bordered &amp; Lined - Accent 5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d9e2f3" w:themeFill="accent5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6">
    <w:name w:val="Bordered &amp; Lined - Accent 6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band2Vert">
      <w:rPr>
        <w:sz w:val="22"/>
      </w:rPr>
      <w:pPr>
        <w:pBdr/>
        <w:spacing/>
        <w:ind/>
      </w:pPr>
      <w:tblPr>
        <w:tblBorders/>
      </w:tblPr>
      <w:tcPr>
        <w:shd w:val="clear" w:color="ffffff" w:fill="e2efd9" w:themeFill="accent6" w:themeFillTint="34"/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shd w:val="clear" w:color="ffffff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7">
    <w:name w:val="Bordered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sz="12" w:space="0"/>
        </w:tcBorders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12" w:space="0"/>
        </w:tcBorders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8">
    <w:name w:val="Bordered - Accent 1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9">
    <w:name w:val="Bordered - Accent 2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sz="12" w:space="0"/>
        </w:tcBorders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sz="12" w:space="0"/>
        </w:tcBorders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0">
    <w:name w:val="Bordered - Accent 3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sz="12" w:space="0"/>
        </w:tcBorders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sz="12" w:space="0"/>
        </w:tcBorders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1">
    <w:name w:val="Bordered - Accent 4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sz="12" w:space="0"/>
        </w:tcBorders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sz="12" w:space="0"/>
        </w:tcBorders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2">
    <w:name w:val="Bordered - Accent 5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sz="12" w:space="0"/>
        </w:tcBorders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3">
    <w:name w:val="Bordered - Accent 6"/>
    <w:basedOn w:val="100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sz="12" w:space="0"/>
        </w:tcBorders>
      </w:tcPr>
    </w:tblStylePr>
    <w:tblStylePr w:type="lastRow">
      <w:rPr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4" w:default="1">
    <w:name w:val="Normal Table"/>
    <w:uiPriority w:val="99"/>
    <w:semiHidden/>
    <w:unhideWhenUsed/>
    <w:pPr>
      <w:pBdr/>
      <w:spacing/>
      <w:ind/>
    </w:pPr>
    <w:tblPr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3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footer" Target="footer3.xml" /><Relationship Id="rId15" Type="http://schemas.openxmlformats.org/officeDocument/2006/relationships/image" Target="media/image1.jpg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image" Target="media/image6.jpg"/><Relationship Id="rId21" Type="http://schemas.openxmlformats.org/officeDocument/2006/relationships/image" Target="media/image7.png"/><Relationship Id="rId22" Type="http://schemas.openxmlformats.org/officeDocument/2006/relationships/image" Target="media/media1.sv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_rels/header3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</a:gradFill>
      </a:fillStyleLst>
      <a:lnStyleLst>
        <a:ln w="6350" cap="flat" cmpd="sng" algn="ctr"/>
        <a:ln w="12700" cap="flat" cmpd="sng" algn="ctr"/>
        <a:ln w="19050" cap="flat" cmpd="sng" algn="ctr"/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HeadingPairs>
    <vt:vector size="0" baseType="variant"/>
  </HeadingPairs>
  <TitlesOfParts>
    <vt:vector size="0" baseType="lpstr"/>
  </TitlesOfPart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dc:language>en-US</dc:language>
  <cp:revision>6</cp:revision>
  <dcterms:modified xsi:type="dcterms:W3CDTF">2025-08-31T12:43:04Z</dcterms:modified>
</cp:coreProperties>
</file>