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151"/>
            </w:pPr>
          </w:p>
          <w:p>
            <w:pPr>
              <w:pBdr>
                <w:bottom w:val="single" w:color="529286" w:sz="6" w:space="8"/>
              </w:pBdr>
              <w:spacing w:after="500"/>
              <w:ind w:left="1200" w:right="800"/>
            </w:pPr>
            <w:r>
              <w:rPr>
                <w:rFonts w:ascii="Calibri" w:eastAsia="SimHei"/>
                <w:color w:val="529286"/>
                <w:spacing w:val="40"/>
                <w:sz w:val="18"/>
                <w:szCs w:val="18"/>
              </w:rPr>
              <w:t xml:space="preserve">B  U  S  I  N  E  S  S     P  R  O  F  E  S  S  I  O  N  A  L     T  E  S  T     P  R  O  M  P  T</w:t>
            </w:r>
          </w:p>
          <w:p>
            <w:pPr>
              <w:spacing w:after="100" w:line="690" w:lineRule="atLeast"/>
              <w:ind w:left="1200"/>
            </w:pPr>
            <w:r>
              <w:rPr>
                <w:rFonts w:ascii="Arial" w:eastAsia="SimHei"/>
                <w:b/>
                <w:bCs/>
                <w:color w:val="FFFFFF"/>
                <w:sz w:val="60"/>
                <w:szCs w:val="60"/>
              </w:rPr>
              <w:t xml:space="preserve">ClinicFlow Test Prompt —</w:t>
            </w:r>
          </w:p>
          <w:p>
            <w:pPr>
              <w:spacing w:after="300" w:line="690" w:lineRule="atLeast"/>
              <w:ind w:left="1200"/>
            </w:pPr>
            <w:r>
              <w:rPr>
                <w:rFonts w:ascii="Arial" w:eastAsia="SimHei"/>
                <w:b/>
                <w:bCs/>
                <w:color w:val="FFFFFF"/>
                <w:sz w:val="60"/>
                <w:szCs w:val="60"/>
              </w:rPr>
              <w:t xml:space="preserve">Ready to Copy and Paste</w:t>
            </w:r>
          </w:p>
          <w:p>
            <w:pPr>
              <w:spacing w:after="800"/>
              <w:ind w:left="1200"/>
            </w:pPr>
            <w:r>
              <w:rPr>
                <w:rFonts w:ascii="Arial" w:eastAsia="Microsoft YaHei"/>
                <w:color w:val="B0B8C0"/>
                <w:sz w:val="22"/>
                <w:szCs w:val="22"/>
              </w:rPr>
              <w:t xml:space="preserve">A Complete, Pre-Filled Prompt for Testing the 7-Document Playbook with an AI Builder. All Business Details Decided — Copy Everything in the Code Block and Paste Directly.</w:t>
            </w:r>
          </w:p>
          <w:p>
            <w:pPr>
              <w:pBdr>
                <w:left w:val="single" w:color="529286" w:sz="8" w:space="12"/>
              </w:pBdr>
              <w:spacing w:after="80"/>
              <w:ind w:left="1400"/>
            </w:pPr>
            <w:r>
              <w:rPr>
                <w:rFonts w:ascii="Arial" w:eastAsia="Microsoft YaHei"/>
                <w:color w:val="90989F"/>
                <w:sz w:val="22"/>
                <w:szCs w:val="22"/>
              </w:rPr>
              <w:t xml:space="preserve">Document Type: Test Prompt for AI Builder</w:t>
            </w:r>
          </w:p>
          <w:p>
            <w:pPr>
              <w:pBdr>
                <w:left w:val="single" w:color="529286" w:sz="8" w:space="12"/>
              </w:pBdr>
              <w:spacing w:after="80"/>
              <w:ind w:left="1400"/>
            </w:pPr>
            <w:r>
              <w:rPr>
                <w:rFonts w:ascii="Arial" w:eastAsia="Microsoft YaHei"/>
                <w:color w:val="90989F"/>
                <w:sz w:val="22"/>
                <w:szCs w:val="22"/>
              </w:rPr>
              <w:t xml:space="preserve">Style: Business Professional</w:t>
            </w:r>
          </w:p>
          <w:p>
            <w:pPr>
              <w:pBdr>
                <w:left w:val="single" w:color="529286" w:sz="8" w:space="12"/>
              </w:pBdr>
              <w:spacing w:after="80"/>
              <w:ind w:left="1400"/>
            </w:pPr>
            <w:r>
              <w:rPr>
                <w:rFonts w:ascii="Arial" w:eastAsia="Microsoft YaHei"/>
                <w:color w:val="90989F"/>
                <w:sz w:val="22"/>
                <w:szCs w:val="22"/>
              </w:rPr>
              <w:t xml:space="preserve">Business: ClinicFlow — Physical Therapy Practice Management SaaS</w:t>
            </w:r>
          </w:p>
          <w:p>
            <w:pPr>
              <w:pBdr>
                <w:left w:val="single" w:color="529286" w:sz="8" w:space="12"/>
              </w:pBdr>
              <w:spacing w:after="80"/>
              <w:ind w:left="1400"/>
            </w:pPr>
            <w:r>
              <w:rPr>
                <w:rFonts w:ascii="Arial" w:eastAsia="Microsoft YaHei"/>
                <w:color w:val="90989F"/>
                <w:sz w:val="22"/>
                <w:szCs w:val="22"/>
              </w:rPr>
              <w:t xml:space="preserve">Prepared by: Super Z Research</w:t>
            </w:r>
          </w:p>
          <w:p>
            <w:pPr>
              <w:pBdr>
                <w:left w:val="single" w:color="529286" w:sz="8" w:space="12"/>
              </w:pBdr>
              <w:spacing w:after="80"/>
              <w:ind w:left="1400"/>
            </w:pPr>
            <w:r>
              <w:rPr>
                <w:rFonts w:ascii="Arial" w:eastAsia="Microsoft YaHei"/>
                <w:color w:val="90989F"/>
                <w:sz w:val="22"/>
                <w:szCs w:val="22"/>
              </w:rPr>
              <w:t xml:space="preserve">Date: August 27, 2026</w:t>
            </w:r>
          </w:p>
          <w:p>
            <w:pPr>
              <w:spacing w:before="4151"/>
            </w:pPr>
          </w:p>
          <w:p>
            <w:pPr>
              <w:pBdr>
                <w:top w:val="single" w:color="529286" w:sz="2" w:space="8"/>
              </w:pBdr>
              <w:spacing w:before="200"/>
              <w:ind w:left="1200" w:right="800"/>
            </w:pPr>
            <w:r>
              <w:rPr>
                <w:rFonts w:ascii="Arial"/>
                <w:color w:val="687078"/>
                <w:sz w:val="16"/>
                <w:szCs w:val="16"/>
              </w:rPr>
              <w:t xml:space="preserve">Copy Everything in the Code Block Below</w:t>
            </w:r>
            <w:r>
              <w:t xml:space="preserve">                                        </w:t>
            </w:r>
            <w:r>
              <w:rPr>
                <w:rFonts w:ascii="Arial"/>
                <w:color w:val="687078"/>
                <w:sz w:val="16"/>
                <w:szCs w:val="16"/>
              </w:rPr>
              <w:t xml:space="preserve">2026 Edition</w:t>
            </w:r>
          </w:p>
        </w:tc>
      </w:tr>
    </w:tbl>
    <w:p>
      <w:pPr>
        <w:sectPr>
          <w:pgSz w:w="11906" w:h="16838" w:orient="portrait"/>
          <w:pgMar w:top="0" w:right="0" w:bottom="0" w:left="0" w:header="708" w:footer="708" w:gutter="0"/>
          <w:docGrid w:linePitch="360"/>
        </w:sectPr>
      </w:pPr>
    </w:p>
    <w:p>
      <w:pPr>
        <w:spacing w:after="360" w:before="480"/>
        <w:jc w:val="center"/>
      </w:pPr>
      <w:r>
        <w:rPr>
          <w:rFonts w:ascii="Arial" w:eastAsia="SimHei"/>
          <w:b/>
          <w:bCs/>
          <w:color w:val="0B1C2C"/>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How to Use This Document</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The Complete Prompt (Copy Everything Below This Line)</w:t>
            </w:r>
            <w:r>
              <w:tab/>
            </w:r>
            <w:r>
              <w:fldChar w:fldCharType="begin"/>
            </w:r>
            <w:r>
              <w:instrText xml:space="preserve"> PAGEREF _Toc100001 \h </w:instrText>
            </w:r>
            <w:r>
              <w:fldChar w:fldCharType="separate"/>
            </w:r>
            <w:r>
              <w:t>2</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Arial" w:eastAsia="SimHei"/>
          <w:b/>
          <w:bCs/>
          <w:color w:val="0B1C2C"/>
          <w:sz w:val="32"/>
          <w:szCs w:val="32"/>
        </w:rPr>
        <w:t xml:space="preserve">1. How to Use This Document</w:t>
      </w:r>
      <w:bookmarkEnd w:id="100000"/>
    </w:p>
    <w:p>
      <w:pPr>
        <w:spacing w:after="120" w:line="312"/>
        <w:ind w:firstLine="360"/>
        <w:jc w:val="both"/>
      </w:pPr>
      <w:r>
        <w:rPr>
          <w:rFonts w:ascii="Times New Roman" w:eastAsia="SimSun"/>
          <w:color w:val="000000"/>
          <w:sz w:val="24"/>
          <w:szCs w:val="24"/>
        </w:rPr>
        <w:t xml:space="preserve">This document contains a single, complete prompt that you can copy and paste directly into any AI builder (Claude Code, Cursor, OpenAI Codex, z.ai autoclaw, or any multi-agent system). All business details have been decided for you. You do not need to fill in any brackets or replace any placeholders. Simply copy the entire contents of the code block in Section 2, paste it as your first message to the AI builder, and the builder will begin the three-phase process of consuming the 7 foundational documents, producing a synthesis, decomposing into tasks, and implementing with verification gates.</w:t>
      </w:r>
    </w:p>
    <w:p>
      <w:pPr>
        <w:spacing w:after="120" w:line="312"/>
        <w:ind w:firstLine="360"/>
        <w:jc w:val="both"/>
      </w:pPr>
      <w:r>
        <w:rPr>
          <w:rFonts w:ascii="Times New Roman" w:eastAsia="SimSun"/>
          <w:color w:val="000000"/>
          <w:sz w:val="24"/>
          <w:szCs w:val="24"/>
        </w:rPr>
        <w:t xml:space="preserve">The business chosen for this test prompt is ClinicFlow, a practice management SaaS platform for independent physical therapy clinics. This business was selected because it is a concrete, realistic vertical with a clear buyer, a clear problem, a clear monetization model, and a moderate complexity that makes it an ideal test case for verifying whether the AI builder can follow the 7-document process and deliver a quality result. The prompt specifies the system name, the vertical, the target users, the problem statement, the functional and non-functional requirements, the target technology stack, the constraints, and the three-phase model that the AI builder must follow.</w:t>
      </w:r>
    </w:p>
    <w:p>
      <w:pPr>
        <w:pStyle w:val="Heading1"/>
        <w:spacing w:after="160" w:before="360" w:line="312"/>
      </w:pPr>
      <w:bookmarkStart w:id="100001" w:name="_Toc100001"/>
      <w:r>
        <w:rPr>
          <w:rFonts w:ascii="Arial" w:eastAsia="SimHei"/>
          <w:b/>
          <w:bCs/>
          <w:color w:val="0B1C2C"/>
          <w:sz w:val="32"/>
          <w:szCs w:val="32"/>
        </w:rPr>
        <w:t xml:space="preserve">2. The Complete Prompt (Copy Everything Below This Line)</w:t>
      </w:r>
      <w:bookmarkEnd w:id="100001"/>
    </w:p>
    <w:p>
      <w:pPr>
        <w:spacing w:after="120" w:line="312"/>
        <w:ind w:firstLine="360"/>
        <w:jc w:val="both"/>
      </w:pPr>
      <w:r>
        <w:rPr>
          <w:rFonts w:ascii="Times New Roman" w:eastAsia="SimSun"/>
          <w:color w:val="000000"/>
          <w:sz w:val="24"/>
          <w:szCs w:val="24"/>
        </w:rPr>
        <w:t xml:space="preserve">Copy the entire contents of the code block below, from the first line (ROLE:) to the last line (produce the synthesis.), and paste it as your first message to the AI builder. Ensure that the 7 foundational documents are placed in a docs/ folder in the project directory before you send the prompt, so the AI builder can read them.</w:t>
      </w:r>
    </w:p>
    <w:tbl>
      <w:tblPr>
        <w:tblW w:type="pct" w:w="100%"/>
        <w:tblBorders>
          <w:top w:val="single" w:color="3E6B62" w:sz="4"/>
          <w:left w:val="none" w:color="FFFFFF" w:sz="0"/>
          <w:bottom w:val="single" w:color="3E6B62" w:sz="4"/>
          <w:right w:val="none" w:color="FFFFFF" w:sz="0"/>
          <w:insideH w:val="none" w:color="FFFFFF" w:sz="0"/>
          <w:insideV w:val="none" w:color="FFFFFF" w:sz="0"/>
        </w:tblBorders>
        <w:tblLayout w:type="fixed"/>
      </w:tblPr>
      <w:tblGrid>
        <w:gridCol w:w="100"/>
      </w:tblGrid>
      <w:tr>
        <w:trPr>
          <w:cantSplit w:val="false"/>
        </w:trPr>
        <w:tc>
          <w:tcPr>
            <w:tcW w:type="pct" w:w="100%"/>
            <w:shd w:fill="F1F5F9"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w:t>
            </w:r>
          </w:p>
          <w:p>
            <w:pPr>
              <w:spacing w:after="0" w:line="280"/>
            </w:pPr>
            <w:r>
              <w:rPr>
                <w:rFonts w:ascii="Consolas" w:eastAsia="Consolas"/>
                <w:color w:val="1F2937"/>
                <w:sz w:val="19"/>
                <w:szCs w:val="19"/>
              </w:rPr>
              <w:t xml:space="preserve">multi-tenant Business SaaS platform called ClinicFlow. You are building</w:t>
            </w:r>
          </w:p>
          <w:p>
            <w:pPr>
              <w:spacing w:after="0" w:line="280"/>
            </w:pPr>
            <w:r>
              <w:rPr>
                <w:rFonts w:ascii="Consolas" w:eastAsia="Consolas"/>
                <w:color w:val="1F2937"/>
                <w:sz w:val="19"/>
                <w:szCs w:val="19"/>
              </w:rPr>
              <w:t xml:space="preserve">this according to the 7-document AI Builder Playbook that has been</w:t>
            </w:r>
          </w:p>
          <w:p>
            <w:pPr>
              <w:spacing w:after="0" w:line="280"/>
            </w:pPr>
            <w:r>
              <w:rPr>
                <w:rFonts w:ascii="Consolas" w:eastAsia="Consolas"/>
                <w:color w:val="1F2937"/>
                <w:sz w:val="19"/>
                <w:szCs w:val="19"/>
              </w:rPr>
              <w:t xml:space="preserve">uploaded to this project's docs/ folder. You do not improvise; you</w:t>
            </w:r>
          </w:p>
          <w:p>
            <w:pPr>
              <w:spacing w:after="0" w:line="280"/>
            </w:pPr>
            <w:r>
              <w:rPr>
                <w:rFonts w:ascii="Consolas" w:eastAsia="Consolas"/>
                <w:color w:val="1F2937"/>
                <w:sz w:val="19"/>
                <w:szCs w:val="19"/>
              </w:rPr>
              <w:t xml:space="preserve">implement against the documented specification. You do not skip</w:t>
            </w:r>
          </w:p>
          <w:p>
            <w:pPr>
              <w:spacing w:after="0" w:line="280"/>
            </w:pPr>
            <w:r>
              <w:rPr>
                <w:rFonts w:ascii="Consolas" w:eastAsia="Consolas"/>
                <w:color w:val="1F2937"/>
                <w:sz w:val="19"/>
                <w:szCs w:val="19"/>
              </w:rPr>
              <w:t xml:space="preserve">verification; you run the gate after every task.</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THE SYSTEM TO BUILD:</w:t>
            </w:r>
          </w:p>
          <w:p>
            <w:pPr>
              <w:spacing w:after="0" w:line="280"/>
            </w:pPr>
            <w:r>
              <w:rPr>
                <w:rFonts w:ascii="Consolas" w:eastAsia="Consolas"/>
                <w:color w:val="1F2937"/>
                <w:sz w:val="19"/>
                <w:szCs w:val="19"/>
              </w:rPr>
              <w:t xml:space="preserve">- Name: ClinicFlow</w:t>
            </w:r>
          </w:p>
          <w:p>
            <w:pPr>
              <w:spacing w:after="0" w:line="280"/>
            </w:pPr>
            <w:r>
              <w:rPr>
                <w:rFonts w:ascii="Consolas" w:eastAsia="Consolas"/>
                <w:color w:val="1F2937"/>
                <w:sz w:val="19"/>
                <w:szCs w:val="19"/>
              </w:rPr>
              <w:t xml:space="preserve">- Type: Multi-tenant B2B SaaS platform</w:t>
            </w:r>
          </w:p>
          <w:p>
            <w:pPr>
              <w:spacing w:after="0" w:line="280"/>
            </w:pPr>
            <w:r>
              <w:rPr>
                <w:rFonts w:ascii="Consolas" w:eastAsia="Consolas"/>
                <w:color w:val="1F2937"/>
                <w:sz w:val="19"/>
                <w:szCs w:val="19"/>
              </w:rPr>
              <w:t xml:space="preserve">- Vertical: Practice management for independent physical therapy clinics</w:t>
            </w:r>
          </w:p>
          <w:p>
            <w:pPr>
              <w:spacing w:after="0" w:line="280"/>
            </w:pPr>
            <w:r>
              <w:rPr>
                <w:rFonts w:ascii="Consolas" w:eastAsia="Consolas"/>
                <w:color w:val="1F2937"/>
                <w:sz w:val="19"/>
                <w:szCs w:val="19"/>
              </w:rPr>
              <w:t xml:space="preserve">- Target users: Clinic owners, physical therapists, front desk staff,</w:t>
            </w:r>
          </w:p>
          <w:p>
            <w:pPr>
              <w:spacing w:after="0" w:line="280"/>
            </w:pPr>
            <w:r>
              <w:rPr>
                <w:rFonts w:ascii="Consolas" w:eastAsia="Consolas"/>
                <w:color w:val="1F2937"/>
                <w:sz w:val="19"/>
                <w:szCs w:val="19"/>
              </w:rPr>
              <w:t xml:space="preserve">  billing managers, and patients (via patient portal)</w:t>
            </w:r>
          </w:p>
          <w:p>
            <w:pPr>
              <w:spacing w:after="0" w:line="280"/>
            </w:pPr>
            <w:r>
              <w:rPr>
                <w:rFonts w:ascii="Consolas" w:eastAsia="Consolas"/>
                <w:color w:val="1F2937"/>
                <w:sz w:val="19"/>
                <w:szCs w:val="19"/>
              </w:rPr>
              <w:t xml:space="preserve">- Primary problem: Independent physical therapy clinics (1-10 therapists)</w:t>
            </w:r>
          </w:p>
          <w:p>
            <w:pPr>
              <w:spacing w:after="0" w:line="280"/>
            </w:pPr>
            <w:r>
              <w:rPr>
                <w:rFonts w:ascii="Consolas" w:eastAsia="Consolas"/>
                <w:color w:val="1F2937"/>
                <w:sz w:val="19"/>
                <w:szCs w:val="19"/>
              </w:rPr>
              <w:t xml:space="preserve">  currently use 4-5 disconnected tools for scheduling, billing, clinical</w:t>
            </w:r>
          </w:p>
          <w:p>
            <w:pPr>
              <w:spacing w:after="0" w:line="280"/>
            </w:pPr>
            <w:r>
              <w:rPr>
                <w:rFonts w:ascii="Consolas" w:eastAsia="Consolas"/>
                <w:color w:val="1F2937"/>
                <w:sz w:val="19"/>
                <w:szCs w:val="19"/>
              </w:rPr>
              <w:t xml:space="preserve">  documentation, and patient communication. These tools do not share</w:t>
            </w:r>
          </w:p>
          <w:p>
            <w:pPr>
              <w:spacing w:after="0" w:line="280"/>
            </w:pPr>
            <w:r>
              <w:rPr>
                <w:rFonts w:ascii="Consolas" w:eastAsia="Consolas"/>
                <w:color w:val="1F2937"/>
                <w:sz w:val="19"/>
                <w:szCs w:val="19"/>
              </w:rPr>
              <w:t xml:space="preserve">  data, causing double entry, missed appointments, delayed insurance</w:t>
            </w:r>
          </w:p>
          <w:p>
            <w:pPr>
              <w:spacing w:after="0" w:line="280"/>
            </w:pPr>
            <w:r>
              <w:rPr>
                <w:rFonts w:ascii="Consolas" w:eastAsia="Consolas"/>
                <w:color w:val="1F2937"/>
                <w:sz w:val="19"/>
                <w:szCs w:val="19"/>
              </w:rPr>
              <w:t xml:space="preserve">  claims, and a poor patient experience. There is no purpose-built</w:t>
            </w:r>
          </w:p>
          <w:p>
            <w:pPr>
              <w:spacing w:after="0" w:line="280"/>
            </w:pPr>
            <w:r>
              <w:rPr>
                <w:rFonts w:ascii="Consolas" w:eastAsia="Consolas"/>
                <w:color w:val="1F2937"/>
                <w:sz w:val="19"/>
                <w:szCs w:val="19"/>
              </w:rPr>
              <w:t xml:space="preserve">  platform that integrates the clinical workflow (SOAP notes, treatment</w:t>
            </w:r>
          </w:p>
          <w:p>
            <w:pPr>
              <w:spacing w:after="0" w:line="280"/>
            </w:pPr>
            <w:r>
              <w:rPr>
                <w:rFonts w:ascii="Consolas" w:eastAsia="Consolas"/>
                <w:color w:val="1F2937"/>
                <w:sz w:val="19"/>
                <w:szCs w:val="19"/>
              </w:rPr>
              <w:t xml:space="preserve">  plans, outcome tracking) with the business workflow (scheduling,</w:t>
            </w:r>
          </w:p>
          <w:p>
            <w:pPr>
              <w:spacing w:after="0" w:line="280"/>
            </w:pPr>
            <w:r>
              <w:rPr>
                <w:rFonts w:ascii="Consolas" w:eastAsia="Consolas"/>
                <w:color w:val="1F2937"/>
                <w:sz w:val="19"/>
                <w:szCs w:val="19"/>
              </w:rPr>
              <w:t xml:space="preserve">  billing, insurance claims, patient communication) in a single system.</w:t>
            </w:r>
          </w:p>
          <w:p>
            <w:pPr>
              <w:spacing w:after="0" w:line="280"/>
            </w:pPr>
            <w:r>
              <w:rPr>
                <w:rFonts w:ascii="Consolas" w:eastAsia="Consolas"/>
                <w:color w:val="1F2937"/>
                <w:sz w:val="19"/>
                <w:szCs w:val="19"/>
              </w:rPr>
              <w:t xml:space="preserve">- Monetization: Per-seat subscription at $49/therapist/month +</w:t>
            </w:r>
          </w:p>
          <w:p>
            <w:pPr>
              <w:spacing w:after="0" w:line="280"/>
            </w:pPr>
            <w:r>
              <w:rPr>
                <w:rFonts w:ascii="Consolas" w:eastAsia="Consolas"/>
                <w:color w:val="1F2937"/>
                <w:sz w:val="19"/>
                <w:szCs w:val="19"/>
              </w:rPr>
              <w:t xml:space="preserve">  $19/support-staff/month. The patient portal is free for clinics.</w:t>
            </w:r>
          </w:p>
          <w:p>
            <w:pPr>
              <w:spacing w:after="0" w:line="280"/>
            </w:pPr>
            <w:r>
              <w:rPr>
                <w:rFonts w:ascii="Consolas" w:eastAsia="Consolas"/>
                <w:color w:val="1F2937"/>
                <w:sz w:val="19"/>
                <w:szCs w:val="19"/>
              </w:rPr>
              <w:t xml:space="preserve">  Stripe handles subscription billing with usage metering and proration.</w:t>
            </w:r>
          </w:p>
          <w:p>
            <w:pPr>
              <w:spacing w:after="0" w:line="280"/>
            </w:pPr>
            <w:r>
              <w:rPr>
                <w:rFonts w:ascii="Consolas" w:eastAsia="Consolas"/>
                <w:color w:val="1F2937"/>
                <w:sz w:val="19"/>
                <w:szCs w:val="19"/>
              </w:rPr>
              <w:t xml:space="preserve">- Expected scale: 50-100 clinics in year 1 (500-1,000 users),</w:t>
            </w:r>
          </w:p>
          <w:p>
            <w:pPr>
              <w:spacing w:after="0" w:line="280"/>
            </w:pPr>
            <w:r>
              <w:rPr>
                <w:rFonts w:ascii="Consolas" w:eastAsia="Consolas"/>
                <w:color w:val="1F2937"/>
                <w:sz w:val="19"/>
                <w:szCs w:val="19"/>
              </w:rPr>
              <w:t xml:space="preserve">  500-1,000 clinics by year 3 (5,000-10,000 users)</w:t>
            </w:r>
          </w:p>
          <w:p>
            <w:pPr>
              <w:spacing w:after="0" w:line="280"/>
            </w:pPr>
            <w:r>
              <w:rPr>
                <w:rFonts w:ascii="Consolas" w:eastAsia="Consolas"/>
                <w:color w:val="1F2937"/>
                <w:sz w:val="19"/>
                <w:szCs w:val="19"/>
              </w:rPr>
              <w:t xml:space="preserve">- Target market: United States independent PT clinics, single or</w:t>
            </w:r>
          </w:p>
          <w:p>
            <w:pPr>
              <w:spacing w:after="0" w:line="280"/>
            </w:pPr>
            <w:r>
              <w:rPr>
                <w:rFonts w:ascii="Consolas" w:eastAsia="Consolas"/>
                <w:color w:val="1F2937"/>
                <w:sz w:val="19"/>
                <w:szCs w:val="19"/>
              </w:rPr>
              <w:t xml:space="preserve">  multi-location, 1-10 therapists per location</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DOCUMENT CONSUMPTION (Do NOT write any code yet):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Read the following sections from the 7 foundational documents in the</w:t>
            </w:r>
          </w:p>
          <w:p>
            <w:pPr>
              <w:spacing w:after="0" w:line="280"/>
            </w:pPr>
            <w:r>
              <w:rPr>
                <w:rFonts w:ascii="Consolas" w:eastAsia="Consolas"/>
                <w:color w:val="1F2937"/>
                <w:sz w:val="19"/>
                <w:szCs w:val="19"/>
              </w:rPr>
              <w:t xml:space="preserve">docs/ folder:</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FROM DOC 1 (Production-Ready Full-Stack Systems Complete):</w:t>
            </w:r>
          </w:p>
          <w:p>
            <w:pPr>
              <w:spacing w:after="0" w:line="280"/>
            </w:pPr>
            <w:r>
              <w:rPr>
                <w:rFonts w:ascii="Consolas" w:eastAsia="Consolas"/>
                <w:color w:val="1F2937"/>
                <w:sz w:val="19"/>
                <w:szCs w:val="19"/>
              </w:rPr>
              <w:t xml:space="preserve">- Section 7: Multi-Tenant SaaS Platform — read the ENTIRE section:</w:t>
            </w:r>
          </w:p>
          <w:p>
            <w:pPr>
              <w:spacing w:after="0" w:line="280"/>
            </w:pPr>
            <w:r>
              <w:rPr>
                <w:rFonts w:ascii="Consolas" w:eastAsia="Consolas"/>
                <w:color w:val="1F2937"/>
                <w:sz w:val="19"/>
                <w:szCs w:val="19"/>
              </w:rPr>
              <w:t xml:space="preserve">  - 7.1 Overview and Market Context</w:t>
            </w:r>
          </w:p>
          <w:p>
            <w:pPr>
              <w:spacing w:after="0" w:line="280"/>
            </w:pPr>
            <w:r>
              <w:rPr>
                <w:rFonts w:ascii="Consolas" w:eastAsia="Consolas"/>
                <w:color w:val="1F2937"/>
                <w:sz w:val="19"/>
                <w:szCs w:val="19"/>
              </w:rPr>
              <w:t xml:space="preserve">  - 7.2 Planning from Scratch (problem statement, ICP, functional and</w:t>
            </w:r>
          </w:p>
          <w:p>
            <w:pPr>
              <w:spacing w:after="0" w:line="280"/>
            </w:pPr>
            <w:r>
              <w:rPr>
                <w:rFonts w:ascii="Consolas" w:eastAsia="Consolas"/>
                <w:color w:val="1F2937"/>
                <w:sz w:val="19"/>
                <w:szCs w:val="19"/>
              </w:rPr>
              <w:t xml:space="preserve">    non-functional requirements, regulatory regime, scope boundaries)</w:t>
            </w:r>
          </w:p>
          <w:p>
            <w:pPr>
              <w:spacing w:after="0" w:line="280"/>
            </w:pPr>
            <w:r>
              <w:rPr>
                <w:rFonts w:ascii="Consolas" w:eastAsia="Consolas"/>
                <w:color w:val="1F2937"/>
                <w:sz w:val="19"/>
                <w:szCs w:val="19"/>
              </w:rPr>
              <w:t xml:space="preserve">  - 7.3 SDLC Application</w:t>
            </w:r>
          </w:p>
          <w:p>
            <w:pPr>
              <w:spacing w:after="0" w:line="280"/>
            </w:pPr>
            <w:r>
              <w:rPr>
                <w:rFonts w:ascii="Consolas" w:eastAsia="Consolas"/>
                <w:color w:val="1F2937"/>
                <w:sz w:val="19"/>
                <w:szCs w:val="19"/>
              </w:rPr>
              <w:t xml:space="preserve">  - 7.4 Foundation and Reference Architecture (Next.js + PostgreSQL</w:t>
            </w:r>
          </w:p>
          <w:p>
            <w:pPr>
              <w:spacing w:after="0" w:line="280"/>
            </w:pPr>
            <w:r>
              <w:rPr>
                <w:rFonts w:ascii="Consolas" w:eastAsia="Consolas"/>
                <w:color w:val="1F2937"/>
                <w:sz w:val="19"/>
                <w:szCs w:val="19"/>
              </w:rPr>
              <w:t xml:space="preserve">    with Row-Level Security + Redis + the reference architecture</w:t>
            </w:r>
          </w:p>
          <w:p>
            <w:pPr>
              <w:spacing w:after="0" w:line="280"/>
            </w:pPr>
            <w:r>
              <w:rPr>
                <w:rFonts w:ascii="Consolas" w:eastAsia="Consolas"/>
                <w:color w:val="1F2937"/>
                <w:sz w:val="19"/>
                <w:szCs w:val="19"/>
              </w:rPr>
              <w:t xml:space="preserve">    diagram at Figure 2)</w:t>
            </w:r>
          </w:p>
          <w:p>
            <w:pPr>
              <w:spacing w:after="0" w:line="280"/>
            </w:pPr>
            <w:r>
              <w:rPr>
                <w:rFonts w:ascii="Consolas" w:eastAsia="Consolas"/>
                <w:color w:val="1F2937"/>
                <w:sz w:val="19"/>
                <w:szCs w:val="19"/>
              </w:rPr>
              <w:t xml:space="preserve">  - 7.5 Data Model (Table 2: Tenant, User, Role, Session, Subscription,</w:t>
            </w:r>
          </w:p>
          <w:p>
            <w:pPr>
              <w:spacing w:after="0" w:line="280"/>
            </w:pPr>
            <w:r>
              <w:rPr>
                <w:rFonts w:ascii="Consolas" w:eastAsia="Consolas"/>
                <w:color w:val="1F2937"/>
                <w:sz w:val="19"/>
                <w:szCs w:val="19"/>
              </w:rPr>
              <w:t xml:space="preserve">    Plan, Invoice, AuditEvent, FeatureFlag, Integration — with the</w:t>
            </w:r>
          </w:p>
          <w:p>
            <w:pPr>
              <w:spacing w:after="0" w:line="280"/>
            </w:pPr>
            <w:r>
              <w:rPr>
                <w:rFonts w:ascii="Consolas" w:eastAsia="Consolas"/>
                <w:color w:val="1F2937"/>
                <w:sz w:val="19"/>
                <w:szCs w:val="19"/>
              </w:rPr>
              <w:t xml:space="preserve">    tenant_id column and RLS policy on every table)</w:t>
            </w:r>
          </w:p>
          <w:p>
            <w:pPr>
              <w:spacing w:after="0" w:line="280"/>
            </w:pPr>
            <w:r>
              <w:rPr>
                <w:rFonts w:ascii="Consolas" w:eastAsia="Consolas"/>
                <w:color w:val="1F2937"/>
                <w:sz w:val="19"/>
                <w:szCs w:val="19"/>
              </w:rPr>
              <w:t xml:space="preserve">  - 7.6 How It Works (4 process flows: tenant provisioning, user</w:t>
            </w:r>
          </w:p>
          <w:p>
            <w:pPr>
              <w:spacing w:after="0" w:line="280"/>
            </w:pPr>
            <w:r>
              <w:rPr>
                <w:rFonts w:ascii="Consolas" w:eastAsia="Consolas"/>
                <w:color w:val="1F2937"/>
                <w:sz w:val="19"/>
                <w:szCs w:val="19"/>
              </w:rPr>
              <w:t xml:space="preserve">    authentication, request lifecycle with tenant context, subscription</w:t>
            </w:r>
          </w:p>
          <w:p>
            <w:pPr>
              <w:spacing w:after="0" w:line="280"/>
            </w:pPr>
            <w:r>
              <w:rPr>
                <w:rFonts w:ascii="Consolas" w:eastAsia="Consolas"/>
                <w:color w:val="1F2937"/>
                <w:sz w:val="19"/>
                <w:szCs w:val="19"/>
              </w:rPr>
              <w:t xml:space="preserve">    billing)</w:t>
            </w:r>
          </w:p>
          <w:p>
            <w:pPr>
              <w:spacing w:after="0" w:line="280"/>
            </w:pPr>
            <w:r>
              <w:rPr>
                <w:rFonts w:ascii="Consolas" w:eastAsia="Consolas"/>
                <w:color w:val="1F2937"/>
                <w:sz w:val="19"/>
                <w:szCs w:val="19"/>
              </w:rPr>
              <w:t xml:space="preserve">  - 7.7 Security and Compliance Controls (OWASP Top Ten, SOC 2)</w:t>
            </w:r>
          </w:p>
          <w:p>
            <w:pPr>
              <w:spacing w:after="0" w:line="280"/>
            </w:pPr>
            <w:r>
              <w:rPr>
                <w:rFonts w:ascii="Consolas" w:eastAsia="Consolas"/>
                <w:color w:val="1F2937"/>
                <w:sz w:val="19"/>
                <w:szCs w:val="19"/>
              </w:rPr>
              <w:t xml:space="preserve">  - 7.8 UI/UX and Accessibility (WCAG 2.2 AA, Radix UI + Tailwind CSS)</w:t>
            </w:r>
          </w:p>
          <w:p>
            <w:pPr>
              <w:spacing w:after="0" w:line="280"/>
            </w:pPr>
            <w:r>
              <w:rPr>
                <w:rFonts w:ascii="Consolas" w:eastAsia="Consolas"/>
                <w:color w:val="1F2937"/>
                <w:sz w:val="19"/>
                <w:szCs w:val="19"/>
              </w:rPr>
              <w:t xml:space="preserve">  - 7.9 Building Process and Implementation Roadmap (4 phases,</w:t>
            </w:r>
          </w:p>
          <w:p>
            <w:pPr>
              <w:spacing w:after="0" w:line="280"/>
            </w:pPr>
            <w:r>
              <w:rPr>
                <w:rFonts w:ascii="Consolas" w:eastAsia="Consolas"/>
                <w:color w:val="1F2937"/>
                <w:sz w:val="19"/>
                <w:szCs w:val="19"/>
              </w:rPr>
              <w:t xml:space="preserve">    12-18 months)</w:t>
            </w:r>
          </w:p>
          <w:p>
            <w:pPr>
              <w:spacing w:after="0" w:line="280"/>
            </w:pPr>
            <w:r>
              <w:rPr>
                <w:rFonts w:ascii="Consolas" w:eastAsia="Consolas"/>
                <w:color w:val="1F2937"/>
                <w:sz w:val="19"/>
                <w:szCs w:val="19"/>
              </w:rPr>
              <w:t xml:space="preserve">  - 7.10 Business Viability and Sources</w:t>
            </w:r>
          </w:p>
          <w:p>
            <w:pPr>
              <w:spacing w:after="0" w:line="280"/>
            </w:pPr>
            <w:r>
              <w:rPr>
                <w:rFonts w:ascii="Consolas" w:eastAsia="Consolas"/>
                <w:color w:val="1F2937"/>
                <w:sz w:val="19"/>
                <w:szCs w:val="19"/>
              </w:rPr>
              <w:t xml:space="preserve">- Section 5: Common Engineering Standards (all subsections 5.1-5.10):</w:t>
            </w:r>
          </w:p>
          <w:p>
            <w:pPr>
              <w:spacing w:after="0" w:line="280"/>
            </w:pPr>
            <w:r>
              <w:rPr>
                <w:rFonts w:ascii="Consolas" w:eastAsia="Consolas"/>
                <w:color w:val="1F2937"/>
                <w:sz w:val="19"/>
                <w:szCs w:val="19"/>
              </w:rPr>
              <w:t xml:space="preserve">  architecture, security, UI/UX, API design, observability, monitoring</w:t>
            </w:r>
          </w:p>
          <w:p>
            <w:pPr>
              <w:spacing w:after="0" w:line="280"/>
            </w:pPr>
            <w:r>
              <w:rPr>
                <w:rFonts w:ascii="Consolas" w:eastAsia="Consolas"/>
                <w:color w:val="1F2937"/>
                <w:sz w:val="19"/>
                <w:szCs w:val="19"/>
              </w:rPr>
              <w:t xml:space="preserve">  KPIs (Table 13: SLO targets), disaster recovery, deployment topology,</w:t>
            </w:r>
          </w:p>
          <w:p>
            <w:pPr>
              <w:spacing w:after="0" w:line="280"/>
            </w:pPr>
            <w:r>
              <w:rPr>
                <w:rFonts w:ascii="Consolas" w:eastAsia="Consolas"/>
                <w:color w:val="1F2937"/>
                <w:sz w:val="19"/>
                <w:szCs w:val="19"/>
              </w:rPr>
              <w:t xml:space="preserve">  internationalization, vendor selection</w:t>
            </w:r>
          </w:p>
          <w:p>
            <w:pPr>
              <w:spacing w:after="0" w:line="280"/>
            </w:pPr>
            <w:r>
              <w:rPr>
                <w:rFonts w:ascii="Consolas" w:eastAsia="Consolas"/>
                <w:color w:val="1F2937"/>
                <w:sz w:val="19"/>
                <w:szCs w:val="19"/>
              </w:rPr>
              <w:t xml:space="preserve">- Section 4: The SDLC as Foundation (all 6 phases with artifacts and</w:t>
            </w:r>
          </w:p>
          <w:p>
            <w:pPr>
              <w:spacing w:after="0" w:line="280"/>
            </w:pPr>
            <w:r>
              <w:rPr>
                <w:rFonts w:ascii="Consolas" w:eastAsia="Consolas"/>
                <w:color w:val="1F2937"/>
                <w:sz w:val="19"/>
                <w:szCs w:val="19"/>
              </w:rPr>
              <w:t xml:space="preserve">  gates)</w:t>
            </w:r>
          </w:p>
          <w:p>
            <w:pPr>
              <w:spacing w:after="0" w:line="280"/>
            </w:pPr>
            <w:r>
              <w:rPr>
                <w:rFonts w:ascii="Consolas" w:eastAsia="Consolas"/>
                <w:color w:val="1F2937"/>
                <w:sz w:val="19"/>
                <w:szCs w:val="19"/>
              </w:rPr>
              <w:t xml:space="preserve">- Section 15: Cross-System Comparison (Table 10, Table 14 team</w:t>
            </w:r>
          </w:p>
          <w:p>
            <w:pPr>
              <w:spacing w:after="0" w:line="280"/>
            </w:pPr>
            <w:r>
              <w:rPr>
                <w:rFonts w:ascii="Consolas" w:eastAsia="Consolas"/>
                <w:color w:val="1F2937"/>
                <w:sz w:val="19"/>
                <w:szCs w:val="19"/>
              </w:rPr>
              <w:t xml:space="preserve">  composition, Table 15 cost estimation)</w:t>
            </w:r>
          </w:p>
          <w:p>
            <w:pPr>
              <w:spacing w:after="0" w:line="280"/>
            </w:pPr>
            <w:r>
              <w:rPr>
                <w:rFonts w:ascii="Consolas" w:eastAsia="Consolas"/>
                <w:color w:val="1F2937"/>
                <w:sz w:val="19"/>
                <w:szCs w:val="19"/>
              </w:rPr>
              <w:t xml:space="preserve">- Section 17: Risk Register (Table 11) and Action Items (Table 12)</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FROM DOC 2 (Prompting AI Builder Agents):</w:t>
            </w:r>
          </w:p>
          <w:p>
            <w:pPr>
              <w:spacing w:after="0" w:line="280"/>
            </w:pPr>
            <w:r>
              <w:rPr>
                <w:rFonts w:ascii="Consolas" w:eastAsia="Consolas"/>
                <w:color w:val="1F2937"/>
                <w:sz w:val="19"/>
                <w:szCs w:val="19"/>
              </w:rPr>
              <w:t xml:space="preserve">- Section 4: The Prompt Architecture (three-phase model: context</w:t>
            </w:r>
          </w:p>
          <w:p>
            <w:pPr>
              <w:spacing w:after="0" w:line="280"/>
            </w:pPr>
            <w:r>
              <w:rPr>
                <w:rFonts w:ascii="Consolas" w:eastAsia="Consolas"/>
                <w:color w:val="1F2937"/>
                <w:sz w:val="19"/>
                <w:szCs w:val="19"/>
              </w:rPr>
              <w:t xml:space="preserve">  loading, analysis, implementation)</w:t>
            </w:r>
          </w:p>
          <w:p>
            <w:pPr>
              <w:spacing w:after="0" w:line="280"/>
            </w:pPr>
            <w:r>
              <w:rPr>
                <w:rFonts w:ascii="Consolas" w:eastAsia="Consolas"/>
                <w:color w:val="1F2937"/>
                <w:sz w:val="19"/>
                <w:szCs w:val="19"/>
              </w:rPr>
              <w:t xml:space="preserve">- Section 6: Use Case 2 — B2B SaaS System (the tenant isolation</w:t>
            </w:r>
          </w:p>
          <w:p>
            <w:pPr>
              <w:spacing w:after="0" w:line="280"/>
            </w:pPr>
            <w:r>
              <w:rPr>
                <w:rFonts w:ascii="Consolas" w:eastAsia="Consolas"/>
                <w:color w:val="1F2937"/>
                <w:sz w:val="19"/>
                <w:szCs w:val="19"/>
              </w:rPr>
              <w:t xml:space="preserve">  prompt — this is the critical prompt for ClinicFlow)</w:t>
            </w:r>
          </w:p>
          <w:p>
            <w:pPr>
              <w:spacing w:after="0" w:line="280"/>
            </w:pPr>
            <w:r>
              <w:rPr>
                <w:rFonts w:ascii="Consolas" w:eastAsia="Consolas"/>
                <w:color w:val="1F2937"/>
                <w:sz w:val="19"/>
                <w:szCs w:val="19"/>
              </w:rPr>
              <w:t xml:space="preserve">- Section 8: Professional UI/UX Standards — Eliminating AI-Flag Work:</w:t>
            </w:r>
          </w:p>
          <w:p>
            <w:pPr>
              <w:spacing w:after="0" w:line="280"/>
            </w:pPr>
            <w:r>
              <w:rPr>
                <w:rFonts w:ascii="Consolas" w:eastAsia="Consolas"/>
                <w:color w:val="1F2937"/>
                <w:sz w:val="19"/>
                <w:szCs w:val="19"/>
              </w:rPr>
              <w:t xml:space="preserve">  - 8.1 Typography Systems (Table 4: Major Third type scale)</w:t>
            </w:r>
          </w:p>
          <w:p>
            <w:pPr>
              <w:spacing w:after="0" w:line="280"/>
            </w:pPr>
            <w:r>
              <w:rPr>
                <w:rFonts w:ascii="Consolas" w:eastAsia="Consolas"/>
                <w:color w:val="1F2937"/>
                <w:sz w:val="19"/>
                <w:szCs w:val="19"/>
              </w:rPr>
              <w:t xml:space="preserve">  - 8.2 Motion Design Principles (12 UX in Motion principles)</w:t>
            </w:r>
          </w:p>
          <w:p>
            <w:pPr>
              <w:spacing w:after="0" w:line="280"/>
            </w:pPr>
            <w:r>
              <w:rPr>
                <w:rFonts w:ascii="Consolas" w:eastAsia="Consolas"/>
                <w:color w:val="1F2937"/>
                <w:sz w:val="19"/>
                <w:szCs w:val="19"/>
              </w:rPr>
              <w:t xml:space="preserve">  - 8.3 Transparency, Layering, and Depth (4 elevation levels)</w:t>
            </w:r>
          </w:p>
          <w:p>
            <w:pPr>
              <w:spacing w:after="0" w:line="280"/>
            </w:pPr>
            <w:r>
              <w:rPr>
                <w:rFonts w:ascii="Consolas" w:eastAsia="Consolas"/>
                <w:color w:val="1F2937"/>
                <w:sz w:val="19"/>
                <w:szCs w:val="19"/>
              </w:rPr>
              <w:t xml:space="preserve">  - 8.4 Color Systems (neutral 10-step palette, semantic colors)</w:t>
            </w:r>
          </w:p>
          <w:p>
            <w:pPr>
              <w:spacing w:after="0" w:line="280"/>
            </w:pPr>
            <w:r>
              <w:rPr>
                <w:rFonts w:ascii="Consolas" w:eastAsia="Consolas"/>
                <w:color w:val="1F2937"/>
                <w:sz w:val="19"/>
                <w:szCs w:val="19"/>
              </w:rPr>
              <w:t xml:space="preserve">  - 8.5 The Landing Page Anatomy (Table 5: 10-section structure)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FROM DOC 3 (Technical Stack and Integration Guide):</w:t>
            </w:r>
          </w:p>
          <w:p>
            <w:pPr>
              <w:spacing w:after="0" w:line="280"/>
            </w:pPr>
            <w:r>
              <w:rPr>
                <w:rFonts w:ascii="Consolas" w:eastAsia="Consolas"/>
                <w:color w:val="1F2937"/>
                <w:sz w:val="19"/>
                <w:szCs w:val="19"/>
              </w:rPr>
              <w:t xml:space="preserve">- Section 4: Database Selection (Table 1: PostgreSQL vs MySQL vs</w:t>
            </w:r>
          </w:p>
          <w:p>
            <w:pPr>
              <w:spacing w:after="0" w:line="280"/>
            </w:pPr>
            <w:r>
              <w:rPr>
                <w:rFonts w:ascii="Consolas" w:eastAsia="Consolas"/>
                <w:color w:val="1F2937"/>
                <w:sz w:val="19"/>
                <w:szCs w:val="19"/>
              </w:rPr>
              <w:t xml:space="preserve">  MongoDB vs SQLite — PostgreSQL recommended for multi-tenant SaaS)</w:t>
            </w:r>
          </w:p>
          <w:p>
            <w:pPr>
              <w:spacing w:after="0" w:line="280"/>
            </w:pPr>
            <w:r>
              <w:rPr>
                <w:rFonts w:ascii="Consolas" w:eastAsia="Consolas"/>
                <w:color w:val="1F2937"/>
                <w:sz w:val="19"/>
                <w:szCs w:val="19"/>
              </w:rPr>
              <w:t xml:space="preserve">- Section 4.3: ORM Choice (Table 2: Prisma vs Drizzle — Prisma</w:t>
            </w:r>
          </w:p>
          <w:p>
            <w:pPr>
              <w:spacing w:after="0" w:line="280"/>
            </w:pPr>
            <w:r>
              <w:rPr>
                <w:rFonts w:ascii="Consolas" w:eastAsia="Consolas"/>
                <w:color w:val="1F2937"/>
                <w:sz w:val="19"/>
                <w:szCs w:val="19"/>
              </w:rPr>
              <w:t xml:space="preserve">  recommended for this project)</w:t>
            </w:r>
          </w:p>
          <w:p>
            <w:pPr>
              <w:spacing w:after="0" w:line="280"/>
            </w:pPr>
            <w:r>
              <w:rPr>
                <w:rFonts w:ascii="Consolas" w:eastAsia="Consolas"/>
                <w:color w:val="1F2937"/>
                <w:sz w:val="19"/>
                <w:szCs w:val="19"/>
              </w:rPr>
              <w:t xml:space="preserve">- Section 5: Cache, Queue, Search, Storage Selection:</w:t>
            </w:r>
          </w:p>
          <w:p>
            <w:pPr>
              <w:spacing w:after="0" w:line="280"/>
            </w:pPr>
            <w:r>
              <w:rPr>
                <w:rFonts w:ascii="Consolas" w:eastAsia="Consolas"/>
                <w:color w:val="1F2937"/>
                <w:sz w:val="19"/>
                <w:szCs w:val="19"/>
              </w:rPr>
              <w:t xml:space="preserve">  - 5.1 Cache: Redis 7 (sessions, rate-limit, hot-path cache)</w:t>
            </w:r>
          </w:p>
          <w:p>
            <w:pPr>
              <w:spacing w:after="0" w:line="280"/>
            </w:pPr>
            <w:r>
              <w:rPr>
                <w:rFonts w:ascii="Consolas" w:eastAsia="Consolas"/>
                <w:color w:val="1F2937"/>
                <w:sz w:val="19"/>
                <w:szCs w:val="19"/>
              </w:rPr>
              <w:t xml:space="preserve">  - 5.2 Queue: Inngest (durable execution for billing, notifications)</w:t>
            </w:r>
          </w:p>
          <w:p>
            <w:pPr>
              <w:spacing w:after="0" w:line="280"/>
            </w:pPr>
            <w:r>
              <w:rPr>
                <w:rFonts w:ascii="Consolas" w:eastAsia="Consolas"/>
                <w:color w:val="1F2937"/>
                <w:sz w:val="19"/>
                <w:szCs w:val="19"/>
              </w:rPr>
              <w:t xml:space="preserve">  - 5.3 Search: PostgreSQL FTS (sufficient for in-app search)</w:t>
            </w:r>
          </w:p>
          <w:p>
            <w:pPr>
              <w:spacing w:after="0" w:line="280"/>
            </w:pPr>
            <w:r>
              <w:rPr>
                <w:rFonts w:ascii="Consolas" w:eastAsia="Consolas"/>
                <w:color w:val="1F2937"/>
                <w:sz w:val="19"/>
                <w:szCs w:val="19"/>
              </w:rPr>
              <w:t xml:space="preserve">  - 5.4 Storage: S3 or Cloudflare R2 (patient documents, exports)</w:t>
            </w:r>
          </w:p>
          <w:p>
            <w:pPr>
              <w:spacing w:after="0" w:line="280"/>
            </w:pPr>
            <w:r>
              <w:rPr>
                <w:rFonts w:ascii="Consolas" w:eastAsia="Consolas"/>
                <w:color w:val="1F2937"/>
                <w:sz w:val="19"/>
                <w:szCs w:val="19"/>
              </w:rPr>
              <w:t xml:space="preserve">- Section 6: Authentication Platform (Table 3: Clerk recommended for</w:t>
            </w:r>
          </w:p>
          <w:p>
            <w:pPr>
              <w:spacing w:after="0" w:line="280"/>
            </w:pPr>
            <w:r>
              <w:rPr>
                <w:rFonts w:ascii="Consolas" w:eastAsia="Consolas"/>
                <w:color w:val="1F2937"/>
                <w:sz w:val="19"/>
                <w:szCs w:val="19"/>
              </w:rPr>
              <w:t xml:space="preserve">  fast start with SAML SSO for enterprise)</w:t>
            </w:r>
          </w:p>
          <w:p>
            <w:pPr>
              <w:spacing w:after="0" w:line="280"/>
            </w:pPr>
            <w:r>
              <w:rPr>
                <w:rFonts w:ascii="Consolas" w:eastAsia="Consolas"/>
                <w:color w:val="1F2937"/>
                <w:sz w:val="19"/>
                <w:szCs w:val="19"/>
              </w:rPr>
              <w:t xml:space="preserve">- Section 7: API Style Selection (Table 4: tRPC for internal</w:t>
            </w:r>
          </w:p>
          <w:p>
            <w:pPr>
              <w:spacing w:after="0" w:line="280"/>
            </w:pPr>
            <w:r>
              <w:rPr>
                <w:rFonts w:ascii="Consolas" w:eastAsia="Consolas"/>
                <w:color w:val="1F2937"/>
                <w:sz w:val="19"/>
                <w:szCs w:val="19"/>
              </w:rPr>
              <w:t xml:space="preserve">  communication, REST+OpenAPI for public API)</w:t>
            </w:r>
          </w:p>
          <w:p>
            <w:pPr>
              <w:spacing w:after="0" w:line="280"/>
            </w:pPr>
            <w:r>
              <w:rPr>
                <w:rFonts w:ascii="Consolas" w:eastAsia="Consolas"/>
                <w:color w:val="1F2937"/>
                <w:sz w:val="19"/>
                <w:szCs w:val="19"/>
              </w:rPr>
              <w:t xml:space="preserve">- Section 8: The Type-Safe Toolchain (Zod + Prisma + tRPC +</w:t>
            </w:r>
          </w:p>
          <w:p>
            <w:pPr>
              <w:spacing w:after="0" w:line="280"/>
            </w:pPr>
            <w:r>
              <w:rPr>
                <w:rFonts w:ascii="Consolas" w:eastAsia="Consolas"/>
                <w:color w:val="1F2937"/>
                <w:sz w:val="19"/>
                <w:szCs w:val="19"/>
              </w:rPr>
              <w:t xml:space="preserve">  TanStack Query — with the code block showing the integration</w:t>
            </w:r>
          </w:p>
          <w:p>
            <w:pPr>
              <w:spacing w:after="0" w:line="280"/>
            </w:pPr>
            <w:r>
              <w:rPr>
                <w:rFonts w:ascii="Consolas" w:eastAsia="Consolas"/>
                <w:color w:val="1F2937"/>
                <w:sz w:val="19"/>
                <w:szCs w:val="19"/>
              </w:rPr>
              <w:t xml:space="preserve">  contract pattern)</w:t>
            </w:r>
          </w:p>
          <w:p>
            <w:pPr>
              <w:spacing w:after="0" w:line="280"/>
            </w:pPr>
            <w:r>
              <w:rPr>
                <w:rFonts w:ascii="Consolas" w:eastAsia="Consolas"/>
                <w:color w:val="1F2937"/>
                <w:sz w:val="19"/>
                <w:szCs w:val="19"/>
              </w:rPr>
              <w:t xml:space="preserve">- Section 9: Error Handling, Pagination, Optimistic Updates</w:t>
            </w:r>
          </w:p>
          <w:p>
            <w:pPr>
              <w:spacing w:after="0" w:line="280"/>
            </w:pPr>
            <w:r>
              <w:rPr>
                <w:rFonts w:ascii="Consolas" w:eastAsia="Consolas"/>
                <w:color w:val="1F2937"/>
                <w:sz w:val="19"/>
                <w:szCs w:val="19"/>
              </w:rPr>
              <w:t xml:space="preserve">  (discriminated union errors, cursor pagination, onMutate pattern)</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FROM DOC 4 (System Analysis, Quality and Operational Excellence):</w:t>
            </w:r>
          </w:p>
          <w:p>
            <w:pPr>
              <w:spacing w:after="0" w:line="280"/>
            </w:pPr>
            <w:r>
              <w:rPr>
                <w:rFonts w:ascii="Consolas" w:eastAsia="Consolas"/>
                <w:color w:val="1F2937"/>
                <w:sz w:val="19"/>
                <w:szCs w:val="19"/>
              </w:rPr>
              <w:t xml:space="preserve">- Section 4: Requirements Engineering (use cases, BDD/Gherkin</w:t>
            </w:r>
          </w:p>
          <w:p>
            <w:pPr>
              <w:spacing w:after="0" w:line="280"/>
            </w:pPr>
            <w:r>
              <w:rPr>
                <w:rFonts w:ascii="Consolas" w:eastAsia="Consolas"/>
                <w:color w:val="1F2937"/>
                <w:sz w:val="19"/>
                <w:szCs w:val="19"/>
              </w:rPr>
              <w:t xml:space="preserve">  scenarios, Requirements Traceability Matrix)</w:t>
            </w:r>
          </w:p>
          <w:p>
            <w:pPr>
              <w:spacing w:after="0" w:line="280"/>
            </w:pPr>
            <w:r>
              <w:rPr>
                <w:rFonts w:ascii="Consolas" w:eastAsia="Consolas"/>
                <w:color w:val="1F2937"/>
                <w:sz w:val="19"/>
                <w:szCs w:val="19"/>
              </w:rPr>
              <w:t xml:space="preserve">- Section 5: Testing Strategy (Table 2: 8 test types — unit,</w:t>
            </w:r>
          </w:p>
          <w:p>
            <w:pPr>
              <w:spacing w:after="0" w:line="280"/>
            </w:pPr>
            <w:r>
              <w:rPr>
                <w:rFonts w:ascii="Consolas" w:eastAsia="Consolas"/>
                <w:color w:val="1F2937"/>
                <w:sz w:val="19"/>
                <w:szCs w:val="19"/>
              </w:rPr>
              <w:t xml:space="preserve">  integration, E2E, contract, performance, security, accessibility,</w:t>
            </w:r>
          </w:p>
          <w:p>
            <w:pPr>
              <w:spacing w:after="0" w:line="280"/>
            </w:pPr>
            <w:r>
              <w:rPr>
                <w:rFonts w:ascii="Consolas" w:eastAsia="Consolas"/>
                <w:color w:val="1F2937"/>
                <w:sz w:val="19"/>
                <w:szCs w:val="19"/>
              </w:rPr>
              <w:t xml:space="preserve">  visual regression — with tools and coverage targets)</w:t>
            </w:r>
          </w:p>
          <w:p>
            <w:pPr>
              <w:spacing w:after="0" w:line="280"/>
            </w:pPr>
            <w:r>
              <w:rPr>
                <w:rFonts w:ascii="Consolas" w:eastAsia="Consolas"/>
                <w:color w:val="1F2937"/>
                <w:sz w:val="19"/>
                <w:szCs w:val="19"/>
              </w:rPr>
              <w:t xml:space="preserve">- Section 6: DevOps and IaC (Pulumi recommended; CI/CD pipeline with</w:t>
            </w:r>
          </w:p>
          <w:p>
            <w:pPr>
              <w:spacing w:after="0" w:line="280"/>
            </w:pPr>
            <w:r>
              <w:rPr>
                <w:rFonts w:ascii="Consolas" w:eastAsia="Consolas"/>
                <w:color w:val="1F2937"/>
                <w:sz w:val="19"/>
                <w:szCs w:val="19"/>
              </w:rPr>
              <w:t xml:space="preserve">  8 stages: source, build, test, security, deploy-staging, integration-</w:t>
            </w:r>
          </w:p>
          <w:p>
            <w:pPr>
              <w:spacing w:after="0" w:line="280"/>
            </w:pPr>
            <w:r>
              <w:rPr>
                <w:rFonts w:ascii="Consolas" w:eastAsia="Consolas"/>
                <w:color w:val="1F2937"/>
                <w:sz w:val="19"/>
                <w:szCs w:val="19"/>
              </w:rPr>
              <w:t xml:space="preserve">  test, deploy-production, post-deploy-verification)</w:t>
            </w:r>
          </w:p>
          <w:p>
            <w:pPr>
              <w:spacing w:after="0" w:line="280"/>
            </w:pPr>
            <w:r>
              <w:rPr>
                <w:rFonts w:ascii="Consolas" w:eastAsia="Consolas"/>
                <w:color w:val="1F2937"/>
                <w:sz w:val="19"/>
                <w:szCs w:val="19"/>
              </w:rPr>
              <w:t xml:space="preserve">- Section 7: SRE and Incident Response (on-call rotation, alerting on</w:t>
            </w:r>
          </w:p>
          <w:p>
            <w:pPr>
              <w:spacing w:after="0" w:line="280"/>
            </w:pPr>
            <w:r>
              <w:rPr>
                <w:rFonts w:ascii="Consolas" w:eastAsia="Consolas"/>
                <w:color w:val="1F2937"/>
                <w:sz w:val="19"/>
                <w:szCs w:val="19"/>
              </w:rPr>
              <w:t xml:space="preserve">  SLO error budgets, blameless postmortem per Google SRE)</w:t>
            </w:r>
          </w:p>
          <w:p>
            <w:pPr>
              <w:spacing w:after="0" w:line="280"/>
            </w:pPr>
            <w:r>
              <w:rPr>
                <w:rFonts w:ascii="Consolas" w:eastAsia="Consolas"/>
                <w:color w:val="1F2937"/>
                <w:sz w:val="19"/>
                <w:szCs w:val="19"/>
              </w:rPr>
              <w:t xml:space="preserve">- Section 8: Threat Modeling (STRIDE: Spoofing, Tampering, Repudiation,</w:t>
            </w:r>
          </w:p>
          <w:p>
            <w:pPr>
              <w:spacing w:after="0" w:line="280"/>
            </w:pPr>
            <w:r>
              <w:rPr>
                <w:rFonts w:ascii="Consolas" w:eastAsia="Consolas"/>
                <w:color w:val="1F2937"/>
                <w:sz w:val="19"/>
                <w:szCs w:val="19"/>
              </w:rPr>
              <w:t xml:space="preserve">  Information disclosure, Denial of service, Elevation of privilege)</w:t>
            </w:r>
          </w:p>
          <w:p>
            <w:pPr>
              <w:spacing w:after="0" w:line="280"/>
            </w:pPr>
            <w:r>
              <w:rPr>
                <w:rFonts w:ascii="Consolas" w:eastAsia="Consolas"/>
                <w:color w:val="1F2937"/>
                <w:sz w:val="19"/>
                <w:szCs w:val="19"/>
              </w:rPr>
              <w:t xml:space="preserve">- Section 9: Compliance Operationalization (SOC 2 continuous compliance,</w:t>
            </w:r>
          </w:p>
          <w:p>
            <w:pPr>
              <w:spacing w:after="0" w:line="280"/>
            </w:pPr>
            <w:r>
              <w:rPr>
                <w:rFonts w:ascii="Consolas" w:eastAsia="Consolas"/>
                <w:color w:val="1F2937"/>
                <w:sz w:val="19"/>
                <w:szCs w:val="19"/>
              </w:rPr>
              <w:t xml:space="preserve">  GDPR data subject rights, HIPAA for patient health information)</w:t>
            </w:r>
          </w:p>
          <w:p>
            <w:pPr>
              <w:spacing w:after="0" w:line="280"/>
            </w:pPr>
            <w:r>
              <w:rPr>
                <w:rFonts w:ascii="Consolas" w:eastAsia="Consolas"/>
                <w:color w:val="1F2937"/>
                <w:sz w:val="19"/>
                <w:szCs w:val="19"/>
              </w:rPr>
              <w:t xml:space="preserve">- Section 10: Performance Engineering (performance budgets enforced in</w:t>
            </w:r>
          </w:p>
          <w:p>
            <w:pPr>
              <w:spacing w:after="0" w:line="280"/>
            </w:pPr>
            <w:r>
              <w:rPr>
                <w:rFonts w:ascii="Consolas" w:eastAsia="Consolas"/>
                <w:color w:val="1F2937"/>
                <w:sz w:val="19"/>
                <w:szCs w:val="19"/>
              </w:rPr>
              <w:t xml:space="preserve">  CI, capacity planning, profiling)</w:t>
            </w:r>
          </w:p>
          <w:p>
            <w:pPr>
              <w:spacing w:after="0" w:line="280"/>
            </w:pPr>
            <w:r>
              <w:rPr>
                <w:rFonts w:ascii="Consolas" w:eastAsia="Consolas"/>
                <w:color w:val="1F2937"/>
                <w:sz w:val="19"/>
                <w:szCs w:val="19"/>
              </w:rPr>
              <w:t xml:space="preserve">- Section 11: Architecture Decision Records (ADR template: title,</w:t>
            </w:r>
          </w:p>
          <w:p>
            <w:pPr>
              <w:spacing w:after="0" w:line="280"/>
            </w:pPr>
            <w:r>
              <w:rPr>
                <w:rFonts w:ascii="Consolas" w:eastAsia="Consolas"/>
                <w:color w:val="1F2937"/>
                <w:sz w:val="19"/>
                <w:szCs w:val="19"/>
              </w:rPr>
              <w:t xml:space="preserve">  context, decision, status, consequences)</w:t>
            </w:r>
          </w:p>
          <w:p>
            <w:pPr>
              <w:spacing w:after="0" w:line="280"/>
            </w:pPr>
            <w:r>
              <w:rPr>
                <w:rFonts w:ascii="Consolas" w:eastAsia="Consolas"/>
                <w:color w:val="1F2937"/>
                <w:sz w:val="19"/>
                <w:szCs w:val="19"/>
              </w:rPr>
              <w:t xml:space="preserve">- Section 12: Go-to-Market and Launch (beta/design partner program,</w:t>
            </w:r>
          </w:p>
          <w:p>
            <w:pPr>
              <w:spacing w:after="0" w:line="280"/>
            </w:pPr>
            <w:r>
              <w:rPr>
                <w:rFonts w:ascii="Consolas" w:eastAsia="Consolas"/>
                <w:color w:val="1F2937"/>
                <w:sz w:val="19"/>
                <w:szCs w:val="19"/>
              </w:rPr>
              <w:t xml:space="preserve">  feature flags, gradual rollout, product analytics)</w:t>
            </w:r>
          </w:p>
          <w:p>
            <w:pPr>
              <w:spacing w:after="0" w:line="280"/>
            </w:pPr>
            <w:r>
              <w:rPr>
                <w:rFonts w:ascii="Consolas" w:eastAsia="Consolas"/>
                <w:color w:val="1F2937"/>
                <w:sz w:val="19"/>
                <w:szCs w:val="19"/>
              </w:rPr>
              <w:t xml:space="preserve">- Section 13: Unit Economics (Table 3: CAC, LTV, COGS, gross margin,</w:t>
            </w:r>
          </w:p>
          <w:p>
            <w:pPr>
              <w:spacing w:after="0" w:line="280"/>
            </w:pPr>
            <w:r>
              <w:rPr>
                <w:rFonts w:ascii="Consolas" w:eastAsia="Consolas"/>
                <w:color w:val="1F2937"/>
                <w:sz w:val="19"/>
                <w:szCs w:val="19"/>
              </w:rPr>
              <w:t xml:space="preserve">  payback period, NRR, churn — with healthy targets)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FROM DOC 5 (Scalability, Concurrency and Multi-Database):</w:t>
            </w:r>
          </w:p>
          <w:p>
            <w:pPr>
              <w:spacing w:after="0" w:line="280"/>
            </w:pPr>
            <w:r>
              <w:rPr>
                <w:rFonts w:ascii="Consolas" w:eastAsia="Consolas"/>
                <w:color w:val="1F2937"/>
                <w:sz w:val="19"/>
                <w:szCs w:val="19"/>
              </w:rPr>
              <w:t xml:space="preserve">- Section 4: The AI Builder's Document Consumption Protocol (5 phases:</w:t>
            </w:r>
          </w:p>
          <w:p>
            <w:pPr>
              <w:spacing w:after="0" w:line="280"/>
            </w:pPr>
            <w:r>
              <w:rPr>
                <w:rFonts w:ascii="Consolas" w:eastAsia="Consolas"/>
                <w:color w:val="1F2937"/>
                <w:sz w:val="19"/>
                <w:szCs w:val="19"/>
              </w:rPr>
              <w:t xml:space="preserve">  inventory, loading, synthesis, planning, implementation)</w:t>
            </w:r>
          </w:p>
          <w:p>
            <w:pPr>
              <w:spacing w:after="0" w:line="280"/>
            </w:pPr>
            <w:r>
              <w:rPr>
                <w:rFonts w:ascii="Consolas" w:eastAsia="Consolas"/>
                <w:color w:val="1F2937"/>
                <w:sz w:val="19"/>
                <w:szCs w:val="19"/>
              </w:rPr>
              <w:t xml:space="preserve">- Section 5: Scalability and Traffic Management:</w:t>
            </w:r>
          </w:p>
          <w:p>
            <w:pPr>
              <w:spacing w:after="0" w:line="280"/>
            </w:pPr>
            <w:r>
              <w:rPr>
                <w:rFonts w:ascii="Consolas" w:eastAsia="Consolas"/>
                <w:color w:val="1F2937"/>
                <w:sz w:val="19"/>
                <w:szCs w:val="19"/>
              </w:rPr>
              <w:t xml:space="preserve">  - 5.1 Load balancing (AWS ALB or Cloudflare)</w:t>
            </w:r>
          </w:p>
          <w:p>
            <w:pPr>
              <w:spacing w:after="0" w:line="280"/>
            </w:pPr>
            <w:r>
              <w:rPr>
                <w:rFonts w:ascii="Consolas" w:eastAsia="Consolas"/>
                <w:color w:val="1F2937"/>
                <w:sz w:val="19"/>
                <w:szCs w:val="19"/>
              </w:rPr>
              <w:t xml:space="preserve">  - 5.2 Auto-scaling (CPU/queue-depth triggered)</w:t>
            </w:r>
          </w:p>
          <w:p>
            <w:pPr>
              <w:spacing w:after="0" w:line="280"/>
            </w:pPr>
            <w:r>
              <w:rPr>
                <w:rFonts w:ascii="Consolas" w:eastAsia="Consolas"/>
                <w:color w:val="1F2937"/>
                <w:sz w:val="19"/>
                <w:szCs w:val="19"/>
              </w:rPr>
              <w:t xml:space="preserve">  - 5.3 Rate limiting (token bucket at API gateway, 429 + Retry-After)</w:t>
            </w:r>
          </w:p>
          <w:p>
            <w:pPr>
              <w:spacing w:after="0" w:line="280"/>
            </w:pPr>
            <w:r>
              <w:rPr>
                <w:rFonts w:ascii="Consolas" w:eastAsia="Consolas"/>
                <w:color w:val="1F2937"/>
                <w:sz w:val="19"/>
                <w:szCs w:val="19"/>
              </w:rPr>
              <w:t xml:space="preserve">  - 5.4 Caching strategies (Redis cache-aside for hot-path data)</w:t>
            </w:r>
          </w:p>
          <w:p>
            <w:pPr>
              <w:spacing w:after="0" w:line="280"/>
            </w:pPr>
            <w:r>
              <w:rPr>
                <w:rFonts w:ascii="Consolas" w:eastAsia="Consolas"/>
                <w:color w:val="1F2937"/>
                <w:sz w:val="19"/>
                <w:szCs w:val="19"/>
              </w:rPr>
              <w:t xml:space="preserve">  - 5.5 Circuit breaker (for Stripe, email, SMS calls)</w:t>
            </w:r>
          </w:p>
          <w:p>
            <w:pPr>
              <w:spacing w:after="0" w:line="280"/>
            </w:pPr>
            <w:r>
              <w:rPr>
                <w:rFonts w:ascii="Consolas" w:eastAsia="Consolas"/>
                <w:color w:val="1F2937"/>
                <w:sz w:val="19"/>
                <w:szCs w:val="19"/>
              </w:rPr>
              <w:t xml:space="preserve">- Section 6: Concurrency Control:</w:t>
            </w:r>
          </w:p>
          <w:p>
            <w:pPr>
              <w:spacing w:after="0" w:line="280"/>
            </w:pPr>
            <w:r>
              <w:rPr>
                <w:rFonts w:ascii="Consolas" w:eastAsia="Consolas"/>
                <w:color w:val="1F2937"/>
                <w:sz w:val="19"/>
                <w:szCs w:val="19"/>
              </w:rPr>
              <w:t xml:space="preserve">  - 6.1 Optimistic locking (version field on every concurrent entity)</w:t>
            </w:r>
          </w:p>
          <w:p>
            <w:pPr>
              <w:spacing w:after="0" w:line="280"/>
            </w:pPr>
            <w:r>
              <w:rPr>
                <w:rFonts w:ascii="Consolas" w:eastAsia="Consolas"/>
                <w:color w:val="1F2937"/>
                <w:sz w:val="19"/>
                <w:szCs w:val="19"/>
              </w:rPr>
              <w:t xml:space="preserve">  - 6.2 Pessimistic locking (SELECT FOR UPDATE for schedule conflicts)</w:t>
            </w:r>
          </w:p>
          <w:p>
            <w:pPr>
              <w:spacing w:after="0" w:line="280"/>
            </w:pPr>
            <w:r>
              <w:rPr>
                <w:rFonts w:ascii="Consolas" w:eastAsia="Consolas"/>
                <w:color w:val="1F2937"/>
                <w:sz w:val="19"/>
                <w:szCs w:val="19"/>
              </w:rPr>
              <w:t xml:space="preserve">  - 6.3 Distributed locks with Redis (SET NX with TTL for appointment</w:t>
            </w:r>
          </w:p>
          <w:p>
            <w:pPr>
              <w:spacing w:after="0" w:line="280"/>
            </w:pPr>
            <w:r>
              <w:rPr>
                <w:rFonts w:ascii="Consolas" w:eastAsia="Consolas"/>
                <w:color w:val="1F2937"/>
                <w:sz w:val="19"/>
                <w:szCs w:val="19"/>
              </w:rPr>
              <w:t xml:space="preserve">    booking — prevent double-booking)</w:t>
            </w:r>
          </w:p>
          <w:p>
            <w:pPr>
              <w:spacing w:after="0" w:line="280"/>
            </w:pPr>
            <w:r>
              <w:rPr>
                <w:rFonts w:ascii="Consolas" w:eastAsia="Consolas"/>
                <w:color w:val="1F2937"/>
                <w:sz w:val="19"/>
                <w:szCs w:val="19"/>
              </w:rPr>
              <w:t xml:space="preserve">  - 6.4 Idempotency (the middleware pattern with the code block —</w:t>
            </w:r>
          </w:p>
          <w:p>
            <w:pPr>
              <w:spacing w:after="0" w:line="280"/>
            </w:pPr>
            <w:r>
              <w:rPr>
                <w:rFonts w:ascii="Consolas" w:eastAsia="Consolas"/>
                <w:color w:val="1F2937"/>
                <w:sz w:val="19"/>
                <w:szCs w:val="19"/>
              </w:rPr>
              <w:t xml:space="preserve">    idempotency key on every write endpoint)</w:t>
            </w:r>
          </w:p>
          <w:p>
            <w:pPr>
              <w:spacing w:after="0" w:line="280"/>
            </w:pPr>
            <w:r>
              <w:rPr>
                <w:rFonts w:ascii="Consolas" w:eastAsia="Consolas"/>
                <w:color w:val="1F2937"/>
                <w:sz w:val="19"/>
                <w:szCs w:val="19"/>
              </w:rPr>
              <w:t xml:space="preserve">  - 6.5 Database connection pooling (PgBouncer)</w:t>
            </w:r>
          </w:p>
          <w:p>
            <w:pPr>
              <w:spacing w:after="0" w:line="280"/>
            </w:pPr>
            <w:r>
              <w:rPr>
                <w:rFonts w:ascii="Consolas" w:eastAsia="Consolas"/>
                <w:color w:val="1F2937"/>
                <w:sz w:val="19"/>
                <w:szCs w:val="19"/>
              </w:rPr>
              <w:t xml:space="preserve">- Section 7: Data Consistency (Saga pattern for subscription billing,</w:t>
            </w:r>
          </w:p>
          <w:p>
            <w:pPr>
              <w:spacing w:after="0" w:line="280"/>
            </w:pPr>
            <w:r>
              <w:rPr>
                <w:rFonts w:ascii="Consolas" w:eastAsia="Consolas"/>
                <w:color w:val="1F2937"/>
                <w:sz w:val="19"/>
                <w:szCs w:val="19"/>
              </w:rPr>
              <w:t xml:space="preserve">  Outbox pattern for event publication)</w:t>
            </w:r>
          </w:p>
          <w:p>
            <w:pPr>
              <w:spacing w:after="0" w:line="280"/>
            </w:pPr>
            <w:r>
              <w:rPr>
                <w:rFonts w:ascii="Consolas" w:eastAsia="Consolas"/>
                <w:color w:val="1F2937"/>
                <w:sz w:val="19"/>
                <w:szCs w:val="19"/>
              </w:rPr>
              <w:t xml:space="preserve">- Section 8: Multi-Database Architecture (Table 1: polyglot persistence</w:t>
            </w:r>
          </w:p>
          <w:p>
            <w:pPr>
              <w:spacing w:after="0" w:line="280"/>
            </w:pPr>
            <w:r>
              <w:rPr>
                <w:rFonts w:ascii="Consolas" w:eastAsia="Consolas"/>
                <w:color w:val="1F2937"/>
                <w:sz w:val="19"/>
                <w:szCs w:val="19"/>
              </w:rPr>
              <w:t xml:space="preserve">  — PostgreSQL for transactional, Redis for cache, S3 for documents,</w:t>
            </w:r>
          </w:p>
          <w:p>
            <w:pPr>
              <w:spacing w:after="0" w:line="280"/>
            </w:pPr>
            <w:r>
              <w:rPr>
                <w:rFonts w:ascii="Consolas" w:eastAsia="Consolas"/>
                <w:color w:val="1F2937"/>
                <w:sz w:val="19"/>
                <w:szCs w:val="19"/>
              </w:rPr>
              <w:t xml:space="preserve">  central data hub for patient data with RBAC)</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FROM DOC 6 (Multi-Agent Collaboration, Fault Tolerance and Continuity):</w:t>
            </w:r>
          </w:p>
          <w:p>
            <w:pPr>
              <w:spacing w:after="0" w:line="280"/>
            </w:pPr>
            <w:r>
              <w:rPr>
                <w:rFonts w:ascii="Consolas" w:eastAsia="Consolas"/>
                <w:color w:val="1F2937"/>
                <w:sz w:val="19"/>
                <w:szCs w:val="19"/>
              </w:rPr>
              <w:t xml:space="preserve">- Section 4: Multi-Agent Collaboration Architecture:</w:t>
            </w:r>
          </w:p>
          <w:p>
            <w:pPr>
              <w:spacing w:after="0" w:line="280"/>
            </w:pPr>
            <w:r>
              <w:rPr>
                <w:rFonts w:ascii="Consolas" w:eastAsia="Consolas"/>
                <w:color w:val="1F2937"/>
                <w:sz w:val="19"/>
                <w:szCs w:val="19"/>
              </w:rPr>
              <w:t xml:space="preserve">  - 4.1 Orchestration patterns (Table 1: supervisor pattern recommended)</w:t>
            </w:r>
          </w:p>
          <w:p>
            <w:pPr>
              <w:spacing w:after="0" w:line="280"/>
            </w:pPr>
            <w:r>
              <w:rPr>
                <w:rFonts w:ascii="Consolas" w:eastAsia="Consolas"/>
                <w:color w:val="1F2937"/>
                <w:sz w:val="19"/>
                <w:szCs w:val="19"/>
              </w:rPr>
              <w:t xml:space="preserve">  - 4.2 Shared task ledger (PostgreSQL, append-only, versioned)</w:t>
            </w:r>
          </w:p>
          <w:p>
            <w:pPr>
              <w:spacing w:after="0" w:line="280"/>
            </w:pPr>
            <w:r>
              <w:rPr>
                <w:rFonts w:ascii="Consolas" w:eastAsia="Consolas"/>
                <w:color w:val="1F2937"/>
                <w:sz w:val="19"/>
                <w:szCs w:val="19"/>
              </w:rPr>
              <w:t xml:space="preserve">  - 4.3 State sharing (event bus, not direct agent-to-agent messages)</w:t>
            </w:r>
          </w:p>
          <w:p>
            <w:pPr>
              <w:spacing w:after="0" w:line="280"/>
            </w:pPr>
            <w:r>
              <w:rPr>
                <w:rFonts w:ascii="Consolas" w:eastAsia="Consolas"/>
                <w:color w:val="1F2937"/>
                <w:sz w:val="19"/>
                <w:szCs w:val="19"/>
              </w:rPr>
              <w:t xml:space="preserve">  - 4.4 File-level coordination (version control branching)</w:t>
            </w:r>
          </w:p>
          <w:p>
            <w:pPr>
              <w:spacing w:after="0" w:line="280"/>
            </w:pPr>
            <w:r>
              <w:rPr>
                <w:rFonts w:ascii="Consolas" w:eastAsia="Consolas"/>
                <w:color w:val="1F2937"/>
                <w:sz w:val="19"/>
                <w:szCs w:val="19"/>
              </w:rPr>
              <w:t xml:space="preserve">- Section 5: Fault Tolerance — Durable Execution:</w:t>
            </w:r>
          </w:p>
          <w:p>
            <w:pPr>
              <w:spacing w:after="0" w:line="280"/>
            </w:pPr>
            <w:r>
              <w:rPr>
                <w:rFonts w:ascii="Consolas" w:eastAsia="Consolas"/>
                <w:color w:val="1F2937"/>
                <w:sz w:val="19"/>
                <w:szCs w:val="19"/>
              </w:rPr>
              <w:t xml:space="preserve">  - 5.1 Why checkpointing is not enough (durable execution recovers</w:t>
            </w:r>
          </w:p>
          <w:p>
            <w:pPr>
              <w:spacing w:after="0" w:line="280"/>
            </w:pPr>
            <w:r>
              <w:rPr>
                <w:rFonts w:ascii="Consolas" w:eastAsia="Consolas"/>
                <w:color w:val="1F2937"/>
                <w:sz w:val="19"/>
                <w:szCs w:val="19"/>
              </w:rPr>
              <w:t xml:space="preserve">    at the failing step, not the boundary)</w:t>
            </w:r>
          </w:p>
          <w:p>
            <w:pPr>
              <w:spacing w:after="0" w:line="280"/>
            </w:pPr>
            <w:r>
              <w:rPr>
                <w:rFonts w:ascii="Consolas" w:eastAsia="Consolas"/>
                <w:color w:val="1F2937"/>
                <w:sz w:val="19"/>
                <w:szCs w:val="19"/>
              </w:rPr>
              <w:t xml:space="preserve">  - 5.2 Durable execution runtimes (Table 2: Inngest recommended)</w:t>
            </w:r>
          </w:p>
          <w:p>
            <w:pPr>
              <w:spacing w:after="0" w:line="280"/>
            </w:pPr>
            <w:r>
              <w:rPr>
                <w:rFonts w:ascii="Consolas" w:eastAsia="Consolas"/>
                <w:color w:val="1F2937"/>
                <w:sz w:val="19"/>
                <w:szCs w:val="19"/>
              </w:rPr>
              <w:t xml:space="preserve">  - 5.3 Workflow and activity split (deterministic workflow,</w:t>
            </w:r>
          </w:p>
          <w:p>
            <w:pPr>
              <w:spacing w:after="0" w:line="280"/>
            </w:pPr>
            <w:r>
              <w:rPr>
                <w:rFonts w:ascii="Consolas" w:eastAsia="Consolas"/>
                <w:color w:val="1F2937"/>
                <w:sz w:val="19"/>
                <w:szCs w:val="19"/>
              </w:rPr>
              <w:t xml:space="preserve">    nondeterministic activities)</w:t>
            </w:r>
          </w:p>
          <w:p>
            <w:pPr>
              <w:spacing w:after="0" w:line="280"/>
            </w:pPr>
            <w:r>
              <w:rPr>
                <w:rFonts w:ascii="Consolas" w:eastAsia="Consolas"/>
                <w:color w:val="1F2937"/>
                <w:sz w:val="19"/>
                <w:szCs w:val="19"/>
              </w:rPr>
              <w:t xml:space="preserve">  - 5.4 Idempotent recovery (activities identified by unique key)</w:t>
            </w:r>
          </w:p>
          <w:p>
            <w:pPr>
              <w:spacing w:after="0" w:line="280"/>
            </w:pPr>
            <w:r>
              <w:rPr>
                <w:rFonts w:ascii="Consolas" w:eastAsia="Consolas"/>
                <w:color w:val="1F2937"/>
                <w:sz w:val="19"/>
                <w:szCs w:val="19"/>
              </w:rPr>
              <w:t xml:space="preserve">- Section 6: Continuity and Graceful Degradation:</w:t>
            </w:r>
          </w:p>
          <w:p>
            <w:pPr>
              <w:spacing w:after="0" w:line="280"/>
            </w:pPr>
            <w:r>
              <w:rPr>
                <w:rFonts w:ascii="Consolas" w:eastAsia="Consolas"/>
                <w:color w:val="1F2937"/>
                <w:sz w:val="19"/>
                <w:szCs w:val="19"/>
              </w:rPr>
              <w:t xml:space="preserve">  - 6.1 Solo builder takeover (reads pending tasks from ledger)</w:t>
            </w:r>
          </w:p>
          <w:p>
            <w:pPr>
              <w:spacing w:after="0" w:line="280"/>
            </w:pPr>
            <w:r>
              <w:rPr>
                <w:rFonts w:ascii="Consolas" w:eastAsia="Consolas"/>
                <w:color w:val="1F2937"/>
                <w:sz w:val="19"/>
                <w:szCs w:val="19"/>
              </w:rPr>
              <w:t xml:space="preserve">  - 6.2 Agent health monitoring (heartbeats every 30 seconds)</w:t>
            </w:r>
          </w:p>
          <w:p>
            <w:pPr>
              <w:spacing w:after="0" w:line="280"/>
            </w:pPr>
            <w:r>
              <w:rPr>
                <w:rFonts w:ascii="Consolas" w:eastAsia="Consolas"/>
                <w:color w:val="1F2937"/>
                <w:sz w:val="19"/>
                <w:szCs w:val="19"/>
              </w:rPr>
              <w:t xml:space="preserve">  - 6.3 Resumption (agent synchronizes with ledger before resuming)</w:t>
            </w:r>
          </w:p>
          <w:p>
            <w:pPr>
              <w:spacing w:after="0" w:line="280"/>
            </w:pPr>
            <w:r>
              <w:rPr>
                <w:rFonts w:ascii="Consolas" w:eastAsia="Consolas"/>
                <w:color w:val="1F2937"/>
                <w:sz w:val="19"/>
                <w:szCs w:val="19"/>
              </w:rPr>
              <w:t xml:space="preserve">  - 6.4 Graceful degradation layers (Table 3: 6 layers from retry to</w:t>
            </w:r>
          </w:p>
          <w:p>
            <w:pPr>
              <w:spacing w:after="0" w:line="280"/>
            </w:pPr>
            <w:r>
              <w:rPr>
                <w:rFonts w:ascii="Consolas" w:eastAsia="Consolas"/>
                <w:color w:val="1F2937"/>
                <w:sz w:val="19"/>
                <w:szCs w:val="19"/>
              </w:rPr>
              <w:t xml:space="preserve">    solo builder takeover)</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FROM DOC 7 (Prompt Template Library and Usage Guide):</w:t>
            </w:r>
          </w:p>
          <w:p>
            <w:pPr>
              <w:spacing w:after="0" w:line="280"/>
            </w:pPr>
            <w:r>
              <w:rPr>
                <w:rFonts w:ascii="Consolas" w:eastAsia="Consolas"/>
                <w:color w:val="1F2937"/>
                <w:sz w:val="19"/>
                <w:szCs w:val="19"/>
              </w:rPr>
              <w:t xml:space="preserve">- Section 3.2: The CLAUDE.md or AGENTS.md file (the context file</w:t>
            </w:r>
          </w:p>
          <w:p>
            <w:pPr>
              <w:spacing w:after="0" w:line="280"/>
            </w:pPr>
            <w:r>
              <w:rPr>
                <w:rFonts w:ascii="Consolas" w:eastAsia="Consolas"/>
                <w:color w:val="1F2937"/>
                <w:sz w:val="19"/>
                <w:szCs w:val="19"/>
              </w:rPr>
              <w:t xml:space="preserve">  template)</w:t>
            </w:r>
          </w:p>
          <w:p>
            <w:pPr>
              <w:spacing w:after="0" w:line="280"/>
            </w:pPr>
            <w:r>
              <w:rPr>
                <w:rFonts w:ascii="Consolas" w:eastAsia="Consolas"/>
                <w:color w:val="1F2937"/>
                <w:sz w:val="19"/>
                <w:szCs w:val="19"/>
              </w:rPr>
              <w:t xml:space="preserve">- Section 4: The Master Prompt Template (the fill-in-the-blank</w:t>
            </w:r>
          </w:p>
          <w:p>
            <w:pPr>
              <w:spacing w:after="0" w:line="280"/>
            </w:pPr>
            <w:r>
              <w:rPr>
                <w:rFonts w:ascii="Consolas" w:eastAsia="Consolas"/>
                <w:color w:val="1F2937"/>
                <w:sz w:val="19"/>
                <w:szCs w:val="19"/>
              </w:rPr>
              <w:t xml:space="preserve">  template that this prompt is an instance of)</w:t>
            </w:r>
          </w:p>
          <w:p>
            <w:pPr>
              <w:spacing w:after="0" w:line="280"/>
            </w:pPr>
            <w:r>
              <w:rPr>
                <w:rFonts w:ascii="Consolas" w:eastAsia="Consolas"/>
                <w:color w:val="1F2937"/>
                <w:sz w:val="19"/>
                <w:szCs w:val="19"/>
              </w:rPr>
              <w:t xml:space="preserve">- Section 5.2: Business SaaS System prompt (the template this prompt</w:t>
            </w:r>
          </w:p>
          <w:p>
            <w:pPr>
              <w:spacing w:after="0" w:line="280"/>
            </w:pPr>
            <w:r>
              <w:rPr>
                <w:rFonts w:ascii="Consolas" w:eastAsia="Consolas"/>
                <w:color w:val="1F2937"/>
                <w:sz w:val="19"/>
                <w:szCs w:val="19"/>
              </w:rPr>
              <w:t xml:space="preserve">  is based on)</w:t>
            </w:r>
          </w:p>
          <w:p>
            <w:pPr>
              <w:spacing w:after="0" w:line="280"/>
            </w:pPr>
            <w:r>
              <w:rPr>
                <w:rFonts w:ascii="Consolas" w:eastAsia="Consolas"/>
                <w:color w:val="1F2937"/>
                <w:sz w:val="19"/>
                <w:szCs w:val="19"/>
              </w:rPr>
              <w:t xml:space="preserve">- Section 7: The Build Strategy (Table 1: 12-step workflow from first</w:t>
            </w:r>
          </w:p>
          <w:p>
            <w:pPr>
              <w:spacing w:after="0" w:line="280"/>
            </w:pPr>
            <w:r>
              <w:rPr>
                <w:rFonts w:ascii="Consolas" w:eastAsia="Consolas"/>
                <w:color w:val="1F2937"/>
                <w:sz w:val="19"/>
                <w:szCs w:val="19"/>
              </w:rPr>
              <w:t xml:space="preserve">  prompt to launch)</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A SYNTHESIS DOCUMENT that demonstrates your understanding.</w:t>
            </w:r>
          </w:p>
          <w:p>
            <w:pPr>
              <w:spacing w:after="0" w:line="280"/>
            </w:pPr>
            <w:r>
              <w:rPr>
                <w:rFonts w:ascii="Consolas" w:eastAsia="Consolas"/>
                <w:color w:val="1F2937"/>
                <w:sz w:val="19"/>
                <w:szCs w:val="19"/>
              </w:rPr>
              <w:t xml:space="preserve">The synthesis must include ALL of the following sections: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(a) PROBLEM STATEMENT AND IDEAL CUSTOMER PROFILE:</w:t>
            </w:r>
          </w:p>
          <w:p>
            <w:pPr>
              <w:spacing w:after="0" w:line="280"/>
            </w:pPr>
            <w:r>
              <w:rPr>
                <w:rFonts w:ascii="Consolas" w:eastAsia="Consolas"/>
                <w:color w:val="1F2937"/>
                <w:sz w:val="19"/>
                <w:szCs w:val="19"/>
              </w:rPr>
              <w:t xml:space="preserve">    - The specific problem ClinicFlow solves for independent physical</w:t>
            </w:r>
          </w:p>
          <w:p>
            <w:pPr>
              <w:spacing w:after="0" w:line="280"/>
            </w:pPr>
            <w:r>
              <w:rPr>
                <w:rFonts w:ascii="Consolas" w:eastAsia="Consolas"/>
                <w:color w:val="1F2937"/>
                <w:sz w:val="19"/>
                <w:szCs w:val="19"/>
              </w:rPr>
              <w:t xml:space="preserve">      therapy clinics</w:t>
            </w:r>
          </w:p>
          <w:p>
            <w:pPr>
              <w:spacing w:after="0" w:line="280"/>
            </w:pPr>
            <w:r>
              <w:rPr>
                <w:rFonts w:ascii="Consolas" w:eastAsia="Consolas"/>
                <w:color w:val="1F2937"/>
                <w:sz w:val="19"/>
                <w:szCs w:val="19"/>
              </w:rPr>
              <w:t xml:space="preserve">    - The ideal customer profile: independent PT clinics, 1-10</w:t>
            </w:r>
          </w:p>
          <w:p>
            <w:pPr>
              <w:spacing w:after="0" w:line="280"/>
            </w:pPr>
            <w:r>
              <w:rPr>
                <w:rFonts w:ascii="Consolas" w:eastAsia="Consolas"/>
                <w:color w:val="1F2937"/>
                <w:sz w:val="19"/>
                <w:szCs w:val="19"/>
              </w:rPr>
              <w:t xml:space="preserve">      therapists, United States, currently using disconnected tools</w:t>
            </w:r>
          </w:p>
          <w:p>
            <w:pPr>
              <w:spacing w:after="0" w:line="280"/>
            </w:pPr>
            <w:r>
              <w:rPr>
                <w:rFonts w:ascii="Consolas" w:eastAsia="Consolas"/>
                <w:color w:val="1F2937"/>
                <w:sz w:val="19"/>
                <w:szCs w:val="19"/>
              </w:rPr>
              <w:t xml:space="preserve">      (scheduling software + billing service + paper documentation +</w:t>
            </w:r>
          </w:p>
          <w:p>
            <w:pPr>
              <w:spacing w:after="0" w:line="280"/>
            </w:pPr>
            <w:r>
              <w:rPr>
                <w:rFonts w:ascii="Consolas" w:eastAsia="Consolas"/>
                <w:color w:val="1F2937"/>
                <w:sz w:val="19"/>
                <w:szCs w:val="19"/>
              </w:rPr>
              <w:t xml:space="preserve">      phone/email for patient communication), annual revenue $500K-</w:t>
            </w:r>
          </w:p>
          <w:p>
            <w:pPr>
              <w:spacing w:after="0" w:line="280"/>
            </w:pPr>
            <w:r>
              <w:rPr>
                <w:rFonts w:ascii="Consolas" w:eastAsia="Consolas"/>
                <w:color w:val="1F2937"/>
                <w:sz w:val="19"/>
                <w:szCs w:val="19"/>
              </w:rPr>
              <w:t xml:space="preserve">      $3M, willingness to pay $200-$800/month for an integrated</w:t>
            </w:r>
          </w:p>
          <w:p>
            <w:pPr>
              <w:spacing w:after="0" w:line="280"/>
            </w:pPr>
            <w:r>
              <w:rPr>
                <w:rFonts w:ascii="Consolas" w:eastAsia="Consolas"/>
                <w:color w:val="1F2937"/>
                <w:sz w:val="19"/>
                <w:szCs w:val="19"/>
              </w:rPr>
              <w:t xml:space="preserve">      solution</w:t>
            </w:r>
          </w:p>
          <w:p>
            <w:pPr>
              <w:spacing w:after="0" w:line="280"/>
            </w:pPr>
            <w:r>
              <w:rPr>
                <w:rFonts w:ascii="Consolas" w:eastAsia="Consolas"/>
                <w:color w:val="1F2937"/>
                <w:sz w:val="19"/>
                <w:szCs w:val="19"/>
              </w:rPr>
              <w:t xml:space="preserve">    - The competitive landscape: generic practice management tools</w:t>
            </w:r>
          </w:p>
          <w:p>
            <w:pPr>
              <w:spacing w:after="0" w:line="280"/>
            </w:pPr>
            <w:r>
              <w:rPr>
                <w:rFonts w:ascii="Consolas" w:eastAsia="Consolas"/>
                <w:color w:val="1F2937"/>
                <w:sz w:val="19"/>
                <w:szCs w:val="19"/>
              </w:rPr>
              <w:t xml:space="preserve">      (Jane, Cliniko) that are not PT-specific, and enterprise PT</w:t>
            </w:r>
          </w:p>
          <w:p>
            <w:pPr>
              <w:spacing w:after="0" w:line="280"/>
            </w:pPr>
            <w:r>
              <w:rPr>
                <w:rFonts w:ascii="Consolas" w:eastAsia="Consolas"/>
                <w:color w:val="1F2937"/>
                <w:sz w:val="19"/>
                <w:szCs w:val="19"/>
              </w:rPr>
              <w:t xml:space="preserve">      software (WebPT, Raintree) that is too expensive and complex for</w:t>
            </w:r>
          </w:p>
          <w:p>
            <w:pPr>
              <w:spacing w:after="0" w:line="280"/>
            </w:pPr>
            <w:r>
              <w:rPr>
                <w:rFonts w:ascii="Consolas" w:eastAsia="Consolas"/>
                <w:color w:val="1F2937"/>
                <w:sz w:val="19"/>
                <w:szCs w:val="19"/>
              </w:rPr>
              <w:t xml:space="preserve">      independent clinics. ClinicFlow differentiates by being PT-</w:t>
            </w:r>
          </w:p>
          <w:p>
            <w:pPr>
              <w:spacing w:after="0" w:line="280"/>
            </w:pPr>
            <w:r>
              <w:rPr>
                <w:rFonts w:ascii="Consolas" w:eastAsia="Consolas"/>
                <w:color w:val="1F2937"/>
                <w:sz w:val="19"/>
                <w:szCs w:val="19"/>
              </w:rPr>
              <w:t xml:space="preserve">      specific, affordable, and integrated.</w:t>
            </w:r>
          </w:p>
          <w:p>
            <w:pPr>
              <w:spacing w:after="0" w:line="280"/>
            </w:pPr>
            <w:r>
              <w:rPr>
                <w:rFonts w:ascii="Consolas" w:eastAsia="Consolas"/>
                <w:color w:val="1F2937"/>
                <w:sz w:val="19"/>
                <w:szCs w:val="19"/>
              </w:rPr>
              <w:t xml:space="preserve">    - The gap ClinicFlow fills: purpose-built for independent PT</w:t>
            </w:r>
          </w:p>
          <w:p>
            <w:pPr>
              <w:spacing w:after="0" w:line="280"/>
            </w:pPr>
            <w:r>
              <w:rPr>
                <w:rFonts w:ascii="Consolas" w:eastAsia="Consolas"/>
                <w:color w:val="1F2937"/>
                <w:sz w:val="19"/>
                <w:szCs w:val="19"/>
              </w:rPr>
              <w:t xml:space="preserve">      clinics, integrates clinical documentation (SOAP notes) with</w:t>
            </w:r>
          </w:p>
          <w:p>
            <w:pPr>
              <w:spacing w:after="0" w:line="280"/>
            </w:pPr>
            <w:r>
              <w:rPr>
                <w:rFonts w:ascii="Consolas" w:eastAsia="Consolas"/>
                <w:color w:val="1F2937"/>
                <w:sz w:val="19"/>
                <w:szCs w:val="19"/>
              </w:rPr>
              <w:t xml:space="preserve">      business operations (scheduling, billing, claims), modern UX,</w:t>
            </w:r>
          </w:p>
          <w:p>
            <w:pPr>
              <w:spacing w:after="0" w:line="280"/>
            </w:pPr>
            <w:r>
              <w:rPr>
                <w:rFonts w:ascii="Consolas" w:eastAsia="Consolas"/>
                <w:color w:val="1F2937"/>
                <w:sz w:val="19"/>
                <w:szCs w:val="19"/>
              </w:rPr>
              <w:t xml:space="preserve">      affordable per-seat pricing</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 FUNCTIONAL REQUIREMENTS (the complete feature set):</w:t>
            </w:r>
          </w:p>
          <w:p>
            <w:pPr>
              <w:spacing w:after="0" w:line="280"/>
            </w:pPr>
            <w:r>
              <w:rPr>
                <w:rFonts w:ascii="Consolas" w:eastAsia="Consolas"/>
                <w:color w:val="1F2937"/>
                <w:sz w:val="19"/>
                <w:szCs w:val="19"/>
              </w:rPr>
              <w:t xml:space="preserve">    1. Multi-tenant architecture: each clinic is a tenant with isolated</w:t>
            </w:r>
          </w:p>
          <w:p>
            <w:pPr>
              <w:spacing w:after="0" w:line="280"/>
            </w:pPr>
            <w:r>
              <w:rPr>
                <w:rFonts w:ascii="Consolas" w:eastAsia="Consolas"/>
                <w:color w:val="1F2937"/>
                <w:sz w:val="19"/>
                <w:szCs w:val="19"/>
              </w:rPr>
              <w:t xml:space="preserve">       data (PostgreSQL RLS on every tenant-scoped table)</w:t>
            </w:r>
          </w:p>
          <w:p>
            <w:pPr>
              <w:spacing w:after="0" w:line="280"/>
            </w:pPr>
            <w:r>
              <w:rPr>
                <w:rFonts w:ascii="Consolas" w:eastAsia="Consolas"/>
                <w:color w:val="1F2937"/>
                <w:sz w:val="19"/>
                <w:szCs w:val="19"/>
              </w:rPr>
              <w:t xml:space="preserve">    2. Authentication and authorization:</w:t>
            </w:r>
          </w:p>
          <w:p>
            <w:pPr>
              <w:spacing w:after="0" w:line="280"/>
            </w:pPr>
            <w:r>
              <w:rPr>
                <w:rFonts w:ascii="Consolas" w:eastAsia="Consolas"/>
                <w:color w:val="1F2937"/>
                <w:sz w:val="19"/>
                <w:szCs w:val="19"/>
              </w:rPr>
              <w:t xml:space="preserve">       - Email/password, Google SSO, and SAML SSO for enterprise</w:t>
            </w:r>
          </w:p>
          <w:p>
            <w:pPr>
              <w:spacing w:after="0" w:line="280"/>
            </w:pPr>
            <w:r>
              <w:rPr>
                <w:rFonts w:ascii="Consolas" w:eastAsia="Consolas"/>
                <w:color w:val="1F2937"/>
                <w:sz w:val="19"/>
                <w:szCs w:val="19"/>
              </w:rPr>
              <w:t xml:space="preserve">       - Roles: clinic owner (full access), therapist (clinical +</w:t>
            </w:r>
          </w:p>
          <w:p>
            <w:pPr>
              <w:spacing w:after="0" w:line="280"/>
            </w:pPr>
            <w:r>
              <w:rPr>
                <w:rFonts w:ascii="Consolas" w:eastAsia="Consolas"/>
                <w:color w:val="1F2937"/>
                <w:sz w:val="19"/>
                <w:szCs w:val="19"/>
              </w:rPr>
              <w:t xml:space="preserve">         scheduling), front desk (scheduling + patient management),</w:t>
            </w:r>
          </w:p>
          <w:p>
            <w:pPr>
              <w:spacing w:after="0" w:line="280"/>
            </w:pPr>
            <w:r>
              <w:rPr>
                <w:rFonts w:ascii="Consolas" w:eastAsia="Consolas"/>
                <w:color w:val="1F2937"/>
                <w:sz w:val="19"/>
                <w:szCs w:val="19"/>
              </w:rPr>
              <w:t xml:space="preserve">         billing manager (billing + claims), patient (portal only)</w:t>
            </w:r>
          </w:p>
          <w:p>
            <w:pPr>
              <w:spacing w:after="0" w:line="280"/>
            </w:pPr>
            <w:r>
              <w:rPr>
                <w:rFonts w:ascii="Consolas" w:eastAsia="Consolas"/>
                <w:color w:val="1F2937"/>
                <w:sz w:val="19"/>
                <w:szCs w:val="19"/>
              </w:rPr>
              <w:t xml:space="preserve">    3. Patient management: patient demographics, insurance information,</w:t>
            </w:r>
          </w:p>
          <w:p>
            <w:pPr>
              <w:spacing w:after="0" w:line="280"/>
            </w:pPr>
            <w:r>
              <w:rPr>
                <w:rFonts w:ascii="Consolas" w:eastAsia="Consolas"/>
                <w:color w:val="1F2937"/>
                <w:sz w:val="19"/>
                <w:szCs w:val="19"/>
              </w:rPr>
              <w:t xml:space="preserve">       medical history, treatment plans, consent forms</w:t>
            </w:r>
          </w:p>
          <w:p>
            <w:pPr>
              <w:spacing w:after="0" w:line="280"/>
            </w:pPr>
            <w:r>
              <w:rPr>
                <w:rFonts w:ascii="Consolas" w:eastAsia="Consolas"/>
                <w:color w:val="1F2937"/>
                <w:sz w:val="19"/>
                <w:szCs w:val="19"/>
              </w:rPr>
              <w:t xml:space="preserve">    4. Appointment scheduling: therapist availability, room/resource</w:t>
            </w:r>
          </w:p>
          <w:p>
            <w:pPr>
              <w:spacing w:after="0" w:line="280"/>
            </w:pPr>
            <w:r>
              <w:rPr>
                <w:rFonts w:ascii="Consolas" w:eastAsia="Consolas"/>
                <w:color w:val="1F2937"/>
                <w:sz w:val="19"/>
                <w:szCs w:val="19"/>
              </w:rPr>
              <w:t xml:space="preserve">       availability, appointment types (evaluation, treatment,</w:t>
            </w:r>
          </w:p>
          <w:p>
            <w:pPr>
              <w:spacing w:after="0" w:line="280"/>
            </w:pPr>
            <w:r>
              <w:rPr>
                <w:rFonts w:ascii="Consolas" w:eastAsia="Consolas"/>
                <w:color w:val="1F2937"/>
                <w:sz w:val="19"/>
                <w:szCs w:val="19"/>
              </w:rPr>
              <w:t xml:space="preserve">       re-evaluation), recurring appointments, waitlist, automated</w:t>
            </w:r>
          </w:p>
          <w:p>
            <w:pPr>
              <w:spacing w:after="0" w:line="280"/>
            </w:pPr>
            <w:r>
              <w:rPr>
                <w:rFonts w:ascii="Consolas" w:eastAsia="Consolas"/>
                <w:color w:val="1F2937"/>
                <w:sz w:val="19"/>
                <w:szCs w:val="19"/>
              </w:rPr>
              <w:t xml:space="preserve">       reminders (email + SMS), self-service booking via patient portal</w:t>
            </w:r>
          </w:p>
          <w:p>
            <w:pPr>
              <w:spacing w:after="0" w:line="280"/>
            </w:pPr>
            <w:r>
              <w:rPr>
                <w:rFonts w:ascii="Consolas" w:eastAsia="Consolas"/>
                <w:color w:val="1F2937"/>
                <w:sz w:val="19"/>
                <w:szCs w:val="19"/>
              </w:rPr>
              <w:t xml:space="preserve">    5. Clinical documentation: SOAP notes (Subjective, Objective,</w:t>
            </w:r>
          </w:p>
          <w:p>
            <w:pPr>
              <w:spacing w:after="0" w:line="280"/>
            </w:pPr>
            <w:r>
              <w:rPr>
                <w:rFonts w:ascii="Consolas" w:eastAsia="Consolas"/>
                <w:color w:val="1F2937"/>
                <w:sz w:val="19"/>
                <w:szCs w:val="19"/>
              </w:rPr>
              <w:t xml:space="preserve">       Assessment, Plan), treatment notes, outcome measures (e.g., DASH,</w:t>
            </w:r>
          </w:p>
          <w:p>
            <w:pPr>
              <w:spacing w:after="0" w:line="280"/>
            </w:pPr>
            <w:r>
              <w:rPr>
                <w:rFonts w:ascii="Consolas" w:eastAsia="Consolas"/>
                <w:color w:val="1F2937"/>
                <w:sz w:val="19"/>
                <w:szCs w:val="19"/>
              </w:rPr>
              <w:t xml:space="preserve">       Oswestry, KOOS), exercise prescription with printable handouts</w:t>
            </w:r>
          </w:p>
          <w:p>
            <w:pPr>
              <w:spacing w:after="0" w:line="280"/>
            </w:pPr>
            <w:r>
              <w:rPr>
                <w:rFonts w:ascii="Consolas" w:eastAsia="Consolas"/>
                <w:color w:val="1F2937"/>
                <w:sz w:val="19"/>
                <w:szCs w:val="19"/>
              </w:rPr>
              <w:t xml:space="preserve">    6. Billing and insurance: fee schedules, claim generation (CMS-1500</w:t>
            </w:r>
          </w:p>
          <w:p>
            <w:pPr>
              <w:spacing w:after="0" w:line="280"/>
            </w:pPr>
            <w:r>
              <w:rPr>
                <w:rFonts w:ascii="Consolas" w:eastAsia="Consolas"/>
                <w:color w:val="1F2937"/>
                <w:sz w:val="19"/>
                <w:szCs w:val="19"/>
              </w:rPr>
              <w:t xml:space="preserve">       format), claim submission to clearinghouse (e.g., Office Ally),</w:t>
            </w:r>
          </w:p>
          <w:p>
            <w:pPr>
              <w:spacing w:after="0" w:line="280"/>
            </w:pPr>
            <w:r>
              <w:rPr>
                <w:rFonts w:ascii="Consolas" w:eastAsia="Consolas"/>
                <w:color w:val="1F2937"/>
                <w:sz w:val="19"/>
                <w:szCs w:val="19"/>
              </w:rPr>
              <w:t xml:space="preserve">       payment posting, patient statements, payment plans</w:t>
            </w:r>
          </w:p>
          <w:p>
            <w:pPr>
              <w:spacing w:after="0" w:line="280"/>
            </w:pPr>
            <w:r>
              <w:rPr>
                <w:rFonts w:ascii="Consolas" w:eastAsia="Consolas"/>
                <w:color w:val="1F2937"/>
                <w:sz w:val="19"/>
                <w:szCs w:val="19"/>
              </w:rPr>
              <w:t xml:space="preserve">    7. Patient portal: appointment booking, appointment history,</w:t>
            </w:r>
          </w:p>
          <w:p>
            <w:pPr>
              <w:spacing w:after="0" w:line="280"/>
            </w:pPr>
            <w:r>
              <w:rPr>
                <w:rFonts w:ascii="Consolas" w:eastAsia="Consolas"/>
                <w:color w:val="1F2937"/>
                <w:sz w:val="19"/>
                <w:szCs w:val="19"/>
              </w:rPr>
              <w:t xml:space="preserve">       exercise programs, secure messaging with therapist, bill pay,</w:t>
            </w:r>
          </w:p>
          <w:p>
            <w:pPr>
              <w:spacing w:after="0" w:line="280"/>
            </w:pPr>
            <w:r>
              <w:rPr>
                <w:rFonts w:ascii="Consolas" w:eastAsia="Consolas"/>
                <w:color w:val="1F2937"/>
                <w:sz w:val="19"/>
                <w:szCs w:val="19"/>
              </w:rPr>
              <w:t xml:space="preserve">       intake forms</w:t>
            </w:r>
          </w:p>
          <w:p>
            <w:pPr>
              <w:spacing w:after="0" w:line="280"/>
            </w:pPr>
            <w:r>
              <w:rPr>
                <w:rFonts w:ascii="Consolas" w:eastAsia="Consolas"/>
                <w:color w:val="1F2937"/>
                <w:sz w:val="19"/>
                <w:szCs w:val="19"/>
              </w:rPr>
              <w:t xml:space="preserve">    8. Reporting and analytics: clinic performance (visits, revenue,</w:t>
            </w:r>
          </w:p>
          <w:p>
            <w:pPr>
              <w:spacing w:after="0" w:line="280"/>
            </w:pPr>
            <w:r>
              <w:rPr>
                <w:rFonts w:ascii="Consolas" w:eastAsia="Consolas"/>
                <w:color w:val="1F2937"/>
                <w:sz w:val="19"/>
                <w:szCs w:val="19"/>
              </w:rPr>
              <w:t xml:space="preserve">       collections), therapist productivity, patient outcomes, no-show</w:t>
            </w:r>
          </w:p>
          <w:p>
            <w:pPr>
              <w:spacing w:after="0" w:line="280"/>
            </w:pPr>
            <w:r>
              <w:rPr>
                <w:rFonts w:ascii="Consolas" w:eastAsia="Consolas"/>
                <w:color w:val="1F2937"/>
                <w:sz w:val="19"/>
                <w:szCs w:val="19"/>
              </w:rPr>
              <w:t xml:space="preserve">       rates, insurance claim status</w:t>
            </w:r>
          </w:p>
          <w:p>
            <w:pPr>
              <w:spacing w:after="0" w:line="280"/>
            </w:pPr>
            <w:r>
              <w:rPr>
                <w:rFonts w:ascii="Consolas" w:eastAsia="Consolas"/>
                <w:color w:val="1F2937"/>
                <w:sz w:val="19"/>
                <w:szCs w:val="19"/>
              </w:rPr>
              <w:t xml:space="preserve">    9. Communication: in-app messaging, automated reminders, broadcast</w:t>
            </w:r>
          </w:p>
          <w:p>
            <w:pPr>
              <w:spacing w:after="0" w:line="280"/>
            </w:pPr>
            <w:r>
              <w:rPr>
                <w:rFonts w:ascii="Consolas" w:eastAsia="Consolas"/>
                <w:color w:val="1F2937"/>
                <w:sz w:val="19"/>
                <w:szCs w:val="19"/>
              </w:rPr>
              <w:t xml:space="preserve">       announcements</w:t>
            </w:r>
          </w:p>
          <w:p>
            <w:pPr>
              <w:spacing w:after="0" w:line="280"/>
            </w:pPr>
            <w:r>
              <w:rPr>
                <w:rFonts w:ascii="Consolas" w:eastAsia="Consolas"/>
                <w:color w:val="1F2937"/>
                <w:sz w:val="19"/>
                <w:szCs w:val="19"/>
              </w:rPr>
              <w:t xml:space="preserve">    10. Administration: clinic settings, user management, role</w:t>
            </w:r>
          </w:p>
          <w:p>
            <w:pPr>
              <w:spacing w:after="0" w:line="280"/>
            </w:pPr>
            <w:r>
              <w:rPr>
                <w:rFonts w:ascii="Consolas" w:eastAsia="Consolas"/>
                <w:color w:val="1F2937"/>
                <w:sz w:val="19"/>
                <w:szCs w:val="19"/>
              </w:rPr>
              <w:t xml:space="preserve">        management, feature flags, audit log, integrations (Stripe,</w:t>
            </w:r>
          </w:p>
          <w:p>
            <w:pPr>
              <w:spacing w:after="0" w:line="280"/>
            </w:pPr>
            <w:r>
              <w:rPr>
                <w:rFonts w:ascii="Consolas" w:eastAsia="Consolas"/>
                <w:color w:val="1F2937"/>
                <w:sz w:val="19"/>
                <w:szCs w:val="19"/>
              </w:rPr>
              <w:t xml:space="preserve">        clearinghouse, email/SMS providers)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 NON-FUNCTIONAL REQUIREMENTS:</w:t>
            </w:r>
          </w:p>
          <w:p>
            <w:pPr>
              <w:spacing w:after="0" w:line="280"/>
            </w:pPr>
            <w:r>
              <w:rPr>
                <w:rFonts w:ascii="Consolas" w:eastAsia="Consolas"/>
                <w:color w:val="1F2937"/>
                <w:sz w:val="19"/>
                <w:szCs w:val="19"/>
              </w:rPr>
              <w:t xml:space="preserve">    - 500 concurrent users per tenant at p95 latency below 300ms for</w:t>
            </w:r>
          </w:p>
          <w:p>
            <w:pPr>
              <w:spacing w:after="0" w:line="280"/>
            </w:pPr>
            <w:r>
              <w:rPr>
                <w:rFonts w:ascii="Consolas" w:eastAsia="Consolas"/>
                <w:color w:val="1F2937"/>
                <w:sz w:val="19"/>
                <w:szCs w:val="19"/>
              </w:rPr>
              <w:t xml:space="preserve">      reads and below 800ms for writes</w:t>
            </w:r>
          </w:p>
          <w:p>
            <w:pPr>
              <w:spacing w:after="0" w:line="280"/>
            </w:pPr>
            <w:r>
              <w:rPr>
                <w:rFonts w:ascii="Consolas" w:eastAsia="Consolas"/>
                <w:color w:val="1F2937"/>
                <w:sz w:val="19"/>
                <w:szCs w:val="19"/>
              </w:rPr>
              <w:t xml:space="preserve">    - 99.9 percent availability (43 minutes downtime per month)</w:t>
            </w:r>
          </w:p>
          <w:p>
            <w:pPr>
              <w:spacing w:after="0" w:line="280"/>
            </w:pPr>
            <w:r>
              <w:rPr>
                <w:rFonts w:ascii="Consolas" w:eastAsia="Consolas"/>
                <w:color w:val="1F2937"/>
                <w:sz w:val="19"/>
                <w:szCs w:val="19"/>
              </w:rPr>
              <w:t xml:space="preserve">    - Recovery time objective: 4 hours</w:t>
            </w:r>
          </w:p>
          <w:p>
            <w:pPr>
              <w:spacing w:after="0" w:line="280"/>
            </w:pPr>
            <w:r>
              <w:rPr>
                <w:rFonts w:ascii="Consolas" w:eastAsia="Consolas"/>
                <w:color w:val="1F2937"/>
                <w:sz w:val="19"/>
                <w:szCs w:val="19"/>
              </w:rPr>
              <w:t xml:space="preserve">    - Recovery point objective: 15 minutes</w:t>
            </w:r>
          </w:p>
          <w:p>
            <w:pPr>
              <w:spacing w:after="0" w:line="280"/>
            </w:pPr>
            <w:r>
              <w:rPr>
                <w:rFonts w:ascii="Consolas" w:eastAsia="Consolas"/>
                <w:color w:val="1F2937"/>
                <w:sz w:val="19"/>
                <w:szCs w:val="19"/>
              </w:rPr>
              <w:t xml:space="preserve">    - Data retention: 7 years for audit and compliance records</w:t>
            </w:r>
          </w:p>
          <w:p>
            <w:pPr>
              <w:spacing w:after="0" w:line="280"/>
            </w:pPr>
            <w:r>
              <w:rPr>
                <w:rFonts w:ascii="Consolas" w:eastAsia="Consolas"/>
                <w:color w:val="1F2937"/>
                <w:sz w:val="19"/>
                <w:szCs w:val="19"/>
              </w:rPr>
              <w:t xml:space="preserve">    - HIPAA compliance for protected health information (PHI) in patient</w:t>
            </w:r>
          </w:p>
          <w:p>
            <w:pPr>
              <w:spacing w:after="0" w:line="280"/>
            </w:pPr>
            <w:r>
              <w:rPr>
                <w:rFonts w:ascii="Consolas" w:eastAsia="Consolas"/>
                <w:color w:val="1F2937"/>
                <w:sz w:val="19"/>
                <w:szCs w:val="19"/>
              </w:rPr>
              <w:t xml:space="preserve">      records, clinical documentation, and insurance claims</w:t>
            </w:r>
          </w:p>
          <w:p>
            <w:pPr>
              <w:spacing w:after="0" w:line="280"/>
            </w:pPr>
            <w:r>
              <w:rPr>
                <w:rFonts w:ascii="Consolas" w:eastAsia="Consolas"/>
                <w:color w:val="1F2937"/>
                <w:sz w:val="19"/>
                <w:szCs w:val="19"/>
              </w:rPr>
              <w:t xml:space="preserve">    - SOC 2 Type II attestation within 18 months of commercial launch</w:t>
            </w:r>
          </w:p>
          <w:p>
            <w:pPr>
              <w:spacing w:after="0" w:line="280"/>
            </w:pPr>
            <w:r>
              <w:rPr>
                <w:rFonts w:ascii="Consolas" w:eastAsia="Consolas"/>
                <w:color w:val="1F2937"/>
                <w:sz w:val="19"/>
                <w:szCs w:val="19"/>
              </w:rPr>
              <w:t xml:space="preserve">    - WCAG 2.2 AA conformance on every user-facing page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(d) REFERENCE ARCHITECTURE AND DATA MODEL:</w:t>
            </w:r>
          </w:p>
          <w:p>
            <w:pPr>
              <w:spacing w:after="0" w:line="280"/>
            </w:pPr>
            <w:r>
              <w:rPr>
                <w:rFonts w:ascii="Consolas" w:eastAsia="Consolas"/>
                <w:color w:val="1F2937"/>
                <w:sz w:val="19"/>
                <w:szCs w:val="19"/>
              </w:rPr>
              <w:t xml:space="preserve">    - Frontend: Next.js 16 (App Router), Tailwind CSS 4, Radix UI</w:t>
            </w:r>
          </w:p>
          <w:p>
            <w:pPr>
              <w:spacing w:after="0" w:line="280"/>
            </w:pPr>
            <w:r>
              <w:rPr>
                <w:rFonts w:ascii="Consolas" w:eastAsia="Consolas"/>
                <w:color w:val="1F2937"/>
                <w:sz w:val="19"/>
                <w:szCs w:val="19"/>
              </w:rPr>
              <w:t xml:space="preserve">      primitives, Framer Motion for micro-interactions</w:t>
            </w:r>
          </w:p>
          <w:p>
            <w:pPr>
              <w:spacing w:after="0" w:line="280"/>
            </w:pPr>
            <w:r>
              <w:rPr>
                <w:rFonts w:ascii="Consolas" w:eastAsia="Consolas"/>
                <w:color w:val="1F2937"/>
                <w:sz w:val="19"/>
                <w:szCs w:val="19"/>
              </w:rPr>
              <w:t xml:space="preserve">    - Backend: tRPC for type-safe internal API, Prisma ORM</w:t>
            </w:r>
          </w:p>
          <w:p>
            <w:pPr>
              <w:spacing w:after="0" w:line="280"/>
            </w:pPr>
            <w:r>
              <w:rPr>
                <w:rFonts w:ascii="Consolas" w:eastAsia="Consolas"/>
                <w:color w:val="1F2937"/>
                <w:sz w:val="19"/>
                <w:szCs w:val="19"/>
              </w:rPr>
              <w:t xml:space="preserve">    - Database: PostgreSQL 16 with Row-Level Security on every</w:t>
            </w:r>
          </w:p>
          <w:p>
            <w:pPr>
              <w:spacing w:after="0" w:line="280"/>
            </w:pPr>
            <w:r>
              <w:rPr>
                <w:rFonts w:ascii="Consolas" w:eastAsia="Consolas"/>
                <w:color w:val="1F2937"/>
                <w:sz w:val="19"/>
                <w:szCs w:val="19"/>
              </w:rPr>
              <w:t xml:space="preserve">      tenant-scoped table (the tenant_id column and the policy</w:t>
            </w:r>
          </w:p>
          <w:p>
            <w:pPr>
              <w:spacing w:after="0" w:line="280"/>
            </w:pPr>
            <w:r>
              <w:rPr>
                <w:rFonts w:ascii="Consolas" w:eastAsia="Consolas"/>
                <w:color w:val="1F2937"/>
                <w:sz w:val="19"/>
                <w:szCs w:val="19"/>
              </w:rPr>
              <w:t xml:space="preserve">      USING (tenant_id = current_setting('app.current_tenant_id')::uuid))</w:t>
            </w:r>
          </w:p>
          <w:p>
            <w:pPr>
              <w:spacing w:after="0" w:line="280"/>
            </w:pPr>
            <w:r>
              <w:rPr>
                <w:rFonts w:ascii="Consolas" w:eastAsia="Consolas"/>
                <w:color w:val="1F2937"/>
                <w:sz w:val="19"/>
                <w:szCs w:val="19"/>
              </w:rPr>
              <w:t xml:space="preserve">    - Cache: Redis 7 for sessions, rate-limit counters, hot-path data</w:t>
            </w:r>
          </w:p>
          <w:p>
            <w:pPr>
              <w:spacing w:after="0" w:line="280"/>
            </w:pPr>
            <w:r>
              <w:rPr>
                <w:rFonts w:ascii="Consolas" w:eastAsia="Consolas"/>
                <w:color w:val="1F2937"/>
                <w:sz w:val="19"/>
                <w:szCs w:val="19"/>
              </w:rPr>
              <w:t xml:space="preserve">      (therapist availability, appointment slots), distributed locks</w:t>
            </w:r>
          </w:p>
          <w:p>
            <w:pPr>
              <w:spacing w:after="0" w:line="280"/>
            </w:pPr>
            <w:r>
              <w:rPr>
                <w:rFonts w:ascii="Consolas" w:eastAsia="Consolas"/>
                <w:color w:val="1F2937"/>
                <w:sz w:val="19"/>
                <w:szCs w:val="19"/>
              </w:rPr>
              <w:t xml:space="preserve">    - Queue: Inngest for durable background jobs (claim submission,</w:t>
            </w:r>
          </w:p>
          <w:p>
            <w:pPr>
              <w:spacing w:after="0" w:line="280"/>
            </w:pPr>
            <w:r>
              <w:rPr>
                <w:rFonts w:ascii="Consolas" w:eastAsia="Consolas"/>
                <w:color w:val="1F2937"/>
                <w:sz w:val="19"/>
                <w:szCs w:val="19"/>
              </w:rPr>
              <w:t xml:space="preserve">      reminder sending, report generation)</w:t>
            </w:r>
          </w:p>
          <w:p>
            <w:pPr>
              <w:spacing w:after="0" w:line="280"/>
            </w:pPr>
            <w:r>
              <w:rPr>
                <w:rFonts w:ascii="Consolas" w:eastAsia="Consolas"/>
                <w:color w:val="1F2937"/>
                <w:sz w:val="19"/>
                <w:szCs w:val="19"/>
              </w:rPr>
              <w:t xml:space="preserve">    - Storage: S3 or Cloudflare R2 for patient documents, exercise</w:t>
            </w:r>
          </w:p>
          <w:p>
            <w:pPr>
              <w:spacing w:after="0" w:line="280"/>
            </w:pPr>
            <w:r>
              <w:rPr>
                <w:rFonts w:ascii="Consolas" w:eastAsia="Consolas"/>
                <w:color w:val="1F2937"/>
                <w:sz w:val="19"/>
                <w:szCs w:val="19"/>
              </w:rPr>
              <w:t xml:space="preserve">      handouts, intake forms, exported reports</w:t>
            </w:r>
          </w:p>
          <w:p>
            <w:pPr>
              <w:spacing w:after="0" w:line="280"/>
            </w:pPr>
            <w:r>
              <w:rPr>
                <w:rFonts w:ascii="Consolas" w:eastAsia="Consolas"/>
                <w:color w:val="1F2937"/>
                <w:sz w:val="19"/>
                <w:szCs w:val="19"/>
              </w:rPr>
              <w:t xml:space="preserve">    - Auth: Clerk (Pro plan, SAML SSO add-on for enterprise)</w:t>
            </w:r>
          </w:p>
          <w:p>
            <w:pPr>
              <w:spacing w:after="0" w:line="280"/>
            </w:pPr>
            <w:r>
              <w:rPr>
                <w:rFonts w:ascii="Consolas" w:eastAsia="Consolas"/>
                <w:color w:val="1F2937"/>
                <w:sz w:val="19"/>
                <w:szCs w:val="19"/>
              </w:rPr>
              <w:t xml:space="preserve">    - Payment: Stripe (subscription billing, idempotent webhooks,</w:t>
            </w:r>
          </w:p>
          <w:p>
            <w:pPr>
              <w:spacing w:after="0" w:line="280"/>
            </w:pPr>
            <w:r>
              <w:rPr>
                <w:rFonts w:ascii="Consolas" w:eastAsia="Consolas"/>
                <w:color w:val="1F2937"/>
                <w:sz w:val="19"/>
                <w:szCs w:val="19"/>
              </w:rPr>
              <w:t xml:space="preserve">      proration, dunning)</w:t>
            </w:r>
          </w:p>
          <w:p>
            <w:pPr>
              <w:spacing w:after="0" w:line="280"/>
            </w:pPr>
            <w:r>
              <w:rPr>
                <w:rFonts w:ascii="Consolas" w:eastAsia="Consolas"/>
                <w:color w:val="1F2937"/>
                <w:sz w:val="19"/>
                <w:szCs w:val="19"/>
              </w:rPr>
              <w:t xml:space="preserve">    - Search: PostgreSQL full-text search (sufficient for patient and</w:t>
            </w:r>
          </w:p>
          <w:p>
            <w:pPr>
              <w:spacing w:after="0" w:line="280"/>
            </w:pPr>
            <w:r>
              <w:rPr>
                <w:rFonts w:ascii="Consolas" w:eastAsia="Consolas"/>
                <w:color w:val="1F2937"/>
                <w:sz w:val="19"/>
                <w:szCs w:val="19"/>
              </w:rPr>
              <w:t xml:space="preserve">      appointment search)</w:t>
            </w:r>
          </w:p>
          <w:p>
            <w:pPr>
              <w:spacing w:after="0" w:line="280"/>
            </w:pPr>
            <w:r>
              <w:rPr>
                <w:rFonts w:ascii="Consolas" w:eastAsia="Consolas"/>
                <w:color w:val="1F2937"/>
                <w:sz w:val="19"/>
                <w:szCs w:val="19"/>
              </w:rPr>
              <w:t xml:space="preserve">    - The data model from Doc 1 Section 7.5 (Table 2): Tenant, User,</w:t>
            </w:r>
          </w:p>
          <w:p>
            <w:pPr>
              <w:spacing w:after="0" w:line="280"/>
            </w:pPr>
            <w:r>
              <w:rPr>
                <w:rFonts w:ascii="Consolas" w:eastAsia="Consolas"/>
                <w:color w:val="1F2937"/>
                <w:sz w:val="19"/>
                <w:szCs w:val="19"/>
              </w:rPr>
              <w:t xml:space="preserve">      Role, Session, Subscription, Plan, Invoice, AuditEvent,</w:t>
            </w:r>
          </w:p>
          <w:p>
            <w:pPr>
              <w:spacing w:after="0" w:line="280"/>
            </w:pPr>
            <w:r>
              <w:rPr>
                <w:rFonts w:ascii="Consolas" w:eastAsia="Consolas"/>
                <w:color w:val="1F2937"/>
                <w:sz w:val="19"/>
                <w:szCs w:val="19"/>
              </w:rPr>
              <w:t xml:space="preserve">      FeatureFlag, Integration — PLUS the ClinicFlow domain entities:</w:t>
            </w:r>
          </w:p>
          <w:p>
            <w:pPr>
              <w:spacing w:after="0" w:line="280"/>
            </w:pPr>
            <w:r>
              <w:rPr>
                <w:rFonts w:ascii="Consolas" w:eastAsia="Consolas"/>
                <w:color w:val="1F2937"/>
                <w:sz w:val="19"/>
                <w:szCs w:val="19"/>
              </w:rPr>
              <w:t xml:space="preserve">      Patient, Appointment, AppointmentType, SoapNote, TreatmentPlan,</w:t>
            </w:r>
          </w:p>
          <w:p>
            <w:pPr>
              <w:spacing w:after="0" w:line="280"/>
            </w:pPr>
            <w:r>
              <w:rPr>
                <w:rFonts w:ascii="Consolas" w:eastAsia="Consolas"/>
                <w:color w:val="1F2937"/>
                <w:sz w:val="19"/>
                <w:szCs w:val="19"/>
              </w:rPr>
              <w:t xml:space="preserve">      Exercise, ExercisePrescription, InsurancePlan, Claim, Payment,</w:t>
            </w:r>
          </w:p>
          <w:p>
            <w:pPr>
              <w:spacing w:after="0" w:line="280"/>
            </w:pPr>
            <w:r>
              <w:rPr>
                <w:rFonts w:ascii="Consolas" w:eastAsia="Consolas"/>
                <w:color w:val="1F2937"/>
                <w:sz w:val="19"/>
                <w:szCs w:val="19"/>
              </w:rPr>
              <w:t xml:space="preserve">      Encounter, OutcomeMeasure, Room, Resource, Message, Notification,</w:t>
            </w:r>
          </w:p>
          <w:p>
            <w:pPr>
              <w:spacing w:after="0" w:line="280"/>
            </w:pPr>
            <w:r>
              <w:rPr>
                <w:rFonts w:ascii="Consolas" w:eastAsia="Consolas"/>
                <w:color w:val="1F2937"/>
                <w:sz w:val="19"/>
                <w:szCs w:val="19"/>
              </w:rPr>
              <w:t xml:space="preserve">      Reminder, Report</w:t>
            </w:r>
          </w:p>
          <w:p>
            <w:pPr>
              <w:spacing w:after="0" w:line="280"/>
            </w:pPr>
            <w:r>
              <w:rPr>
                <w:rFonts w:ascii="Consolas" w:eastAsia="Consolas"/>
                <w:color w:val="1F2937"/>
                <w:sz w:val="19"/>
                <w:szCs w:val="19"/>
              </w:rPr>
              <w:t xml:space="preserve">    - Every domain entity has tenant_id and the RLS policy</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(e) SECURITY CONTROLS (OWASP Top Ten + HIPAA):</w:t>
            </w:r>
          </w:p>
          <w:p>
            <w:pPr>
              <w:spacing w:after="0" w:line="280"/>
            </w:pPr>
            <w:r>
              <w:rPr>
                <w:rFonts w:ascii="Consolas" w:eastAsia="Consolas"/>
                <w:color w:val="1F2937"/>
                <w:sz w:val="19"/>
                <w:szCs w:val="19"/>
              </w:rPr>
              <w:t xml:space="preserve">    - Broken access control: RLS at database level + RBAC in application</w:t>
            </w:r>
          </w:p>
          <w:p>
            <w:pPr>
              <w:spacing w:after="0" w:line="280"/>
            </w:pPr>
            <w:r>
              <w:rPr>
                <w:rFonts w:ascii="Consolas" w:eastAsia="Consolas"/>
                <w:color w:val="1F2937"/>
                <w:sz w:val="19"/>
                <w:szCs w:val="19"/>
              </w:rPr>
              <w:t xml:space="preserve">    - Cryptographic failures: bcrypt/argon2 for passwords, TLS 1.3 for</w:t>
            </w:r>
          </w:p>
          <w:p>
            <w:pPr>
              <w:spacing w:after="0" w:line="280"/>
            </w:pPr>
            <w:r>
              <w:rPr>
                <w:rFonts w:ascii="Consolas" w:eastAsia="Consolas"/>
                <w:color w:val="1F2937"/>
                <w:sz w:val="19"/>
                <w:szCs w:val="19"/>
              </w:rPr>
              <w:t xml:space="preserve">      transport, AES-256 for PHI at rest, encrypted credentials via</w:t>
            </w:r>
          </w:p>
          <w:p>
            <w:pPr>
              <w:spacing w:after="0" w:line="280"/>
            </w:pPr>
            <w:r>
              <w:rPr>
                <w:rFonts w:ascii="Consolas" w:eastAsia="Consolas"/>
                <w:color w:val="1F2937"/>
                <w:sz w:val="19"/>
                <w:szCs w:val="19"/>
              </w:rPr>
              <w:t xml:space="preserve">      secrets manager</w:t>
            </w:r>
          </w:p>
          <w:p>
            <w:pPr>
              <w:spacing w:after="0" w:line="280"/>
            </w:pPr>
            <w:r>
              <w:rPr>
                <w:rFonts w:ascii="Consolas" w:eastAsia="Consolas"/>
                <w:color w:val="1F2937"/>
                <w:sz w:val="19"/>
                <w:szCs w:val="19"/>
              </w:rPr>
              <w:t xml:space="preserve">    - Injection: parameterized queries via Prisma (no raw SQL)</w:t>
            </w:r>
          </w:p>
          <w:p>
            <w:pPr>
              <w:spacing w:after="0" w:line="280"/>
            </w:pPr>
            <w:r>
              <w:rPr>
                <w:rFonts w:ascii="Consolas" w:eastAsia="Consolas"/>
                <w:color w:val="1F2937"/>
                <w:sz w:val="19"/>
                <w:szCs w:val="19"/>
              </w:rPr>
              <w:t xml:space="preserve">    - Insecure design: STRIDE threat modeling in design phase</w:t>
            </w:r>
          </w:p>
          <w:p>
            <w:pPr>
              <w:spacing w:after="0" w:line="280"/>
            </w:pPr>
            <w:r>
              <w:rPr>
                <w:rFonts w:ascii="Consolas" w:eastAsia="Consolas"/>
                <w:color w:val="1F2937"/>
                <w:sz w:val="19"/>
                <w:szCs w:val="19"/>
              </w:rPr>
              <w:t xml:space="preserve">    - Security misconfiguration: infrastructure as code (Pulumi)</w:t>
            </w:r>
          </w:p>
          <w:p>
            <w:pPr>
              <w:spacing w:after="0" w:line="280"/>
            </w:pPr>
            <w:r>
              <w:rPr>
                <w:rFonts w:ascii="Consolas" w:eastAsia="Consolas"/>
                <w:color w:val="1F2937"/>
                <w:sz w:val="19"/>
                <w:szCs w:val="19"/>
              </w:rPr>
              <w:t xml:space="preserve">    - Vulnerable components: Snyk dependency scanning in CI on every</w:t>
            </w:r>
          </w:p>
          <w:p>
            <w:pPr>
              <w:spacing w:after="0" w:line="280"/>
            </w:pPr>
            <w:r>
              <w:rPr>
                <w:rFonts w:ascii="Consolas" w:eastAsia="Consolas"/>
                <w:color w:val="1F2937"/>
                <w:sz w:val="19"/>
                <w:szCs w:val="19"/>
              </w:rPr>
              <w:t xml:space="preserve">      commit, 48-hour patch SLA for critical CVEs</w:t>
            </w:r>
          </w:p>
          <w:p>
            <w:pPr>
              <w:spacing w:after="0" w:line="280"/>
            </w:pPr>
            <w:r>
              <w:rPr>
                <w:rFonts w:ascii="Consolas" w:eastAsia="Consolas"/>
                <w:color w:val="1F2937"/>
                <w:sz w:val="19"/>
                <w:szCs w:val="19"/>
              </w:rPr>
              <w:t xml:space="preserve">    - Identification and authentication failures: opaque session tokens</w:t>
            </w:r>
          </w:p>
          <w:p>
            <w:pPr>
              <w:spacing w:after="0" w:line="280"/>
            </w:pPr>
            <w:r>
              <w:rPr>
                <w:rFonts w:ascii="Consolas" w:eastAsia="Consolas"/>
                <w:color w:val="1F2937"/>
                <w:sz w:val="19"/>
                <w:szCs w:val="19"/>
              </w:rPr>
              <w:t xml:space="preserve">      (not JWT), rate limiting on auth endpoints, account lockout after</w:t>
            </w:r>
          </w:p>
          <w:p>
            <w:pPr>
              <w:spacing w:after="0" w:line="280"/>
            </w:pPr>
            <w:r>
              <w:rPr>
                <w:rFonts w:ascii="Consolas" w:eastAsia="Consolas"/>
                <w:color w:val="1F2937"/>
                <w:sz w:val="19"/>
                <w:szCs w:val="19"/>
              </w:rPr>
              <w:t xml:space="preserve">      5 failed attempts</w:t>
            </w:r>
          </w:p>
          <w:p>
            <w:pPr>
              <w:spacing w:after="0" w:line="280"/>
            </w:pPr>
            <w:r>
              <w:rPr>
                <w:rFonts w:ascii="Consolas" w:eastAsia="Consolas"/>
                <w:color w:val="1F2937"/>
                <w:sz w:val="19"/>
                <w:szCs w:val="19"/>
              </w:rPr>
              <w:t xml:space="preserve">    - HIPAA: Business Associate Agreements (BAAs) with all subprocessors</w:t>
            </w:r>
          </w:p>
          <w:p>
            <w:pPr>
              <w:spacing w:after="0" w:line="280"/>
            </w:pPr>
            <w:r>
              <w:rPr>
                <w:rFonts w:ascii="Consolas" w:eastAsia="Consolas"/>
                <w:color w:val="1F2937"/>
                <w:sz w:val="19"/>
                <w:szCs w:val="19"/>
              </w:rPr>
              <w:t xml:space="preserve">      (AWS, Clerk, Stripe, Inngest, email/SMS providers), PHI access</w:t>
            </w:r>
          </w:p>
          <w:p>
            <w:pPr>
              <w:spacing w:after="0" w:line="280"/>
            </w:pPr>
            <w:r>
              <w:rPr>
                <w:rFonts w:ascii="Consolas" w:eastAsia="Consolas"/>
                <w:color w:val="1F2937"/>
                <w:sz w:val="19"/>
                <w:szCs w:val="19"/>
              </w:rPr>
              <w:t xml:space="preserve">      logging, minimum necessary access, breach notification process</w:t>
            </w:r>
          </w:p>
          <w:p>
            <w:pPr>
              <w:spacing w:after="0" w:line="280"/>
            </w:pPr>
            <w:r>
              <w:rPr>
                <w:rFonts w:ascii="Consolas" w:eastAsia="Consolas"/>
                <w:color w:val="1F2937"/>
                <w:sz w:val="19"/>
                <w:szCs w:val="19"/>
              </w:rPr>
              <w:t xml:space="preserve">    - SOC 2: audit logging (append-only, immutable), access reviews</w:t>
            </w:r>
          </w:p>
          <w:p>
            <w:pPr>
              <w:spacing w:after="0" w:line="280"/>
            </w:pPr>
            <w:r>
              <w:rPr>
                <w:rFonts w:ascii="Consolas" w:eastAsia="Consolas"/>
                <w:color w:val="1F2937"/>
                <w:sz w:val="19"/>
                <w:szCs w:val="19"/>
              </w:rPr>
              <w:t xml:space="preserve">      (quarterly), change management (PR review required), vulnerability</w:t>
            </w:r>
          </w:p>
          <w:p>
            <w:pPr>
              <w:spacing w:after="0" w:line="280"/>
            </w:pPr>
            <w:r>
              <w:rPr>
                <w:rFonts w:ascii="Consolas" w:eastAsia="Consolas"/>
                <w:color w:val="1F2937"/>
                <w:sz w:val="19"/>
                <w:szCs w:val="19"/>
              </w:rPr>
              <w:t xml:space="preserve">      scanning (continuous)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(f) TESTING STRATEGY (from Doc 4 Section 5, Table 2):</w:t>
            </w:r>
          </w:p>
          <w:p>
            <w:pPr>
              <w:spacing w:after="0" w:line="280"/>
            </w:pPr>
            <w:r>
              <w:rPr>
                <w:rFonts w:ascii="Consolas" w:eastAsia="Consolas"/>
                <w:color w:val="1F2937"/>
                <w:sz w:val="19"/>
                <w:szCs w:val="19"/>
              </w:rPr>
              <w:t xml:space="preserve">    - Unit tests: Vitest, 70-80% code coverage, every function and</w:t>
            </w:r>
          </w:p>
          <w:p>
            <w:pPr>
              <w:spacing w:after="0" w:line="280"/>
            </w:pPr>
            <w:r>
              <w:rPr>
                <w:rFonts w:ascii="Consolas" w:eastAsia="Consolas"/>
                <w:color w:val="1F2937"/>
                <w:sz w:val="19"/>
                <w:szCs w:val="19"/>
              </w:rPr>
              <w:t xml:space="preserve">      module tested in isolation</w:t>
            </w:r>
          </w:p>
          <w:p>
            <w:pPr>
              <w:spacing w:after="0" w:line="280"/>
            </w:pPr>
            <w:r>
              <w:rPr>
                <w:rFonts w:ascii="Consolas" w:eastAsia="Consolas"/>
                <w:color w:val="1F2937"/>
                <w:sz w:val="19"/>
                <w:szCs w:val="19"/>
              </w:rPr>
              <w:t xml:space="preserve">    - Integration tests: Vitest + Supertest, critical paths 100%</w:t>
            </w:r>
          </w:p>
          <w:p>
            <w:pPr>
              <w:spacing w:after="0" w:line="280"/>
            </w:pPr>
            <w:r>
              <w:rPr>
                <w:rFonts w:ascii="Consolas" w:eastAsia="Consolas"/>
                <w:color w:val="1F2937"/>
                <w:sz w:val="19"/>
                <w:szCs w:val="19"/>
              </w:rPr>
              <w:t xml:space="preserve">      (tenant provisioning, appointment booking, claim generation,</w:t>
            </w:r>
          </w:p>
          <w:p>
            <w:pPr>
              <w:spacing w:after="0" w:line="280"/>
            </w:pPr>
            <w:r>
              <w:rPr>
                <w:rFonts w:ascii="Consolas" w:eastAsia="Consolas"/>
                <w:color w:val="1F2937"/>
                <w:sz w:val="19"/>
                <w:szCs w:val="19"/>
              </w:rPr>
              <w:t xml:space="preserve">      payment processing)</w:t>
            </w:r>
          </w:p>
          <w:p>
            <w:pPr>
              <w:spacing w:after="0" w:line="280"/>
            </w:pPr>
            <w:r>
              <w:rPr>
                <w:rFonts w:ascii="Consolas" w:eastAsia="Consolas"/>
                <w:color w:val="1F2937"/>
                <w:sz w:val="19"/>
                <w:szCs w:val="19"/>
              </w:rPr>
              <w:t xml:space="preserve">    - End-to-end tests: Playwright, top 10 user journeys (signup,</w:t>
            </w:r>
          </w:p>
          <w:p>
            <w:pPr>
              <w:spacing w:after="0" w:line="280"/>
            </w:pPr>
            <w:r>
              <w:rPr>
                <w:rFonts w:ascii="Consolas" w:eastAsia="Consolas"/>
                <w:color w:val="1F2937"/>
                <w:sz w:val="19"/>
                <w:szCs w:val="19"/>
              </w:rPr>
              <w:t xml:space="preserve">      schedule appointment, write SOAP note, submit claim, patient</w:t>
            </w:r>
          </w:p>
          <w:p>
            <w:pPr>
              <w:spacing w:after="0" w:line="280"/>
            </w:pPr>
            <w:r>
              <w:rPr>
                <w:rFonts w:ascii="Consolas" w:eastAsia="Consolas"/>
                <w:color w:val="1F2937"/>
                <w:sz w:val="19"/>
                <w:szCs w:val="19"/>
              </w:rPr>
              <w:t xml:space="preserve">      portal booking, bill pay, report generation, user management,</w:t>
            </w:r>
          </w:p>
          <w:p>
            <w:pPr>
              <w:spacing w:after="0" w:line="280"/>
            </w:pPr>
            <w:r>
              <w:rPr>
                <w:rFonts w:ascii="Consolas" w:eastAsia="Consolas"/>
                <w:color w:val="1F2937"/>
                <w:sz w:val="19"/>
                <w:szCs w:val="19"/>
              </w:rPr>
              <w:t xml:space="preserve">      role change, feature flag toggle)</w:t>
            </w:r>
          </w:p>
          <w:p>
            <w:pPr>
              <w:spacing w:after="0" w:line="280"/>
            </w:pPr>
            <w:r>
              <w:rPr>
                <w:rFonts w:ascii="Consolas" w:eastAsia="Consolas"/>
                <w:color w:val="1F2937"/>
                <w:sz w:val="19"/>
                <w:szCs w:val="19"/>
              </w:rPr>
              <w:t xml:space="preserve">    - Contract tests: tRPC type inference (zero-step type safety —</w:t>
            </w:r>
          </w:p>
          <w:p>
            <w:pPr>
              <w:spacing w:after="0" w:line="280"/>
            </w:pPr>
            <w:r>
              <w:rPr>
                <w:rFonts w:ascii="Consolas" w:eastAsia="Consolas"/>
                <w:color w:val="1F2937"/>
                <w:sz w:val="19"/>
                <w:szCs w:val="19"/>
              </w:rPr>
              <w:t xml:space="preserve">      the frontend types are inferred from the backend, no codegen)</w:t>
            </w:r>
          </w:p>
          <w:p>
            <w:pPr>
              <w:spacing w:after="0" w:line="280"/>
            </w:pPr>
            <w:r>
              <w:rPr>
                <w:rFonts w:ascii="Consolas" w:eastAsia="Consolas"/>
                <w:color w:val="1F2937"/>
                <w:sz w:val="19"/>
                <w:szCs w:val="19"/>
              </w:rPr>
              <w:t xml:space="preserve">    - Security tests: Snyk (dependencies), OWASP ZAP (DAST), Semgrep</w:t>
            </w:r>
          </w:p>
          <w:p>
            <w:pPr>
              <w:spacing w:after="0" w:line="280"/>
            </w:pPr>
            <w:r>
              <w:rPr>
                <w:rFonts w:ascii="Consolas" w:eastAsia="Consolas"/>
                <w:color w:val="1F2937"/>
                <w:sz w:val="19"/>
                <w:szCs w:val="19"/>
              </w:rPr>
              <w:t xml:space="preserve">      (SAST), zero critical or high vulnerabilities</w:t>
            </w:r>
          </w:p>
          <w:p>
            <w:pPr>
              <w:spacing w:after="0" w:line="280"/>
            </w:pPr>
            <w:r>
              <w:rPr>
                <w:rFonts w:ascii="Consolas" w:eastAsia="Consolas"/>
                <w:color w:val="1F2937"/>
                <w:sz w:val="19"/>
                <w:szCs w:val="19"/>
              </w:rPr>
              <w:t xml:space="preserve">    - Accessibility tests: axe-core in CI, zero violations, manual</w:t>
            </w:r>
          </w:p>
          <w:p>
            <w:pPr>
              <w:spacing w:after="0" w:line="280"/>
            </w:pPr>
            <w:r>
              <w:rPr>
                <w:rFonts w:ascii="Consolas" w:eastAsia="Consolas"/>
                <w:color w:val="1F2937"/>
                <w:sz w:val="19"/>
                <w:szCs w:val="19"/>
              </w:rPr>
              <w:t xml:space="preserve">      screen-reader testing with NVDA before each release</w:t>
            </w:r>
          </w:p>
          <w:p>
            <w:pPr>
              <w:spacing w:after="0" w:line="280"/>
            </w:pPr>
            <w:r>
              <w:rPr>
                <w:rFonts w:ascii="Consolas" w:eastAsia="Consolas"/>
                <w:color w:val="1F2937"/>
                <w:sz w:val="19"/>
                <w:szCs w:val="19"/>
              </w:rPr>
              <w:t xml:space="preserve">    - Load tests: k6, 10x average peak load, p95 latency and throughput</w:t>
            </w:r>
          </w:p>
          <w:p>
            <w:pPr>
              <w:spacing w:after="0" w:line="280"/>
            </w:pPr>
            <w:r>
              <w:rPr>
                <w:rFonts w:ascii="Consolas" w:eastAsia="Consolas"/>
                <w:color w:val="1F2937"/>
                <w:sz w:val="19"/>
                <w:szCs w:val="19"/>
              </w:rPr>
              <w:t xml:space="preserve">      targets verified</w:t>
            </w:r>
          </w:p>
          <w:p>
            <w:pPr>
              <w:spacing w:after="0" w:line="280"/>
            </w:pPr>
            <w:r>
              <w:rPr>
                <w:rFonts w:ascii="Consolas" w:eastAsia="Consolas"/>
                <w:color w:val="1F2937"/>
                <w:sz w:val="19"/>
                <w:szCs w:val="19"/>
              </w:rPr>
              <w:t xml:space="preserve">    - Cross-tenant isolation tests: automated tests that attempt to</w:t>
            </w:r>
          </w:p>
          <w:p>
            <w:pPr>
              <w:spacing w:after="0" w:line="280"/>
            </w:pPr>
            <w:r>
              <w:rPr>
                <w:rFonts w:ascii="Consolas" w:eastAsia="Consolas"/>
                <w:color w:val="1F2937"/>
                <w:sz w:val="19"/>
                <w:szCs w:val="19"/>
              </w:rPr>
              <w:t xml:space="preserve">      read another tenant's data and must return zero rows</w:t>
            </w:r>
          </w:p>
          <w:p>
            <w:pPr>
              <w:spacing w:after="0" w:line="280"/>
            </w:pPr>
            <w:r>
              <w:rPr>
                <w:rFonts w:ascii="Consolas" w:eastAsia="Consolas"/>
                <w:color w:val="1F2937"/>
                <w:sz w:val="19"/>
                <w:szCs w:val="19"/>
              </w:rPr>
              <w:t xml:space="preserve">    - HIPAA tests: PHI access logging verified, encryption at rest</w:t>
            </w:r>
          </w:p>
          <w:p>
            <w:pPr>
              <w:spacing w:after="0" w:line="280"/>
            </w:pPr>
            <w:r>
              <w:rPr>
                <w:rFonts w:ascii="Consolas" w:eastAsia="Consolas"/>
                <w:color w:val="1F2937"/>
                <w:sz w:val="19"/>
                <w:szCs w:val="19"/>
              </w:rPr>
              <w:t xml:space="preserve">      verified, BAA coverage verified</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(g) SCALABILITY AND CONCURRENCY PATTERNS (from Doc 5):</w:t>
            </w:r>
          </w:p>
          <w:p>
            <w:pPr>
              <w:spacing w:after="0" w:line="280"/>
            </w:pPr>
            <w:r>
              <w:rPr>
                <w:rFonts w:ascii="Consolas" w:eastAsia="Consolas"/>
                <w:color w:val="1F2937"/>
                <w:sz w:val="19"/>
                <w:szCs w:val="19"/>
              </w:rPr>
              <w:t xml:space="preserve">    - Load balancing: AWS Application Load Balancer</w:t>
            </w:r>
          </w:p>
          <w:p>
            <w:pPr>
              <w:spacing w:after="0" w:line="280"/>
            </w:pPr>
            <w:r>
              <w:rPr>
                <w:rFonts w:ascii="Consolas" w:eastAsia="Consolas"/>
                <w:color w:val="1F2937"/>
                <w:sz w:val="19"/>
                <w:szCs w:val="19"/>
              </w:rPr>
              <w:t xml:space="preserve">    - Auto-scaling: CPU utilization above 60% triggers scale-up,</w:t>
            </w:r>
          </w:p>
          <w:p>
            <w:pPr>
              <w:spacing w:after="0" w:line="280"/>
            </w:pPr>
            <w:r>
              <w:rPr>
                <w:rFonts w:ascii="Consolas" w:eastAsia="Consolas"/>
                <w:color w:val="1F2937"/>
                <w:sz w:val="19"/>
                <w:szCs w:val="19"/>
              </w:rPr>
              <w:t xml:space="preserve">      below 30% triggers scale-down, cooldown 5 minutes</w:t>
            </w:r>
          </w:p>
          <w:p>
            <w:pPr>
              <w:spacing w:after="0" w:line="280"/>
            </w:pPr>
            <w:r>
              <w:rPr>
                <w:rFonts w:ascii="Consolas" w:eastAsia="Consolas"/>
                <w:color w:val="1F2937"/>
                <w:sz w:val="19"/>
                <w:szCs w:val="19"/>
              </w:rPr>
              <w:t xml:space="preserve">    - Rate limiting: 100 requests/minute per user, 1000/minute per</w:t>
            </w:r>
          </w:p>
          <w:p>
            <w:pPr>
              <w:spacing w:after="0" w:line="280"/>
            </w:pPr>
            <w:r>
              <w:rPr>
                <w:rFonts w:ascii="Consolas" w:eastAsia="Consolas"/>
                <w:color w:val="1F2937"/>
                <w:sz w:val="19"/>
                <w:szCs w:val="19"/>
              </w:rPr>
              <w:t xml:space="preserve">      tenant, 429 Too Many Requests + Retry-After header</w:t>
            </w:r>
          </w:p>
          <w:p>
            <w:pPr>
              <w:spacing w:after="0" w:line="280"/>
            </w:pPr>
            <w:r>
              <w:rPr>
                <w:rFonts w:ascii="Consolas" w:eastAsia="Consolas"/>
                <w:color w:val="1F2937"/>
                <w:sz w:val="19"/>
                <w:szCs w:val="19"/>
              </w:rPr>
              <w:t xml:space="preserve">    - Caching: Redis cache-aside for therapist availability (TTL 60</w:t>
            </w:r>
          </w:p>
          <w:p>
            <w:pPr>
              <w:spacing w:after="0" w:line="280"/>
            </w:pPr>
            <w:r>
              <w:rPr>
                <w:rFonts w:ascii="Consolas" w:eastAsia="Consolas"/>
                <w:color w:val="1F2937"/>
                <w:sz w:val="19"/>
                <w:szCs w:val="19"/>
              </w:rPr>
              <w:t xml:space="preserve">      seconds), appointment slots (TTL 30 seconds), user session (TTL</w:t>
            </w:r>
          </w:p>
          <w:p>
            <w:pPr>
              <w:spacing w:after="0" w:line="280"/>
            </w:pPr>
            <w:r>
              <w:rPr>
                <w:rFonts w:ascii="Consolas" w:eastAsia="Consolas"/>
                <w:color w:val="1F2937"/>
                <w:sz w:val="19"/>
                <w:szCs w:val="19"/>
              </w:rPr>
              <w:t xml:space="preserve">      24 hours), clinic settings (TTL 5 minutes)</w:t>
            </w:r>
          </w:p>
          <w:p>
            <w:pPr>
              <w:spacing w:after="0" w:line="280"/>
            </w:pPr>
            <w:r>
              <w:rPr>
                <w:rFonts w:ascii="Consolas" w:eastAsia="Consolas"/>
                <w:color w:val="1F2937"/>
                <w:sz w:val="19"/>
                <w:szCs w:val="19"/>
              </w:rPr>
              <w:t xml:space="preserve">    - Circuit breaker: for Stripe API (50% failure rate opens circuit,</w:t>
            </w:r>
          </w:p>
          <w:p>
            <w:pPr>
              <w:spacing w:after="0" w:line="280"/>
            </w:pPr>
            <w:r>
              <w:rPr>
                <w:rFonts w:ascii="Consolas" w:eastAsia="Consolas"/>
                <w:color w:val="1F2937"/>
                <w:sz w:val="19"/>
                <w:szCs w:val="19"/>
              </w:rPr>
              <w:t xml:space="preserve">      30-second cooldown), for clearinghouse API, for email/SMS</w:t>
            </w:r>
          </w:p>
          <w:p>
            <w:pPr>
              <w:spacing w:after="0" w:line="280"/>
            </w:pPr>
            <w:r>
              <w:rPr>
                <w:rFonts w:ascii="Consolas" w:eastAsia="Consolas"/>
                <w:color w:val="1F2937"/>
                <w:sz w:val="19"/>
                <w:szCs w:val="19"/>
              </w:rPr>
              <w:t xml:space="preserve">      providers</w:t>
            </w:r>
          </w:p>
          <w:p>
            <w:pPr>
              <w:spacing w:after="0" w:line="280"/>
            </w:pPr>
            <w:r>
              <w:rPr>
                <w:rFonts w:ascii="Consolas" w:eastAsia="Consolas"/>
                <w:color w:val="1F2937"/>
                <w:sz w:val="19"/>
                <w:szCs w:val="19"/>
              </w:rPr>
              <w:t xml:space="preserve">    - Optimistic locking: version field on Patient, Appointment,</w:t>
            </w:r>
          </w:p>
          <w:p>
            <w:pPr>
              <w:spacing w:after="0" w:line="280"/>
            </w:pPr>
            <w:r>
              <w:rPr>
                <w:rFonts w:ascii="Consolas" w:eastAsia="Consolas"/>
                <w:color w:val="1F2937"/>
                <w:sz w:val="19"/>
                <w:szCs w:val="19"/>
              </w:rPr>
              <w:t xml:space="preserve">      SoapNote, Claim — concurrent updates detected and rejected</w:t>
            </w:r>
          </w:p>
          <w:p>
            <w:pPr>
              <w:spacing w:after="0" w:line="280"/>
            </w:pPr>
            <w:r>
              <w:rPr>
                <w:rFonts w:ascii="Consolas" w:eastAsia="Consolas"/>
                <w:color w:val="1F2937"/>
                <w:sz w:val="19"/>
                <w:szCs w:val="19"/>
              </w:rPr>
              <w:t xml:space="preserve">    - Pessimistic locking: SELECT FOR UPDATE on appointment slot</w:t>
            </w:r>
          </w:p>
          <w:p>
            <w:pPr>
              <w:spacing w:after="0" w:line="280"/>
            </w:pPr>
            <w:r>
              <w:rPr>
                <w:rFonts w:ascii="Consolas" w:eastAsia="Consolas"/>
                <w:color w:val="1F2937"/>
                <w:sz w:val="19"/>
                <w:szCs w:val="19"/>
              </w:rPr>
              <w:t xml:space="preserve">      creation (prevent double-booking)</w:t>
            </w:r>
          </w:p>
          <w:p>
            <w:pPr>
              <w:spacing w:after="0" w:line="280"/>
            </w:pPr>
            <w:r>
              <w:rPr>
                <w:rFonts w:ascii="Consolas" w:eastAsia="Consolas"/>
                <w:color w:val="1F2937"/>
                <w:sz w:val="19"/>
                <w:szCs w:val="19"/>
              </w:rPr>
              <w:t xml:space="preserve">    - Distributed lock: Redis SET NX with 30-second TTL on appointment</w:t>
            </w:r>
          </w:p>
          <w:p>
            <w:pPr>
              <w:spacing w:after="0" w:line="280"/>
            </w:pPr>
            <w:r>
              <w:rPr>
                <w:rFonts w:ascii="Consolas" w:eastAsia="Consolas"/>
                <w:color w:val="1F2937"/>
                <w:sz w:val="19"/>
                <w:szCs w:val="19"/>
              </w:rPr>
              <w:t xml:space="preserve">      booking (prevent two patients booking the same slot simultaneously)</w:t>
            </w:r>
          </w:p>
          <w:p>
            <w:pPr>
              <w:spacing w:after="0" w:line="280"/>
            </w:pPr>
            <w:r>
              <w:rPr>
                <w:rFonts w:ascii="Consolas" w:eastAsia="Consolas"/>
                <w:color w:val="1F2937"/>
                <w:sz w:val="19"/>
                <w:szCs w:val="19"/>
              </w:rPr>
              <w:t xml:space="preserve">    - Idempotency: idempotency key header on every POST/PUT endpoint</w:t>
            </w:r>
          </w:p>
          <w:p>
            <w:pPr>
              <w:spacing w:after="0" w:line="280"/>
            </w:pPr>
            <w:r>
              <w:rPr>
                <w:rFonts w:ascii="Consolas" w:eastAsia="Consolas"/>
                <w:color w:val="1F2937"/>
                <w:sz w:val="19"/>
                <w:szCs w:val="19"/>
              </w:rPr>
              <w:t xml:space="preserve">      (the middleware pattern from Doc 5 Section 6.4 with the code</w:t>
            </w:r>
          </w:p>
          <w:p>
            <w:pPr>
              <w:spacing w:after="0" w:line="280"/>
            </w:pPr>
            <w:r>
              <w:rPr>
                <w:rFonts w:ascii="Consolas" w:eastAsia="Consolas"/>
                <w:color w:val="1F2937"/>
                <w:sz w:val="19"/>
                <w:szCs w:val="19"/>
              </w:rPr>
              <w:t xml:space="preserve">      block) — prevents duplicate appointments, duplicate claims,</w:t>
            </w:r>
          </w:p>
          <w:p>
            <w:pPr>
              <w:spacing w:after="0" w:line="280"/>
            </w:pPr>
            <w:r>
              <w:rPr>
                <w:rFonts w:ascii="Consolas" w:eastAsia="Consolas"/>
                <w:color w:val="1F2937"/>
                <w:sz w:val="19"/>
                <w:szCs w:val="19"/>
              </w:rPr>
              <w:t xml:space="preserve">      duplicate payments from network retries</w:t>
            </w:r>
          </w:p>
          <w:p>
            <w:pPr>
              <w:spacing w:after="0" w:line="280"/>
            </w:pPr>
            <w:r>
              <w:rPr>
                <w:rFonts w:ascii="Consolas" w:eastAsia="Consolas"/>
                <w:color w:val="1F2937"/>
                <w:sz w:val="19"/>
                <w:szCs w:val="19"/>
              </w:rPr>
              <w:t xml:space="preserve">    - Connection pooling: PgBouncer in front of PostgreSQL, pool size</w:t>
            </w:r>
          </w:p>
          <w:p>
            <w:pPr>
              <w:spacing w:after="0" w:line="280"/>
            </w:pPr>
            <w:r>
              <w:rPr>
                <w:rFonts w:ascii="Consolas" w:eastAsia="Consolas"/>
                <w:color w:val="1F2937"/>
                <w:sz w:val="19"/>
                <w:szCs w:val="19"/>
              </w:rPr>
              <w:t xml:space="preserve">      20 per application instance</w:t>
            </w:r>
          </w:p>
          <w:p>
            <w:pPr>
              <w:spacing w:after="0" w:line="280"/>
            </w:pPr>
            <w:r>
              <w:rPr>
                <w:rFonts w:ascii="Consolas" w:eastAsia="Consolas"/>
                <w:color w:val="1F2937"/>
                <w:sz w:val="19"/>
                <w:szCs w:val="19"/>
              </w:rPr>
              <w:t xml:space="preserve">    - Saga pattern: for subscription billing (create subscription -&gt;</w:t>
            </w:r>
          </w:p>
          <w:p>
            <w:pPr>
              <w:spacing w:after="0" w:line="280"/>
            </w:pPr>
            <w:r>
              <w:rPr>
                <w:rFonts w:ascii="Consolas" w:eastAsia="Consolas"/>
                <w:color w:val="1F2937"/>
                <w:sz w:val="19"/>
                <w:szCs w:val="19"/>
              </w:rPr>
              <w:t xml:space="preserve">      charge payment -&gt; activate tenant, with compensating transactions:</w:t>
            </w:r>
          </w:p>
          <w:p>
            <w:pPr>
              <w:spacing w:after="0" w:line="280"/>
            </w:pPr>
            <w:r>
              <w:rPr>
                <w:rFonts w:ascii="Consolas" w:eastAsia="Consolas"/>
                <w:color w:val="1F2937"/>
                <w:sz w:val="19"/>
                <w:szCs w:val="19"/>
              </w:rPr>
              <w:t xml:space="preserve">      refund payment -&gt; cancel subscription)</w:t>
            </w:r>
          </w:p>
          <w:p>
            <w:pPr>
              <w:spacing w:after="0" w:line="280"/>
            </w:pPr>
            <w:r>
              <w:rPr>
                <w:rFonts w:ascii="Consolas" w:eastAsia="Consolas"/>
                <w:color w:val="1F2937"/>
                <w:sz w:val="19"/>
                <w:szCs w:val="19"/>
              </w:rPr>
              <w:t xml:space="preserve">    - Outbox pattern: for event publication (DB commit + event atomic —</w:t>
            </w:r>
          </w:p>
          <w:p>
            <w:pPr>
              <w:spacing w:after="0" w:line="280"/>
            </w:pPr>
            <w:r>
              <w:rPr>
                <w:rFonts w:ascii="Consolas" w:eastAsia="Consolas"/>
                <w:color w:val="1F2937"/>
                <w:sz w:val="19"/>
                <w:szCs w:val="19"/>
              </w:rPr>
              <w:t xml:space="preserve">      the event is written to an outbox table in the same transaction,</w:t>
            </w:r>
          </w:p>
          <w:p>
            <w:pPr>
              <w:spacing w:after="0" w:line="280"/>
            </w:pPr>
            <w:r>
              <w:rPr>
                <w:rFonts w:ascii="Consolas" w:eastAsia="Consolas"/>
                <w:color w:val="1F2937"/>
                <w:sz w:val="19"/>
                <w:szCs w:val="19"/>
              </w:rPr>
              <w:t xml:space="preserve">      a relay publishes it to Inngest)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(h) MULTI-DATABASE ARCHITECTURE (from Doc 5 Section 8, Table 1):</w:t>
            </w:r>
          </w:p>
          <w:p>
            <w:pPr>
              <w:spacing w:after="0" w:line="280"/>
            </w:pPr>
            <w:r>
              <w:rPr>
                <w:rFonts w:ascii="Consolas" w:eastAsia="Consolas"/>
                <w:color w:val="1F2937"/>
                <w:sz w:val="19"/>
                <w:szCs w:val="19"/>
              </w:rPr>
              <w:t xml:space="preserve">    - PostgreSQL: transactional data (tenants, users, patients,</w:t>
            </w:r>
          </w:p>
          <w:p>
            <w:pPr>
              <w:spacing w:after="0" w:line="280"/>
            </w:pPr>
            <w:r>
              <w:rPr>
                <w:rFonts w:ascii="Consolas" w:eastAsia="Consolas"/>
                <w:color w:val="1F2937"/>
                <w:sz w:val="19"/>
                <w:szCs w:val="19"/>
              </w:rPr>
              <w:t xml:space="preserve">      appointments, SOAP notes, claims, payments) — the source of truth</w:t>
            </w:r>
          </w:p>
          <w:p>
            <w:pPr>
              <w:spacing w:after="0" w:line="280"/>
            </w:pPr>
            <w:r>
              <w:rPr>
                <w:rFonts w:ascii="Consolas" w:eastAsia="Consolas"/>
                <w:color w:val="1F2937"/>
                <w:sz w:val="19"/>
                <w:szCs w:val="19"/>
              </w:rPr>
              <w:t xml:space="preserve">    - Redis: sessions, cache, distributed locks, rate-limit counters</w:t>
            </w:r>
          </w:p>
          <w:p>
            <w:pPr>
              <w:spacing w:after="0" w:line="280"/>
            </w:pPr>
            <w:r>
              <w:rPr>
                <w:rFonts w:ascii="Consolas" w:eastAsia="Consolas"/>
                <w:color w:val="1F2937"/>
                <w:sz w:val="19"/>
                <w:szCs w:val="19"/>
              </w:rPr>
              <w:t xml:space="preserve">    - S3/R2: patient documents, exercise handouts, intake forms,</w:t>
            </w:r>
          </w:p>
          <w:p>
            <w:pPr>
              <w:spacing w:after="0" w:line="280"/>
            </w:pPr>
            <w:r>
              <w:rPr>
                <w:rFonts w:ascii="Consolas" w:eastAsia="Consolas"/>
                <w:color w:val="1F2937"/>
                <w:sz w:val="19"/>
                <w:szCs w:val="19"/>
              </w:rPr>
              <w:t xml:space="preserve">      exported reports (pre-signed URLs for direct upload/download)</w:t>
            </w:r>
          </w:p>
          <w:p>
            <w:pPr>
              <w:spacing w:after="0" w:line="280"/>
            </w:pPr>
            <w:r>
              <w:rPr>
                <w:rFonts w:ascii="Consolas" w:eastAsia="Consolas"/>
                <w:color w:val="1F2937"/>
                <w:sz w:val="19"/>
                <w:szCs w:val="19"/>
              </w:rPr>
              <w:t xml:space="preserve">    - Central data hub: for patient PHI shared across modules (patient</w:t>
            </w:r>
          </w:p>
          <w:p>
            <w:pPr>
              <w:spacing w:after="0" w:line="280"/>
            </w:pPr>
            <w:r>
              <w:rPr>
                <w:rFonts w:ascii="Consolas" w:eastAsia="Consolas"/>
                <w:color w:val="1F2937"/>
                <w:sz w:val="19"/>
                <w:szCs w:val="19"/>
              </w:rPr>
              <w:t xml:space="preserve">      demographics, insurance, clinical history), with RBAC enforcing</w:t>
            </w:r>
          </w:p>
          <w:p>
            <w:pPr>
              <w:spacing w:after="0" w:line="280"/>
            </w:pPr>
            <w:r>
              <w:rPr>
                <w:rFonts w:ascii="Consolas" w:eastAsia="Consolas"/>
                <w:color w:val="1F2937"/>
                <w:sz w:val="19"/>
                <w:szCs w:val="19"/>
              </w:rPr>
              <w:t xml:space="preserve">      that therapists see only their patients, billing managers see</w:t>
            </w:r>
          </w:p>
          <w:p>
            <w:pPr>
              <w:spacing w:after="0" w:line="280"/>
            </w:pPr>
            <w:r>
              <w:rPr>
                <w:rFonts w:ascii="Consolas" w:eastAsia="Consolas"/>
                <w:color w:val="1F2937"/>
                <w:sz w:val="19"/>
                <w:szCs w:val="19"/>
              </w:rPr>
              <w:t xml:space="preserve">      only financial data, and patients see only their own records via</w:t>
            </w:r>
          </w:p>
          <w:p>
            <w:pPr>
              <w:spacing w:after="0" w:line="280"/>
            </w:pPr>
            <w:r>
              <w:rPr>
                <w:rFonts w:ascii="Consolas" w:eastAsia="Consolas"/>
                <w:color w:val="1F2937"/>
                <w:sz w:val="19"/>
                <w:szCs w:val="19"/>
              </w:rPr>
              <w:t xml:space="preserve">      the portal</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(i) IMPLEMENTATION ROADMAP (12-18 months, 4 phases):</w:t>
            </w:r>
          </w:p>
          <w:p>
            <w:pPr>
              <w:spacing w:after="0" w:line="280"/>
            </w:pPr>
            <w:r>
              <w:rPr>
                <w:rFonts w:ascii="Consolas" w:eastAsia="Consolas"/>
                <w:color w:val="1F2937"/>
                <w:sz w:val="19"/>
                <w:szCs w:val="19"/>
              </w:rPr>
              <w:t xml:space="preserve">    Phase 1 (months 1-3): Foundation</w:t>
            </w:r>
          </w:p>
          <w:p>
            <w:pPr>
              <w:spacing w:after="0" w:line="280"/>
            </w:pPr>
            <w:r>
              <w:rPr>
                <w:rFonts w:ascii="Consolas" w:eastAsia="Consolas"/>
                <w:color w:val="1F2937"/>
                <w:sz w:val="19"/>
                <w:szCs w:val="19"/>
              </w:rPr>
              <w:t xml:space="preserve">    - Tenant provisioning flow, authentication (Clerk), tenant-context</w:t>
            </w:r>
          </w:p>
          <w:p>
            <w:pPr>
              <w:spacing w:after="0" w:line="280"/>
            </w:pPr>
            <w:r>
              <w:rPr>
                <w:rFonts w:ascii="Consolas" w:eastAsia="Consolas"/>
                <w:color w:val="1F2937"/>
                <w:sz w:val="19"/>
                <w:szCs w:val="19"/>
              </w:rPr>
              <w:t xml:space="preserve">      middleware, RLS policies on all tables, basic CRUD for core</w:t>
            </w:r>
          </w:p>
          <w:p>
            <w:pPr>
              <w:spacing w:after="0" w:line="280"/>
            </w:pPr>
            <w:r>
              <w:rPr>
                <w:rFonts w:ascii="Consolas" w:eastAsia="Consolas"/>
                <w:color w:val="1F2937"/>
                <w:sz w:val="19"/>
                <w:szCs w:val="19"/>
              </w:rPr>
              <w:t xml:space="preserve">      entities, CI/CD pipeline (GitHub Actions), Pulumi IaC</w:t>
            </w:r>
          </w:p>
          <w:p>
            <w:pPr>
              <w:spacing w:after="0" w:line="280"/>
            </w:pPr>
            <w:r>
              <w:rPr>
                <w:rFonts w:ascii="Consolas" w:eastAsia="Consolas"/>
                <w:color w:val="1F2937"/>
                <w:sz w:val="19"/>
                <w:szCs w:val="19"/>
              </w:rPr>
              <w:t xml:space="preserve">    Phase 2 (months 4-7): Domain Features</w:t>
            </w:r>
          </w:p>
          <w:p>
            <w:pPr>
              <w:spacing w:after="0" w:line="280"/>
            </w:pPr>
            <w:r>
              <w:rPr>
                <w:rFonts w:ascii="Consolas" w:eastAsia="Consolas"/>
                <w:color w:val="1F2937"/>
                <w:sz w:val="19"/>
                <w:szCs w:val="19"/>
              </w:rPr>
              <w:t xml:space="preserve">    - Patient management, appointment scheduling (with distributed</w:t>
            </w:r>
          </w:p>
          <w:p>
            <w:pPr>
              <w:spacing w:after="0" w:line="280"/>
            </w:pPr>
            <w:r>
              <w:rPr>
                <w:rFonts w:ascii="Consolas" w:eastAsia="Consolas"/>
                <w:color w:val="1F2937"/>
                <w:sz w:val="19"/>
                <w:szCs w:val="19"/>
              </w:rPr>
              <w:t xml:space="preserve">      lock and idempotency), clinical documentation (SOAP notes,</w:t>
            </w:r>
          </w:p>
          <w:p>
            <w:pPr>
              <w:spacing w:after="0" w:line="280"/>
            </w:pPr>
            <w:r>
              <w:rPr>
                <w:rFonts w:ascii="Consolas" w:eastAsia="Consolas"/>
                <w:color w:val="1F2937"/>
                <w:sz w:val="19"/>
                <w:szCs w:val="19"/>
              </w:rPr>
              <w:t xml:space="preserve">      treatment plans, outcome measures), exercise prescription</w:t>
            </w:r>
          </w:p>
          <w:p>
            <w:pPr>
              <w:spacing w:after="0" w:line="280"/>
            </w:pPr>
            <w:r>
              <w:rPr>
                <w:rFonts w:ascii="Consolas" w:eastAsia="Consolas"/>
                <w:color w:val="1F2937"/>
                <w:sz w:val="19"/>
                <w:szCs w:val="19"/>
              </w:rPr>
              <w:t xml:space="preserve">    Phase 3 (months 8-11): Commercial Layer</w:t>
            </w:r>
          </w:p>
          <w:p>
            <w:pPr>
              <w:spacing w:after="0" w:line="280"/>
            </w:pPr>
            <w:r>
              <w:rPr>
                <w:rFonts w:ascii="Consolas" w:eastAsia="Consolas"/>
                <w:color w:val="1F2937"/>
                <w:sz w:val="19"/>
                <w:szCs w:val="19"/>
              </w:rPr>
              <w:t xml:space="preserve">    - Subscription billing (Stripe, idempotent webhooks, proration,</w:t>
            </w:r>
          </w:p>
          <w:p>
            <w:pPr>
              <w:spacing w:after="0" w:line="280"/>
            </w:pPr>
            <w:r>
              <w:rPr>
                <w:rFonts w:ascii="Consolas" w:eastAsia="Consolas"/>
                <w:color w:val="1F2937"/>
                <w:sz w:val="19"/>
                <w:szCs w:val="19"/>
              </w:rPr>
              <w:t xml:space="preserve">      dunning), insurance claim generation and submission, patient</w:t>
            </w:r>
          </w:p>
          <w:p>
            <w:pPr>
              <w:spacing w:after="0" w:line="280"/>
            </w:pPr>
            <w:r>
              <w:rPr>
                <w:rFonts w:ascii="Consolas" w:eastAsia="Consolas"/>
                <w:color w:val="1F2937"/>
                <w:sz w:val="19"/>
                <w:szCs w:val="19"/>
              </w:rPr>
              <w:t xml:space="preserve">      statements, payment posting, feature flags, audit logging</w:t>
            </w:r>
          </w:p>
          <w:p>
            <w:pPr>
              <w:spacing w:after="0" w:line="280"/>
            </w:pPr>
            <w:r>
              <w:rPr>
                <w:rFonts w:ascii="Consolas" w:eastAsia="Consolas"/>
                <w:color w:val="1F2937"/>
                <w:sz w:val="19"/>
                <w:szCs w:val="19"/>
              </w:rPr>
              <w:t xml:space="preserve">    Phase 4 (months 12-15): Hardening and Launch</w:t>
            </w:r>
          </w:p>
          <w:p>
            <w:pPr>
              <w:spacing w:after="0" w:line="280"/>
            </w:pPr>
            <w:r>
              <w:rPr>
                <w:rFonts w:ascii="Consolas" w:eastAsia="Consolas"/>
                <w:color w:val="1F2937"/>
                <w:sz w:val="19"/>
                <w:szCs w:val="19"/>
              </w:rPr>
              <w:t xml:space="preserve">    - Patient portal (self-service booking, messaging, bill pay),</w:t>
            </w:r>
          </w:p>
          <w:p>
            <w:pPr>
              <w:spacing w:after="0" w:line="280"/>
            </w:pPr>
            <w:r>
              <w:rPr>
                <w:rFonts w:ascii="Consolas" w:eastAsia="Consolas"/>
                <w:color w:val="1F2937"/>
                <w:sz w:val="19"/>
                <w:szCs w:val="19"/>
              </w:rPr>
              <w:t xml:space="preserve">      reporting and analytics, observability stack (Datadog), load</w:t>
            </w:r>
          </w:p>
          <w:p>
            <w:pPr>
              <w:spacing w:after="0" w:line="280"/>
            </w:pPr>
            <w:r>
              <w:rPr>
                <w:rFonts w:ascii="Consolas" w:eastAsia="Consolas"/>
                <w:color w:val="1F2937"/>
                <w:sz w:val="19"/>
                <w:szCs w:val="19"/>
              </w:rPr>
              <w:t xml:space="preserve">      testing (k6), penetration testing (external), accessibility</w:t>
            </w:r>
          </w:p>
          <w:p>
            <w:pPr>
              <w:spacing w:after="0" w:line="280"/>
            </w:pPr>
            <w:r>
              <w:rPr>
                <w:rFonts w:ascii="Consolas" w:eastAsia="Consolas"/>
                <w:color w:val="1F2937"/>
                <w:sz w:val="19"/>
                <w:szCs w:val="19"/>
              </w:rPr>
              <w:t xml:space="preserve">      audit (axe-core + manual), HIPAA compliance review, SOC 2</w:t>
            </w:r>
          </w:p>
          <w:p>
            <w:pPr>
              <w:spacing w:after="0" w:line="280"/>
            </w:pPr>
            <w:r>
              <w:rPr>
                <w:rFonts w:ascii="Consolas" w:eastAsia="Consolas"/>
                <w:color w:val="1F2937"/>
                <w:sz w:val="19"/>
                <w:szCs w:val="19"/>
              </w:rPr>
              <w:t xml:space="preserve">      preparation, beta with 5-10 design partner clinics, gradual</w:t>
            </w:r>
          </w:p>
          <w:p>
            <w:pPr>
              <w:spacing w:after="0" w:line="280"/>
            </w:pPr>
            <w:r>
              <w:rPr>
                <w:rFonts w:ascii="Consolas" w:eastAsia="Consolas"/>
                <w:color w:val="1F2937"/>
                <w:sz w:val="19"/>
                <w:szCs w:val="19"/>
              </w:rPr>
              <w:t xml:space="preserve">      rollout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(j) UNIT ECONOMICS (from Doc 4 Section 13, Table 3):</w:t>
            </w:r>
          </w:p>
          <w:p>
            <w:pPr>
              <w:spacing w:after="0" w:line="280"/>
            </w:pPr>
            <w:r>
              <w:rPr>
                <w:rFonts w:ascii="Consolas" w:eastAsia="Consolas"/>
                <w:color w:val="1F2937"/>
                <w:sz w:val="19"/>
                <w:szCs w:val="19"/>
              </w:rPr>
              <w:t xml:space="preserve">    - ARPU (Average Revenue Per User): $150/month per clinic (average</w:t>
            </w:r>
          </w:p>
          <w:p>
            <w:pPr>
              <w:spacing w:after="0" w:line="280"/>
            </w:pPr>
            <w:r>
              <w:rPr>
                <w:rFonts w:ascii="Consolas" w:eastAsia="Consolas"/>
                <w:color w:val="1F2937"/>
                <w:sz w:val="19"/>
                <w:szCs w:val="19"/>
              </w:rPr>
              <w:t xml:space="preserve">      2 therapists at $49 + 2 support staff at $19 = $134, rounded up</w:t>
            </w:r>
          </w:p>
          <w:p>
            <w:pPr>
              <w:spacing w:after="0" w:line="280"/>
            </w:pPr>
            <w:r>
              <w:rPr>
                <w:rFonts w:ascii="Consolas" w:eastAsia="Consolas"/>
                <w:color w:val="1F2937"/>
                <w:sz w:val="19"/>
                <w:szCs w:val="19"/>
              </w:rPr>
              <w:t xml:space="preserve">      with premium features)</w:t>
            </w:r>
          </w:p>
          <w:p>
            <w:pPr>
              <w:spacing w:after="0" w:line="280"/>
            </w:pPr>
            <w:r>
              <w:rPr>
                <w:rFonts w:ascii="Consolas" w:eastAsia="Consolas"/>
                <w:color w:val="1F2937"/>
                <w:sz w:val="19"/>
                <w:szCs w:val="19"/>
              </w:rPr>
              <w:t xml:space="preserve">    - CAC target: below $500 per clinic (content marketing, PT</w:t>
            </w:r>
          </w:p>
          <w:p>
            <w:pPr>
              <w:spacing w:after="0" w:line="280"/>
            </w:pPr>
            <w:r>
              <w:rPr>
                <w:rFonts w:ascii="Consolas" w:eastAsia="Consolas"/>
                <w:color w:val="1F2937"/>
                <w:sz w:val="19"/>
                <w:szCs w:val="19"/>
              </w:rPr>
              <w:t xml:space="preserve">      community engagement, referrals)</w:t>
            </w:r>
          </w:p>
          <w:p>
            <w:pPr>
              <w:spacing w:after="0" w:line="280"/>
            </w:pPr>
            <w:r>
              <w:rPr>
                <w:rFonts w:ascii="Consolas" w:eastAsia="Consolas"/>
                <w:color w:val="1F2937"/>
                <w:sz w:val="19"/>
                <w:szCs w:val="19"/>
              </w:rPr>
              <w:t xml:space="preserve">    - LTV target: above $4,500 (30x CAC ratio: $150/month x 30 months</w:t>
            </w:r>
          </w:p>
          <w:p>
            <w:pPr>
              <w:spacing w:after="0" w:line="280"/>
            </w:pPr>
            <w:r>
              <w:rPr>
                <w:rFonts w:ascii="Consolas" w:eastAsia="Consolas"/>
                <w:color w:val="1F2937"/>
                <w:sz w:val="19"/>
                <w:szCs w:val="19"/>
              </w:rPr>
              <w:t xml:space="preserve">      average lifetime = $4,500)</w:t>
            </w:r>
          </w:p>
          <w:p>
            <w:pPr>
              <w:spacing w:after="0" w:line="280"/>
            </w:pPr>
            <w:r>
              <w:rPr>
                <w:rFonts w:ascii="Consolas" w:eastAsia="Consolas"/>
                <w:color w:val="1F2937"/>
                <w:sz w:val="19"/>
                <w:szCs w:val="19"/>
              </w:rPr>
              <w:t xml:space="preserve">    - LTV:CAC ratio: 9:1 (target is 3:1 or higher — this is healthy)</w:t>
            </w:r>
          </w:p>
          <w:p>
            <w:pPr>
              <w:spacing w:after="0" w:line="280"/>
            </w:pPr>
            <w:r>
              <w:rPr>
                <w:rFonts w:ascii="Consolas" w:eastAsia="Consolas"/>
                <w:color w:val="1F2937"/>
                <w:sz w:val="19"/>
                <w:szCs w:val="19"/>
              </w:rPr>
              <w:t xml:space="preserve">    - COGS per clinic: $30/month (hosting $10, Stripe fees $5, email/</w:t>
            </w:r>
          </w:p>
          <w:p>
            <w:pPr>
              <w:spacing w:after="0" w:line="280"/>
            </w:pPr>
            <w:r>
              <w:rPr>
                <w:rFonts w:ascii="Consolas" w:eastAsia="Consolas"/>
                <w:color w:val="1F2937"/>
                <w:sz w:val="19"/>
                <w:szCs w:val="19"/>
              </w:rPr>
              <w:t xml:space="preserve">      SMS $5, support allocation $10)</w:t>
            </w:r>
          </w:p>
          <w:p>
            <w:pPr>
              <w:spacing w:after="0" w:line="280"/>
            </w:pPr>
            <w:r>
              <w:rPr>
                <w:rFonts w:ascii="Consolas" w:eastAsia="Consolas"/>
                <w:color w:val="1F2937"/>
                <w:sz w:val="19"/>
                <w:szCs w:val="19"/>
              </w:rPr>
              <w:t xml:space="preserve">    - Gross margin: 80% (target is 70% or higher — this is healthy)</w:t>
            </w:r>
          </w:p>
          <w:p>
            <w:pPr>
              <w:spacing w:after="0" w:line="280"/>
            </w:pPr>
            <w:r>
              <w:rPr>
                <w:rFonts w:ascii="Consolas" w:eastAsia="Consolas"/>
                <w:color w:val="1F2937"/>
                <w:sz w:val="19"/>
                <w:szCs w:val="19"/>
              </w:rPr>
              <w:t xml:space="preserve">    - Payback period: 4 months (target is 12 months or less — this is</w:t>
            </w:r>
          </w:p>
          <w:p>
            <w:pPr>
              <w:spacing w:after="0" w:line="280"/>
            </w:pPr>
            <w:r>
              <w:rPr>
                <w:rFonts w:ascii="Consolas" w:eastAsia="Consolas"/>
                <w:color w:val="1F2937"/>
                <w:sz w:val="19"/>
                <w:szCs w:val="19"/>
              </w:rPr>
              <w:t xml:space="preserve">      healthy)</w:t>
            </w:r>
          </w:p>
          <w:p>
            <w:pPr>
              <w:spacing w:after="0" w:line="280"/>
            </w:pPr>
            <w:r>
              <w:rPr>
                <w:rFonts w:ascii="Consolas" w:eastAsia="Consolas"/>
                <w:color w:val="1F2937"/>
                <w:sz w:val="19"/>
                <w:szCs w:val="19"/>
              </w:rPr>
              <w:t xml:space="preserve">    - Net Revenue Retention: 110% target (expansion via additional</w:t>
            </w:r>
          </w:p>
          <w:p>
            <w:pPr>
              <w:spacing w:after="0" w:line="280"/>
            </w:pPr>
            <w:r>
              <w:rPr>
                <w:rFonts w:ascii="Consolas" w:eastAsia="Consolas"/>
                <w:color w:val="1F2937"/>
                <w:sz w:val="19"/>
                <w:szCs w:val="19"/>
              </w:rPr>
              <w:t xml:space="preserve">      seats and premium features)</w:t>
            </w:r>
          </w:p>
          <w:p>
            <w:pPr>
              <w:spacing w:after="0" w:line="280"/>
            </w:pPr>
            <w:r>
              <w:rPr>
                <w:rFonts w:ascii="Consolas" w:eastAsia="Consolas"/>
                <w:color w:val="1F2937"/>
                <w:sz w:val="19"/>
                <w:szCs w:val="19"/>
              </w:rPr>
              <w:t xml:space="preserve">    - Monthly churn: below 3% (SMB SaaS benchmark)</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VERIFICATION GATE FOR PHASE 1:</w:t>
            </w:r>
          </w:p>
          <w:p>
            <w:pPr>
              <w:spacing w:after="0" w:line="280"/>
            </w:pPr>
            <w:r>
              <w:rPr>
                <w:rFonts w:ascii="Consolas" w:eastAsia="Consolas"/>
                <w:color w:val="1F2937"/>
                <w:sz w:val="19"/>
                <w:szCs w:val="19"/>
              </w:rPr>
              <w:t xml:space="preserve">- The builder reviews the synthesis and confirms it matches the 7</w:t>
            </w:r>
          </w:p>
          <w:p>
            <w:pPr>
              <w:spacing w:after="0" w:line="280"/>
            </w:pPr>
            <w:r>
              <w:rPr>
                <w:rFonts w:ascii="Consolas" w:eastAsia="Consolas"/>
                <w:color w:val="1F2937"/>
                <w:sz w:val="19"/>
                <w:szCs w:val="19"/>
              </w:rPr>
              <w:t xml:space="preserve">  documents.</w:t>
            </w:r>
          </w:p>
          <w:p>
            <w:pPr>
              <w:spacing w:after="0" w:line="280"/>
            </w:pPr>
            <w:r>
              <w:rPr>
                <w:rFonts w:ascii="Consolas" w:eastAsia="Consolas"/>
                <w:color w:val="1F2937"/>
                <w:sz w:val="19"/>
                <w:szCs w:val="19"/>
              </w:rPr>
              <w:t xml:space="preserve">- All 10 sections (a through j) are present and complete.</w:t>
            </w:r>
          </w:p>
          <w:p>
            <w:pPr>
              <w:spacing w:after="0" w:line="280"/>
            </w:pPr>
            <w:r>
              <w:rPr>
                <w:rFonts w:ascii="Consolas" w:eastAsia="Consolas"/>
                <w:color w:val="1F2937"/>
                <w:sz w:val="19"/>
                <w:szCs w:val="19"/>
              </w:rPr>
              <w:t xml:space="preserve">- The data model includes tenant_id and RLS on every tenant-scoped</w:t>
            </w:r>
          </w:p>
          <w:p>
            <w:pPr>
              <w:spacing w:after="0" w:line="280"/>
            </w:pPr>
            <w:r>
              <w:rPr>
                <w:rFonts w:ascii="Consolas" w:eastAsia="Consolas"/>
                <w:color w:val="1F2937"/>
                <w:sz w:val="19"/>
                <w:szCs w:val="19"/>
              </w:rPr>
              <w:t xml:space="preserve">  table.</w:t>
            </w:r>
          </w:p>
          <w:p>
            <w:pPr>
              <w:spacing w:after="0" w:line="280"/>
            </w:pPr>
            <w:r>
              <w:rPr>
                <w:rFonts w:ascii="Consolas" w:eastAsia="Consolas"/>
                <w:color w:val="1F2937"/>
                <w:sz w:val="19"/>
                <w:szCs w:val="19"/>
              </w:rPr>
              <w:t xml:space="preserve">- The testing strategy includes cross-tenant isolation tests.</w:t>
            </w:r>
          </w:p>
          <w:p>
            <w:pPr>
              <w:spacing w:after="0" w:line="280"/>
            </w:pPr>
            <w:r>
              <w:rPr>
                <w:rFonts w:ascii="Consolas" w:eastAsia="Consolas"/>
                <w:color w:val="1F2937"/>
                <w:sz w:val="19"/>
                <w:szCs w:val="19"/>
              </w:rPr>
              <w:t xml:space="preserve">- The unit economics targets are healthy (LTV:CAC &gt;= 3, gross margin</w:t>
            </w:r>
          </w:p>
          <w:p>
            <w:pPr>
              <w:spacing w:after="0" w:line="280"/>
            </w:pPr>
            <w:r>
              <w:rPr>
                <w:rFonts w:ascii="Consolas" w:eastAsia="Consolas"/>
                <w:color w:val="1F2937"/>
                <w:sz w:val="19"/>
                <w:szCs w:val="19"/>
              </w:rPr>
              <w:t xml:space="preserve">  &gt;= 70%, payback &lt;= 12 months).</w:t>
            </w:r>
          </w:p>
          <w:p>
            <w:pPr>
              <w:spacing w:after="0" w:line="280"/>
            </w:pPr>
            <w:r>
              <w:rPr>
                <w:rFonts w:ascii="Consolas" w:eastAsia="Consolas"/>
                <w:color w:val="1F2937"/>
                <w:sz w:val="19"/>
                <w:szCs w:val="19"/>
              </w:rPr>
              <w:t xml:space="preserve">- The HIPAA compliance controls are specified (BAAs, PHI logging,</w:t>
            </w:r>
          </w:p>
          <w:p>
            <w:pPr>
              <w:spacing w:after="0" w:line="280"/>
            </w:pPr>
            <w:r>
              <w:rPr>
                <w:rFonts w:ascii="Consolas" w:eastAsia="Consolas"/>
                <w:color w:val="1F2937"/>
                <w:sz w:val="19"/>
                <w:szCs w:val="19"/>
              </w:rPr>
              <w:t xml:space="preserve">  encryption at rest).</w:t>
            </w:r>
          </w:p>
          <w:p>
            <w:pPr>
              <w:spacing w:after="0" w:line="280"/>
            </w:pPr>
            <w:r>
              <w:rPr>
                <w:rFonts w:ascii="Consolas" w:eastAsia="Consolas"/>
                <w:color w:val="1F2937"/>
                <w:sz w:val="19"/>
                <w:szCs w:val="19"/>
              </w:rPr>
              <w:t xml:space="preserve">- NO CODE IS WRITTEN IN THIS PHASE.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Once the synthesis is approved by the builder, proceed to PHASE 2:</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2 — BUILD PLANNING:</w:t>
            </w:r>
          </w:p>
          <w:p>
            <w:pPr>
              <w:spacing w:after="0" w:line="280"/>
            </w:pPr>
            <w:r>
              <w:rPr>
                <w:rFonts w:ascii="Consolas" w:eastAsia="Consolas"/>
                <w:color w:val="1F2937"/>
                <w:sz w:val="19"/>
                <w:szCs w:val="19"/>
              </w:rPr>
              <w:t xml:space="preserve">Decompose the ClinicFlow build into atomic tasks. Each task must have:</w:t>
            </w:r>
          </w:p>
          <w:p>
            <w:pPr>
              <w:spacing w:after="0" w:line="280"/>
            </w:pPr>
            <w:r>
              <w:rPr>
                <w:rFonts w:ascii="Consolas" w:eastAsia="Consolas"/>
                <w:color w:val="1F2937"/>
                <w:sz w:val="19"/>
                <w:szCs w:val="19"/>
              </w:rPr>
              <w:t xml:space="preserve">- A unique task ID (e.g., TASK-001, TASK-002)</w:t>
            </w:r>
          </w:p>
          <w:p>
            <w:pPr>
              <w:spacing w:after="0" w:line="280"/>
            </w:pPr>
            <w:r>
              <w:rPr>
                <w:rFonts w:ascii="Consolas" w:eastAsia="Consolas"/>
                <w:color w:val="1F2937"/>
                <w:sz w:val="19"/>
                <w:szCs w:val="19"/>
              </w:rPr>
              <w:t xml:space="preserve">- A defined input (what it depends on)</w:t>
            </w:r>
          </w:p>
          <w:p>
            <w:pPr>
              <w:spacing w:after="0" w:line="280"/>
            </w:pPr>
            <w:r>
              <w:rPr>
                <w:rFonts w:ascii="Consolas" w:eastAsia="Consolas"/>
                <w:color w:val="1F2937"/>
                <w:sz w:val="19"/>
                <w:szCs w:val="19"/>
              </w:rPr>
              <w:t xml:space="preserve">- A defined output (what it produces)</w:t>
            </w:r>
          </w:p>
          <w:p>
            <w:pPr>
              <w:spacing w:after="0" w:line="280"/>
            </w:pPr>
            <w:r>
              <w:rPr>
                <w:rFonts w:ascii="Consolas" w:eastAsia="Consolas"/>
                <w:color w:val="1F2937"/>
                <w:sz w:val="19"/>
                <w:szCs w:val="19"/>
              </w:rPr>
              <w:t xml:space="preserve">- An acceptance criterion (how we know it is done correctly)</w:t>
            </w:r>
          </w:p>
          <w:p>
            <w:pPr>
              <w:spacing w:after="0" w:line="280"/>
            </w:pPr>
            <w:r>
              <w:rPr>
                <w:rFonts w:ascii="Consolas" w:eastAsia="Consolas"/>
                <w:color w:val="1F2937"/>
                <w:sz w:val="19"/>
                <w:szCs w:val="19"/>
              </w:rPr>
              <w:t xml:space="preserve">- A verification gate (the specific test or check to run)</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Group tasks by phase:</w:t>
            </w:r>
          </w:p>
          <w:p>
            <w:pPr>
              <w:spacing w:after="0" w:line="280"/>
            </w:pPr>
            <w:r>
              <w:rPr>
                <w:rFonts w:ascii="Consolas" w:eastAsia="Consolas"/>
                <w:color w:val="1F2937"/>
                <w:sz w:val="19"/>
                <w:szCs w:val="19"/>
              </w:rPr>
              <w:t xml:space="preserve">- Phase 1 tasks (months 1-3): foundation (schema, auth, RLS,</w:t>
            </w:r>
          </w:p>
          <w:p>
            <w:pPr>
              <w:spacing w:after="0" w:line="280"/>
            </w:pPr>
            <w:r>
              <w:rPr>
                <w:rFonts w:ascii="Consolas" w:eastAsia="Consolas"/>
                <w:color w:val="1F2937"/>
                <w:sz w:val="19"/>
                <w:szCs w:val="19"/>
              </w:rPr>
              <w:t xml:space="preserve">  middleware, CI/CD, IaC)</w:t>
            </w:r>
          </w:p>
          <w:p>
            <w:pPr>
              <w:spacing w:after="0" w:line="280"/>
            </w:pPr>
            <w:r>
              <w:rPr>
                <w:rFonts w:ascii="Consolas" w:eastAsia="Consolas"/>
                <w:color w:val="1F2937"/>
                <w:sz w:val="19"/>
                <w:szCs w:val="19"/>
              </w:rPr>
              <w:t xml:space="preserve">- Phase 2 tasks (months 4-7): domain features (patients, appointments,</w:t>
            </w:r>
          </w:p>
          <w:p>
            <w:pPr>
              <w:spacing w:after="0" w:line="280"/>
            </w:pPr>
            <w:r>
              <w:rPr>
                <w:rFonts w:ascii="Consolas" w:eastAsia="Consolas"/>
                <w:color w:val="1F2937"/>
                <w:sz w:val="19"/>
                <w:szCs w:val="19"/>
              </w:rPr>
              <w:t xml:space="preserve">  SOAP notes, exercises)</w:t>
            </w:r>
          </w:p>
          <w:p>
            <w:pPr>
              <w:spacing w:after="0" w:line="280"/>
            </w:pPr>
            <w:r>
              <w:rPr>
                <w:rFonts w:ascii="Consolas" w:eastAsia="Consolas"/>
                <w:color w:val="1F2937"/>
                <w:sz w:val="19"/>
                <w:szCs w:val="19"/>
              </w:rPr>
              <w:t xml:space="preserve">- Phase 3 tasks (months 8-11): commercial layer (billing, claims,</w:t>
            </w:r>
          </w:p>
          <w:p>
            <w:pPr>
              <w:spacing w:after="0" w:line="280"/>
            </w:pPr>
            <w:r>
              <w:rPr>
                <w:rFonts w:ascii="Consolas" w:eastAsia="Consolas"/>
                <w:color w:val="1F2937"/>
                <w:sz w:val="19"/>
                <w:szCs w:val="19"/>
              </w:rPr>
              <w:t xml:space="preserve">  feature flags, audit log)</w:t>
            </w:r>
          </w:p>
          <w:p>
            <w:pPr>
              <w:spacing w:after="0" w:line="280"/>
            </w:pPr>
            <w:r>
              <w:rPr>
                <w:rFonts w:ascii="Consolas" w:eastAsia="Consolas"/>
                <w:color w:val="1F2937"/>
                <w:sz w:val="19"/>
                <w:szCs w:val="19"/>
              </w:rPr>
              <w:t xml:space="preserve">- Phase 4 tasks (months 12-15): hardening and launch (patient portal,</w:t>
            </w:r>
          </w:p>
          <w:p>
            <w:pPr>
              <w:spacing w:after="0" w:line="280"/>
            </w:pPr>
            <w:r>
              <w:rPr>
                <w:rFonts w:ascii="Consolas" w:eastAsia="Consolas"/>
                <w:color w:val="1F2937"/>
                <w:sz w:val="19"/>
                <w:szCs w:val="19"/>
              </w:rPr>
              <w:t xml:space="preserve">  reporting, testing, beta, rollout)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Produce the complete task list. The builder reviews and approves it</w:t>
            </w:r>
          </w:p>
          <w:p>
            <w:pPr>
              <w:spacing w:after="0" w:line="280"/>
            </w:pPr>
            <w:r>
              <w:rPr>
                <w:rFonts w:ascii="Consolas" w:eastAsia="Consolas"/>
                <w:color w:val="1F2937"/>
                <w:sz w:val="19"/>
                <w:szCs w:val="19"/>
              </w:rPr>
              <w:t xml:space="preserve">before any implementation begins.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3 — IMPLEMENTATION (one task at a time):</w:t>
            </w:r>
          </w:p>
          <w:p>
            <w:pPr>
              <w:spacing w:after="0" w:line="280"/>
            </w:pPr>
            <w:r>
              <w:rPr>
                <w:rFonts w:ascii="Consolas" w:eastAsia="Consolas"/>
                <w:color w:val="1F2937"/>
                <w:sz w:val="19"/>
                <w:szCs w:val="19"/>
              </w:rPr>
              <w:t xml:space="preserve">For each task:</w:t>
            </w:r>
          </w:p>
          <w:p>
            <w:pPr>
              <w:spacing w:after="0" w:line="280"/>
            </w:pPr>
            <w:r>
              <w:rPr>
                <w:rFonts w:ascii="Consolas" w:eastAsia="Consolas"/>
                <w:color w:val="1F2937"/>
                <w:sz w:val="19"/>
                <w:szCs w:val="19"/>
              </w:rPr>
              <w:t xml:space="preserve">1. Implement the task following the type-safe toolchain:</w:t>
            </w:r>
          </w:p>
          <w:p>
            <w:pPr>
              <w:spacing w:after="0" w:line="280"/>
            </w:pPr>
            <w:r>
              <w:rPr>
                <w:rFonts w:ascii="Consolas" w:eastAsia="Consolas"/>
                <w:color w:val="1F2937"/>
                <w:sz w:val="19"/>
                <w:szCs w:val="19"/>
              </w:rPr>
              <w:t xml:space="preserve">   - Zod schema for input and output validation</w:t>
            </w:r>
          </w:p>
          <w:p>
            <w:pPr>
              <w:spacing w:after="0" w:line="280"/>
            </w:pPr>
            <w:r>
              <w:rPr>
                <w:rFonts w:ascii="Consolas" w:eastAsia="Consolas"/>
                <w:color w:val="1F2937"/>
                <w:sz w:val="19"/>
                <w:szCs w:val="19"/>
              </w:rPr>
              <w:t xml:space="preserve">   - Prisma for database access (fully typed, no raw SQL)</w:t>
            </w:r>
          </w:p>
          <w:p>
            <w:pPr>
              <w:spacing w:after="0" w:line="280"/>
            </w:pPr>
            <w:r>
              <w:rPr>
                <w:rFonts w:ascii="Consolas" w:eastAsia="Consolas"/>
                <w:color w:val="1F2937"/>
                <w:sz w:val="19"/>
                <w:szCs w:val="19"/>
              </w:rPr>
              <w:t xml:space="preserve">   - tRPC procedure for the API (type-inferred from the backend)</w:t>
            </w:r>
          </w:p>
          <w:p>
            <w:pPr>
              <w:spacing w:after="0" w:line="280"/>
            </w:pPr>
            <w:r>
              <w:rPr>
                <w:rFonts w:ascii="Consolas" w:eastAsia="Consolas"/>
                <w:color w:val="1F2937"/>
                <w:sz w:val="19"/>
                <w:szCs w:val="19"/>
              </w:rPr>
              <w:t xml:space="preserve">   - TanStack Query on the frontend (loading, error, data states,</w:t>
            </w:r>
          </w:p>
          <w:p>
            <w:pPr>
              <w:spacing w:after="0" w:line="280"/>
            </w:pPr>
            <w:r>
              <w:rPr>
                <w:rFonts w:ascii="Consolas" w:eastAsia="Consolas"/>
                <w:color w:val="1F2937"/>
                <w:sz w:val="19"/>
                <w:szCs w:val="19"/>
              </w:rPr>
              <w:t xml:space="preserve">     cache invalidation on mutation success)</w:t>
            </w:r>
          </w:p>
          <w:p>
            <w:pPr>
              <w:spacing w:after="0" w:line="280"/>
            </w:pPr>
            <w:r>
              <w:rPr>
                <w:rFonts w:ascii="Consolas" w:eastAsia="Consolas"/>
                <w:color w:val="1F2937"/>
                <w:sz w:val="19"/>
                <w:szCs w:val="19"/>
              </w:rPr>
              <w:t xml:space="preserve">   - Tailwind CSS 4 + Radix UI for the UI (accessible, WCAG 2.2 AA)</w:t>
            </w:r>
          </w:p>
          <w:p>
            <w:pPr>
              <w:spacing w:after="0" w:line="280"/>
            </w:pPr>
            <w:r>
              <w:rPr>
                <w:rFonts w:ascii="Consolas" w:eastAsia="Consolas"/>
                <w:color w:val="1F2937"/>
                <w:sz w:val="19"/>
                <w:szCs w:val="19"/>
              </w:rPr>
              <w:t xml:space="preserve">   - Framer Motion for micro-interactions (150-300ms, easeOutExpo)</w:t>
            </w:r>
          </w:p>
          <w:p>
            <w:pPr>
              <w:spacing w:after="0" w:line="280"/>
            </w:pPr>
            <w:r>
              <w:rPr>
                <w:rFonts w:ascii="Consolas" w:eastAsia="Consolas"/>
                <w:color w:val="1F2937"/>
                <w:sz w:val="19"/>
                <w:szCs w:val="19"/>
              </w:rPr>
              <w:t xml:space="preserve">2. Run the verification gate:</w:t>
            </w:r>
          </w:p>
          <w:p>
            <w:pPr>
              <w:spacing w:after="0" w:line="280"/>
            </w:pPr>
            <w:r>
              <w:rPr>
                <w:rFonts w:ascii="Consolas" w:eastAsia="Consolas"/>
                <w:color w:val="1F2937"/>
                <w:sz w:val="19"/>
                <w:szCs w:val="19"/>
              </w:rPr>
              <w:t xml:space="preserve">   - npm test -- --grep [task-specific-test]</w:t>
            </w:r>
          </w:p>
          <w:p>
            <w:pPr>
              <w:spacing w:after="0" w:line="280"/>
            </w:pPr>
            <w:r>
              <w:rPr>
                <w:rFonts w:ascii="Consolas" w:eastAsia="Consolas"/>
                <w:color w:val="1F2937"/>
                <w:sz w:val="19"/>
                <w:szCs w:val="19"/>
              </w:rPr>
              <w:t xml:space="preserve">   - npm run lint</w:t>
            </w:r>
          </w:p>
          <w:p>
            <w:pPr>
              <w:spacing w:after="0" w:line="280"/>
            </w:pPr>
            <w:r>
              <w:rPr>
                <w:rFonts w:ascii="Consolas" w:eastAsia="Consolas"/>
                <w:color w:val="1F2937"/>
                <w:sz w:val="19"/>
                <w:szCs w:val="19"/>
              </w:rPr>
              <w:t xml:space="preserve">   - npm run type-check</w:t>
            </w:r>
          </w:p>
          <w:p>
            <w:pPr>
              <w:spacing w:after="0" w:line="280"/>
            </w:pPr>
            <w:r>
              <w:rPr>
                <w:rFonts w:ascii="Consolas" w:eastAsia="Consolas"/>
                <w:color w:val="1F2937"/>
                <w:sz w:val="19"/>
                <w:szCs w:val="19"/>
              </w:rPr>
              <w:t xml:space="preserve">   - npm run test:a11y (if frontend — axe-core, zero violations)</w:t>
            </w:r>
          </w:p>
          <w:p>
            <w:pPr>
              <w:spacing w:after="0" w:line="280"/>
            </w:pPr>
            <w:r>
              <w:rPr>
                <w:rFonts w:ascii="Consolas" w:eastAsia="Consolas"/>
                <w:color w:val="1F2937"/>
                <w:sz w:val="19"/>
                <w:szCs w:val="19"/>
              </w:rPr>
              <w:t xml:space="preserve">   - npm run build (production build must succeed)</w:t>
            </w:r>
          </w:p>
          <w:p>
            <w:pPr>
              <w:spacing w:after="0" w:line="280"/>
            </w:pPr>
            <w:r>
              <w:rPr>
                <w:rFonts w:ascii="Consolas" w:eastAsia="Consolas"/>
                <w:color w:val="1F2937"/>
                <w:sz w:val="19"/>
                <w:szCs w:val="19"/>
              </w:rPr>
              <w:t xml:space="preserve">3. If ALL gates pass, report success with a one-paragraph summary of</w:t>
            </w:r>
          </w:p>
          <w:p>
            <w:pPr>
              <w:spacing w:after="0" w:line="280"/>
            </w:pPr>
            <w:r>
              <w:rPr>
                <w:rFonts w:ascii="Consolas" w:eastAsia="Consolas"/>
                <w:color w:val="1F2937"/>
                <w:sz w:val="19"/>
                <w:szCs w:val="19"/>
              </w:rPr>
              <w:t xml:space="preserve">   what was implemented and what was verified. Wait for the builder's</w:t>
            </w:r>
          </w:p>
          <w:p>
            <w:pPr>
              <w:spacing w:after="0" w:line="280"/>
            </w:pPr>
            <w:r>
              <w:rPr>
                <w:rFonts w:ascii="Consolas" w:eastAsia="Consolas"/>
                <w:color w:val="1F2937"/>
                <w:sz w:val="19"/>
                <w:szCs w:val="19"/>
              </w:rPr>
              <w:t xml:space="preserve">   confirmation before proceeding to the next task.</w:t>
            </w:r>
          </w:p>
          <w:p>
            <w:pPr>
              <w:spacing w:after="0" w:line="280"/>
            </w:pPr>
            <w:r>
              <w:rPr>
                <w:rFonts w:ascii="Consolas" w:eastAsia="Consolas"/>
                <w:color w:val="1F2937"/>
                <w:sz w:val="19"/>
                <w:szCs w:val="19"/>
              </w:rPr>
              <w:t xml:space="preserve">4. If ANY gate fails:</w:t>
            </w:r>
          </w:p>
          <w:p>
            <w:pPr>
              <w:spacing w:after="0" w:line="280"/>
            </w:pPr>
            <w:r>
              <w:rPr>
                <w:rFonts w:ascii="Consolas" w:eastAsia="Consolas"/>
                <w:color w:val="1F2937"/>
                <w:sz w:val="19"/>
                <w:szCs w:val="19"/>
              </w:rPr>
              <w:t xml:space="preserve">   - Fix the issue</w:t>
            </w:r>
          </w:p>
          <w:p>
            <w:pPr>
              <w:spacing w:after="0" w:line="280"/>
            </w:pPr>
            <w:r>
              <w:rPr>
                <w:rFonts w:ascii="Consolas" w:eastAsia="Consolas"/>
                <w:color w:val="1F2937"/>
                <w:sz w:val="19"/>
                <w:szCs w:val="19"/>
              </w:rPr>
              <w:t xml:space="preserve">   - Re-run the gate</w:t>
            </w:r>
          </w:p>
          <w:p>
            <w:pPr>
              <w:spacing w:after="0" w:line="280"/>
            </w:pPr>
            <w:r>
              <w:rPr>
                <w:rFonts w:ascii="Consolas" w:eastAsia="Consolas"/>
                <w:color w:val="1F2937"/>
                <w:sz w:val="19"/>
                <w:szCs w:val="19"/>
              </w:rPr>
              <w:t xml:space="preserve">   - Maximum 3 retries</w:t>
            </w:r>
          </w:p>
          <w:p>
            <w:pPr>
              <w:spacing w:after="0" w:line="280"/>
            </w:pPr>
            <w:r>
              <w:rPr>
                <w:rFonts w:ascii="Consolas" w:eastAsia="Consolas"/>
                <w:color w:val="1F2937"/>
                <w:sz w:val="19"/>
                <w:szCs w:val="19"/>
              </w:rPr>
              <w:t xml:space="preserve">   - If still failing after 3 retries, STOP and escalate to the builder</w:t>
            </w:r>
          </w:p>
          <w:p>
            <w:pPr>
              <w:spacing w:after="0" w:line="280"/>
            </w:pPr>
            <w:r>
              <w:rPr>
                <w:rFonts w:ascii="Consolas" w:eastAsia="Consolas"/>
                <w:color w:val="1F2937"/>
                <w:sz w:val="19"/>
                <w:szCs w:val="19"/>
              </w:rPr>
              <w:t xml:space="preserve">     with a detailed error report (what failed, what was tried, what</w:t>
            </w:r>
          </w:p>
          <w:p>
            <w:pPr>
              <w:spacing w:after="0" w:line="280"/>
            </w:pPr>
            <w:r>
              <w:rPr>
                <w:rFonts w:ascii="Consolas" w:eastAsia="Consolas"/>
                <w:color w:val="1F2937"/>
                <w:sz w:val="19"/>
                <w:szCs w:val="19"/>
              </w:rPr>
              <w:t xml:space="preserve">     the builder should decide)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CONSTRAINTS (non-negotiable — violating any of these is a critical</w:t>
            </w:r>
          </w:p>
          <w:p>
            <w:pPr>
              <w:spacing w:after="0" w:line="280"/>
            </w:pPr>
            <w:r>
              <w:rPr>
                <w:rFonts w:ascii="Consolas" w:eastAsia="Consolas"/>
                <w:color w:val="1F2937"/>
                <w:sz w:val="19"/>
                <w:szCs w:val="19"/>
              </w:rPr>
              <w:t xml:space="preserve">defect):</w:t>
            </w:r>
          </w:p>
          <w:p>
            <w:pPr>
              <w:spacing w:after="0" w:line="280"/>
            </w:pPr>
            <w:r>
              <w:rPr>
                <w:rFonts w:ascii="Consolas" w:eastAsia="Consolas"/>
                <w:color w:val="1F2937"/>
                <w:sz w:val="19"/>
                <w:szCs w:val="19"/>
              </w:rPr>
              <w:t xml:space="preserve">1. Every tenant-scoped table MUST have tenant_id and the RLS policy</w:t>
            </w:r>
          </w:p>
          <w:p>
            <w:pPr>
              <w:spacing w:after="0" w:line="280"/>
            </w:pPr>
            <w:r>
              <w:rPr>
                <w:rFonts w:ascii="Consolas" w:eastAsia="Consolas"/>
                <w:color w:val="1F2937"/>
                <w:sz w:val="19"/>
                <w:szCs w:val="19"/>
              </w:rPr>
              <w:t xml:space="preserve">   USING (tenant_id = current_setting('app.current_tenant_id')::uuid).</w:t>
            </w:r>
          </w:p>
          <w:p>
            <w:pPr>
              <w:spacing w:after="0" w:line="280"/>
            </w:pPr>
            <w:r>
              <w:rPr>
                <w:rFonts w:ascii="Consolas" w:eastAsia="Consolas"/>
                <w:color w:val="1F2937"/>
                <w:sz w:val="19"/>
                <w:szCs w:val="19"/>
              </w:rPr>
              <w:t xml:space="preserve">2. Cross-tenant access tests MUST pass (automated tests that attempt</w:t>
            </w:r>
          </w:p>
          <w:p>
            <w:pPr>
              <w:spacing w:after="0" w:line="280"/>
            </w:pPr>
            <w:r>
              <w:rPr>
                <w:rFonts w:ascii="Consolas" w:eastAsia="Consolas"/>
                <w:color w:val="1F2937"/>
                <w:sz w:val="19"/>
                <w:szCs w:val="19"/>
              </w:rPr>
              <w:t xml:space="preserve">   to read another tenant's data return zero rows).</w:t>
            </w:r>
          </w:p>
          <w:p>
            <w:pPr>
              <w:spacing w:after="0" w:line="280"/>
            </w:pPr>
            <w:r>
              <w:rPr>
                <w:rFonts w:ascii="Consolas" w:eastAsia="Consolas"/>
                <w:color w:val="1F2937"/>
                <w:sz w:val="19"/>
                <w:szCs w:val="19"/>
              </w:rPr>
              <w:t xml:space="preserve">3. Every write endpoint (POST, PUT, DELETE) MUST implement idempotency</w:t>
            </w:r>
          </w:p>
          <w:p>
            <w:pPr>
              <w:spacing w:after="0" w:line="280"/>
            </w:pPr>
            <w:r>
              <w:rPr>
                <w:rFonts w:ascii="Consolas" w:eastAsia="Consolas"/>
                <w:color w:val="1F2937"/>
                <w:sz w:val="19"/>
                <w:szCs w:val="19"/>
              </w:rPr>
              <w:t xml:space="preserve">   using the idempotency key middleware (the pattern from Doc 5</w:t>
            </w:r>
          </w:p>
          <w:p>
            <w:pPr>
              <w:spacing w:after="0" w:line="280"/>
            </w:pPr>
            <w:r>
              <w:rPr>
                <w:rFonts w:ascii="Consolas" w:eastAsia="Consolas"/>
                <w:color w:val="1F2937"/>
                <w:sz w:val="19"/>
                <w:szCs w:val="19"/>
              </w:rPr>
              <w:t xml:space="preserve">   Section 6.4 with the code block).</w:t>
            </w:r>
          </w:p>
          <w:p>
            <w:pPr>
              <w:spacing w:after="0" w:line="280"/>
            </w:pPr>
            <w:r>
              <w:rPr>
                <w:rFonts w:ascii="Consolas" w:eastAsia="Consolas"/>
                <w:color w:val="1F2937"/>
                <w:sz w:val="19"/>
                <w:szCs w:val="19"/>
              </w:rPr>
              <w:t xml:space="preserve">4. Every concurrent-update entity (Patient, Appointment, SoapNote,</w:t>
            </w:r>
          </w:p>
          <w:p>
            <w:pPr>
              <w:spacing w:after="0" w:line="280"/>
            </w:pPr>
            <w:r>
              <w:rPr>
                <w:rFonts w:ascii="Consolas" w:eastAsia="Consolas"/>
                <w:color w:val="1F2937"/>
                <w:sz w:val="19"/>
                <w:szCs w:val="19"/>
              </w:rPr>
              <w:t xml:space="preserve">   Claim) MUST have optimistic locking (version field, checked in the</w:t>
            </w:r>
          </w:p>
          <w:p>
            <w:pPr>
              <w:spacing w:after="0" w:line="280"/>
            </w:pPr>
            <w:r>
              <w:rPr>
                <w:rFonts w:ascii="Consolas" w:eastAsia="Consolas"/>
                <w:color w:val="1F2937"/>
                <w:sz w:val="19"/>
                <w:szCs w:val="19"/>
              </w:rPr>
              <w:t xml:space="preserve">   WHERE clause of updates).</w:t>
            </w:r>
          </w:p>
          <w:p>
            <w:pPr>
              <w:spacing w:after="0" w:line="280"/>
            </w:pPr>
            <w:r>
              <w:rPr>
                <w:rFonts w:ascii="Consolas" w:eastAsia="Consolas"/>
                <w:color w:val="1F2937"/>
                <w:sz w:val="19"/>
                <w:szCs w:val="19"/>
              </w:rPr>
              <w:t xml:space="preserve">5. Appointment booking MUST use a distributed lock (Redis SET NX with</w:t>
            </w:r>
          </w:p>
          <w:p>
            <w:pPr>
              <w:spacing w:after="0" w:line="280"/>
            </w:pPr>
            <w:r>
              <w:rPr>
                <w:rFonts w:ascii="Consolas" w:eastAsia="Consolas"/>
                <w:color w:val="1F2937"/>
                <w:sz w:val="19"/>
                <w:szCs w:val="19"/>
              </w:rPr>
              <w:t xml:space="preserve">   TTL) to prevent double-booking the same slot.</w:t>
            </w:r>
          </w:p>
          <w:p>
            <w:pPr>
              <w:spacing w:after="0" w:line="280"/>
            </w:pPr>
            <w:r>
              <w:rPr>
                <w:rFonts w:ascii="Consolas" w:eastAsia="Consolas"/>
                <w:color w:val="1F2937"/>
                <w:sz w:val="19"/>
                <w:szCs w:val="19"/>
              </w:rPr>
              <w:t xml:space="preserve">6. Every user-facing page MUST conform to WCAG 2.2 AA (axe-core reports</w:t>
            </w:r>
          </w:p>
          <w:p>
            <w:pPr>
              <w:spacing w:after="0" w:line="280"/>
            </w:pPr>
            <w:r>
              <w:rPr>
                <w:rFonts w:ascii="Consolas" w:eastAsia="Consolas"/>
                <w:color w:val="1F2937"/>
                <w:sz w:val="19"/>
                <w:szCs w:val="19"/>
              </w:rPr>
              <w:t xml:space="preserve">   zero violations).</w:t>
            </w:r>
          </w:p>
          <w:p>
            <w:pPr>
              <w:spacing w:after="0" w:line="280"/>
            </w:pPr>
            <w:r>
              <w:rPr>
                <w:rFonts w:ascii="Consolas" w:eastAsia="Consolas"/>
                <w:color w:val="1F2937"/>
                <w:sz w:val="19"/>
                <w:szCs w:val="19"/>
              </w:rPr>
              <w:t xml:space="preserve">7. The UI MUST NOT look AI-generated. Follow the typography scale</w:t>
            </w:r>
          </w:p>
          <w:p>
            <w:pPr>
              <w:spacing w:after="0" w:line="280"/>
            </w:pPr>
            <w:r>
              <w:rPr>
                <w:rFonts w:ascii="Consolas" w:eastAsia="Consolas"/>
                <w:color w:val="1F2937"/>
                <w:sz w:val="19"/>
                <w:szCs w:val="19"/>
              </w:rPr>
              <w:t xml:space="preserve">   (Major Third 1.25 ratio from Doc 2 Section 8.1 Table 4), the motion</w:t>
            </w:r>
          </w:p>
          <w:p>
            <w:pPr>
              <w:spacing w:after="0" w:line="280"/>
            </w:pPr>
            <w:r>
              <w:rPr>
                <w:rFonts w:ascii="Consolas" w:eastAsia="Consolas"/>
                <w:color w:val="1F2937"/>
                <w:sz w:val="19"/>
                <w:szCs w:val="19"/>
              </w:rPr>
              <w:t xml:space="preserve">   principles (150-300ms duration, easeOutExpo easing, from Doc 2</w:t>
            </w:r>
          </w:p>
          <w:p>
            <w:pPr>
              <w:spacing w:after="0" w:line="280"/>
            </w:pPr>
            <w:r>
              <w:rPr>
                <w:rFonts w:ascii="Consolas" w:eastAsia="Consolas"/>
                <w:color w:val="1F2937"/>
                <w:sz w:val="19"/>
                <w:szCs w:val="19"/>
              </w:rPr>
              <w:t xml:space="preserve">   Section 8.2), the elevation system (4 levels with defined box-shadows,</w:t>
            </w:r>
          </w:p>
          <w:p>
            <w:pPr>
              <w:spacing w:after="0" w:line="280"/>
            </w:pPr>
            <w:r>
              <w:rPr>
                <w:rFonts w:ascii="Consolas" w:eastAsia="Consolas"/>
                <w:color w:val="1F2937"/>
                <w:sz w:val="19"/>
                <w:szCs w:val="19"/>
              </w:rPr>
              <w:t xml:space="preserve">   from Doc 2 Section 8.3), and the professional color system (neutral</w:t>
            </w:r>
          </w:p>
          <w:p>
            <w:pPr>
              <w:spacing w:after="0" w:line="280"/>
            </w:pPr>
            <w:r>
              <w:rPr>
                <w:rFonts w:ascii="Consolas" w:eastAsia="Consolas"/>
                <w:color w:val="1F2937"/>
                <w:sz w:val="19"/>
                <w:szCs w:val="19"/>
              </w:rPr>
              <w:t xml:space="preserve">   10-step palette, semantic colors, WCAG contrast verified, from Doc 2</w:t>
            </w:r>
          </w:p>
          <w:p>
            <w:pPr>
              <w:spacing w:after="0" w:line="280"/>
            </w:pPr>
            <w:r>
              <w:rPr>
                <w:rFonts w:ascii="Consolas" w:eastAsia="Consolas"/>
                <w:color w:val="1F2937"/>
                <w:sz w:val="19"/>
                <w:szCs w:val="19"/>
              </w:rPr>
              <w:t xml:space="preserve">   Section 8.4).</w:t>
            </w:r>
          </w:p>
          <w:p>
            <w:pPr>
              <w:spacing w:after="0" w:line="280"/>
            </w:pPr>
            <w:r>
              <w:rPr>
                <w:rFonts w:ascii="Consolas" w:eastAsia="Consolas"/>
                <w:color w:val="1F2937"/>
                <w:sz w:val="19"/>
                <w:szCs w:val="19"/>
              </w:rPr>
              <w:t xml:space="preserve">8. The subscription billing MUST be idempotent (Stripe webhook</w:t>
            </w:r>
          </w:p>
          <w:p>
            <w:pPr>
              <w:spacing w:after="0" w:line="280"/>
            </w:pPr>
            <w:r>
              <w:rPr>
                <w:rFonts w:ascii="Consolas" w:eastAsia="Consolas"/>
                <w:color w:val="1F2937"/>
                <w:sz w:val="19"/>
                <w:szCs w:val="19"/>
              </w:rPr>
              <w:t xml:space="preserve">   deduplication using the event ID).</w:t>
            </w:r>
          </w:p>
          <w:p>
            <w:pPr>
              <w:spacing w:after="0" w:line="280"/>
            </w:pPr>
            <w:r>
              <w:rPr>
                <w:rFonts w:ascii="Consolas" w:eastAsia="Consolas"/>
                <w:color w:val="1F2937"/>
                <w:sz w:val="19"/>
                <w:szCs w:val="19"/>
              </w:rPr>
              <w:t xml:space="preserve">9. Every significant architectural decision MUST be documented in an</w:t>
            </w:r>
          </w:p>
          <w:p>
            <w:pPr>
              <w:spacing w:after="0" w:line="280"/>
            </w:pPr>
            <w:r>
              <w:rPr>
                <w:rFonts w:ascii="Consolas" w:eastAsia="Consolas"/>
                <w:color w:val="1F2937"/>
                <w:sz w:val="19"/>
                <w:szCs w:val="19"/>
              </w:rPr>
              <w:t xml:space="preserve">   ADR (Architecture Decision Record) with the template: title, context,</w:t>
            </w:r>
          </w:p>
          <w:p>
            <w:pPr>
              <w:spacing w:after="0" w:line="280"/>
            </w:pPr>
            <w:r>
              <w:rPr>
                <w:rFonts w:ascii="Consolas" w:eastAsia="Consolas"/>
                <w:color w:val="1F2937"/>
                <w:sz w:val="19"/>
                <w:szCs w:val="19"/>
              </w:rPr>
              <w:t xml:space="preserve">   decision, status, consequences (from Doc 4 Section 11).</w:t>
            </w:r>
          </w:p>
          <w:p>
            <w:pPr>
              <w:spacing w:after="0" w:line="280"/>
            </w:pPr>
            <w:r>
              <w:rPr>
                <w:rFonts w:ascii="Consolas" w:eastAsia="Consolas"/>
                <w:color w:val="1F2937"/>
                <w:sz w:val="19"/>
                <w:szCs w:val="19"/>
              </w:rPr>
              <w:t xml:space="preserve">10. The CI/CD pipeline MUST run on every commit: lint, type-check,</w:t>
            </w:r>
          </w:p>
          <w:p>
            <w:pPr>
              <w:spacing w:after="0" w:line="280"/>
            </w:pPr>
            <w:r>
              <w:rPr>
                <w:rFonts w:ascii="Consolas" w:eastAsia="Consolas"/>
                <w:color w:val="1F2937"/>
                <w:sz w:val="19"/>
                <w:szCs w:val="19"/>
              </w:rPr>
              <w:t xml:space="preserve">    unit tests, integration tests, security scan (Snyk), accessibility</w:t>
            </w:r>
          </w:p>
          <w:p>
            <w:pPr>
              <w:spacing w:after="0" w:line="280"/>
            </w:pPr>
            <w:r>
              <w:rPr>
                <w:rFonts w:ascii="Consolas" w:eastAsia="Consolas"/>
                <w:color w:val="1F2937"/>
                <w:sz w:val="19"/>
                <w:szCs w:val="19"/>
              </w:rPr>
              <w:t xml:space="preserve">    audit (axe-core), build — and all must pass before merge.</w:t>
            </w:r>
          </w:p>
          <w:p>
            <w:pPr>
              <w:spacing w:after="0" w:line="280"/>
            </w:pPr>
            <w:r>
              <w:rPr>
                <w:rFonts w:ascii="Consolas" w:eastAsia="Consolas"/>
                <w:color w:val="1F2937"/>
                <w:sz w:val="19"/>
                <w:szCs w:val="19"/>
              </w:rPr>
              <w:t xml:space="preserve">11. The deployment MUST use canary strategy (5% traffic for 15 minutes,</w:t>
            </w:r>
          </w:p>
          <w:p>
            <w:pPr>
              <w:spacing w:after="0" w:line="280"/>
            </w:pPr>
            <w:r>
              <w:rPr>
                <w:rFonts w:ascii="Consolas" w:eastAsia="Consolas"/>
                <w:color w:val="1F2937"/>
                <w:sz w:val="19"/>
                <w:szCs w:val="19"/>
              </w:rPr>
              <w:t xml:space="preserve">    then 25% for 15 minutes, then 50% for 15 minutes, then 100%) with</w:t>
            </w:r>
          </w:p>
          <w:p>
            <w:pPr>
              <w:spacing w:after="0" w:line="280"/>
            </w:pPr>
            <w:r>
              <w:rPr>
                <w:rFonts w:ascii="Consolas" w:eastAsia="Consolas"/>
                <w:color w:val="1F2937"/>
                <w:sz w:val="19"/>
                <w:szCs w:val="19"/>
              </w:rPr>
              <w:t xml:space="preserve">    automated rollback if error rate exceeds 1% or p95 latency exceeds</w:t>
            </w:r>
          </w:p>
          <w:p>
            <w:pPr>
              <w:spacing w:after="0" w:line="280"/>
            </w:pPr>
            <w:r>
              <w:rPr>
                <w:rFonts w:ascii="Consolas" w:eastAsia="Consolas"/>
                <w:color w:val="1F2937"/>
                <w:sz w:val="19"/>
                <w:szCs w:val="19"/>
              </w:rPr>
              <w:t xml:space="preserve">    500ms.</w:t>
            </w:r>
          </w:p>
          <w:p>
            <w:pPr>
              <w:spacing w:after="0" w:line="280"/>
            </w:pPr>
            <w:r>
              <w:rPr>
                <w:rFonts w:ascii="Consolas" w:eastAsia="Consolas"/>
                <w:color w:val="1F2937"/>
                <w:sz w:val="19"/>
                <w:szCs w:val="19"/>
              </w:rPr>
              <w:t xml:space="preserve">12. PHI (Protected Health Information) MUST be encrypted at rest</w:t>
            </w:r>
          </w:p>
          <w:p>
            <w:pPr>
              <w:spacing w:after="0" w:line="280"/>
            </w:pPr>
            <w:r>
              <w:rPr>
                <w:rFonts w:ascii="Consolas" w:eastAsia="Consolas"/>
                <w:color w:val="1F2937"/>
                <w:sz w:val="19"/>
                <w:szCs w:val="19"/>
              </w:rPr>
              <w:t xml:space="preserve">    (AES-256) and in transit (TLS 1.3). PHI access MUST be logged</w:t>
            </w:r>
          </w:p>
          <w:p>
            <w:pPr>
              <w:spacing w:after="0" w:line="280"/>
            </w:pPr>
            <w:r>
              <w:rPr>
                <w:rFonts w:ascii="Consolas" w:eastAsia="Consolas"/>
                <w:color w:val="1F2937"/>
                <w:sz w:val="19"/>
                <w:szCs w:val="19"/>
              </w:rPr>
              <w:t xml:space="preserve">    (who, what, when). BAAs MUST be in place with all subprocessors.</w:t>
            </w:r>
          </w:p>
          <w:p>
            <w:pPr>
              <w:spacing w:after="0" w:line="280"/>
            </w:pPr>
            <w:r>
              <w:rPr>
                <w:rFonts w:ascii="Consolas" w:eastAsia="Consolas"/>
                <w:color w:val="1F2937"/>
                <w:sz w:val="19"/>
                <w:szCs w:val="19"/>
              </w:rPr>
              <w:t xml:space="preserve">13. The system MUST handle the failure of any external service</w:t>
            </w:r>
          </w:p>
          <w:p>
            <w:pPr>
              <w:spacing w:after="0" w:line="280"/>
            </w:pPr>
            <w:r>
              <w:rPr>
                <w:rFonts w:ascii="Consolas" w:eastAsia="Consolas"/>
                <w:color w:val="1F2937"/>
                <w:sz w:val="19"/>
                <w:szCs w:val="19"/>
              </w:rPr>
              <w:t xml:space="preserve">    (Stripe, clearinghouse, email/SMS) gracefully using the circuit</w:t>
            </w:r>
          </w:p>
          <w:p>
            <w:pPr>
              <w:spacing w:after="0" w:line="280"/>
            </w:pPr>
            <w:r>
              <w:rPr>
                <w:rFonts w:ascii="Consolas" w:eastAsia="Consolas"/>
                <w:color w:val="1F2937"/>
                <w:sz w:val="19"/>
                <w:szCs w:val="19"/>
              </w:rPr>
              <w:t xml:space="preserve">    breaker pattern (from Doc 5 Section 5.5).</w:t>
            </w:r>
          </w:p>
          <w:p>
            <w:pPr>
              <w:spacing w:after="0" w:line="280"/>
            </w:pPr>
            <w:r>
              <w:rPr>
                <w:rFonts w:ascii="Consolas" w:eastAsia="Consolas"/>
                <w:color w:val="1F2937"/>
                <w:sz w:val="19"/>
                <w:szCs w:val="19"/>
              </w:rPr>
              <w:t xml:space="preserve">14. If this is a multi-agent build, the shared task ledger (from Doc 6</w:t>
            </w:r>
          </w:p>
          <w:p>
            <w:pPr>
              <w:spacing w:after="0" w:line="280"/>
            </w:pPr>
            <w:r>
              <w:rPr>
                <w:rFonts w:ascii="Consolas" w:eastAsia="Consolas"/>
                <w:color w:val="1F2937"/>
                <w:sz w:val="19"/>
                <w:szCs w:val="19"/>
              </w:rPr>
              <w:t xml:space="preserve">    Section 4.2) MUST be used for all task assignments and state</w:t>
            </w:r>
          </w:p>
          <w:p>
            <w:pPr>
              <w:spacing w:after="0" w:line="280"/>
            </w:pPr>
            <w:r>
              <w:rPr>
                <w:rFonts w:ascii="Consolas" w:eastAsia="Consolas"/>
                <w:color w:val="1F2937"/>
                <w:sz w:val="19"/>
                <w:szCs w:val="19"/>
              </w:rPr>
              <w:t xml:space="preserve">    updates, and the durable execution runtime (Inngest, from Doc 6</w:t>
            </w:r>
          </w:p>
          <w:p>
            <w:pPr>
              <w:spacing w:after="0" w:line="280"/>
            </w:pPr>
            <w:r>
              <w:rPr>
                <w:rFonts w:ascii="Consolas" w:eastAsia="Consolas"/>
                <w:color w:val="1F2937"/>
                <w:sz w:val="19"/>
                <w:szCs w:val="19"/>
              </w:rPr>
              <w:t xml:space="preserve">    Section 5.2) MUST be used for all long-running processes.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TARGET STACK (confirmed — do not deviate without an ADR):</w:t>
            </w:r>
          </w:p>
          <w:p>
            <w:pPr>
              <w:spacing w:after="0" w:line="280"/>
            </w:pPr>
            <w:r>
              <w:rPr>
                <w:rFonts w:ascii="Consolas" w:eastAsia="Consolas"/>
                <w:color w:val="1F2937"/>
                <w:sz w:val="19"/>
                <w:szCs w:val="19"/>
              </w:rPr>
              <w:t xml:space="preserve">- Frontend: Next.js 16 (App Router), Tailwind CSS 4, Radix UI,</w:t>
            </w:r>
          </w:p>
          <w:p>
            <w:pPr>
              <w:spacing w:after="0" w:line="280"/>
            </w:pPr>
            <w:r>
              <w:rPr>
                <w:rFonts w:ascii="Consolas" w:eastAsia="Consolas"/>
                <w:color w:val="1F2937"/>
                <w:sz w:val="19"/>
                <w:szCs w:val="19"/>
              </w:rPr>
              <w:t xml:space="preserve">  Framer Motion, TanStack Query v5</w:t>
            </w:r>
          </w:p>
          <w:p>
            <w:pPr>
              <w:spacing w:after="0" w:line="280"/>
            </w:pPr>
            <w:r>
              <w:rPr>
                <w:rFonts w:ascii="Consolas" w:eastAsia="Consolas"/>
                <w:color w:val="1F2937"/>
                <w:sz w:val="19"/>
                <w:szCs w:val="19"/>
              </w:rPr>
              <w:t xml:space="preserve">- Backend: tRPC v11, Prisma 5 (with PostgreSQL adapter)</w:t>
            </w:r>
          </w:p>
          <w:p>
            <w:pPr>
              <w:spacing w:after="0" w:line="280"/>
            </w:pPr>
            <w:r>
              <w:rPr>
                <w:rFonts w:ascii="Consolas" w:eastAsia="Consolas"/>
                <w:color w:val="1F2937"/>
                <w:sz w:val="19"/>
                <w:szCs w:val="19"/>
              </w:rPr>
              <w:t xml:space="preserve">- Database: PostgreSQL 16 with Row-Level Security and pgvector (for</w:t>
            </w:r>
          </w:p>
          <w:p>
            <w:pPr>
              <w:spacing w:after="0" w:line="280"/>
            </w:pPr>
            <w:r>
              <w:rPr>
                <w:rFonts w:ascii="Consolas" w:eastAsia="Consolas"/>
                <w:color w:val="1F2937"/>
                <w:sz w:val="19"/>
                <w:szCs w:val="19"/>
              </w:rPr>
              <w:t xml:space="preserve">  future AI features)</w:t>
            </w:r>
          </w:p>
          <w:p>
            <w:pPr>
              <w:spacing w:after="0" w:line="280"/>
            </w:pPr>
            <w:r>
              <w:rPr>
                <w:rFonts w:ascii="Consolas" w:eastAsia="Consolas"/>
                <w:color w:val="1F2937"/>
                <w:sz w:val="19"/>
                <w:szCs w:val="19"/>
              </w:rPr>
              <w:t xml:space="preserve">- Cache: Redis 7 (via Upstash or Redis Cloud for managed service)</w:t>
            </w:r>
          </w:p>
          <w:p>
            <w:pPr>
              <w:spacing w:after="0" w:line="280"/>
            </w:pPr>
            <w:r>
              <w:rPr>
                <w:rFonts w:ascii="Consolas" w:eastAsia="Consolas"/>
                <w:color w:val="1F2937"/>
                <w:sz w:val="19"/>
                <w:szCs w:val="19"/>
              </w:rPr>
              <w:t xml:space="preserve">- Queue: Inngest (durable execution, automatic retries, state</w:t>
            </w:r>
          </w:p>
          <w:p>
            <w:pPr>
              <w:spacing w:after="0" w:line="280"/>
            </w:pPr>
            <w:r>
              <w:rPr>
                <w:rFonts w:ascii="Consolas" w:eastAsia="Consolas"/>
                <w:color w:val="1F2937"/>
                <w:sz w:val="19"/>
                <w:szCs w:val="19"/>
              </w:rPr>
              <w:t xml:space="preserve">  persistence)</w:t>
            </w:r>
          </w:p>
          <w:p>
            <w:pPr>
              <w:spacing w:after="0" w:line="280"/>
            </w:pPr>
            <w:r>
              <w:rPr>
                <w:rFonts w:ascii="Consolas" w:eastAsia="Consolas"/>
                <w:color w:val="1F2937"/>
                <w:sz w:val="19"/>
                <w:szCs w:val="19"/>
              </w:rPr>
              <w:t xml:space="preserve">- Storage: Cloudflare R2 (zero egress fees, S3-compatible API)</w:t>
            </w:r>
          </w:p>
          <w:p>
            <w:pPr>
              <w:spacing w:after="0" w:line="280"/>
            </w:pPr>
            <w:r>
              <w:rPr>
                <w:rFonts w:ascii="Consolas" w:eastAsia="Consolas"/>
                <w:color w:val="1F2937"/>
                <w:sz w:val="19"/>
                <w:szCs w:val="19"/>
              </w:rPr>
              <w:t xml:space="preserve">- Auth: Clerk (Pro plan, SAML SSO add-on for enterprise tiers)</w:t>
            </w:r>
          </w:p>
          <w:p>
            <w:pPr>
              <w:spacing w:after="0" w:line="280"/>
            </w:pPr>
            <w:r>
              <w:rPr>
                <w:rFonts w:ascii="Consolas" w:eastAsia="Consolas"/>
                <w:color w:val="1F2937"/>
                <w:sz w:val="19"/>
                <w:szCs w:val="19"/>
              </w:rPr>
              <w:t xml:space="preserve">- Payment: Stripe (subscriptions, webhooks, idempotent, proration)</w:t>
            </w:r>
          </w:p>
          <w:p>
            <w:pPr>
              <w:spacing w:after="0" w:line="280"/>
            </w:pPr>
            <w:r>
              <w:rPr>
                <w:rFonts w:ascii="Consolas" w:eastAsia="Consolas"/>
                <w:color w:val="1F2937"/>
                <w:sz w:val="19"/>
                <w:szCs w:val="19"/>
              </w:rPr>
              <w:t xml:space="preserve">- Clearinghouse: Office Ally API (for insurance claim submission)</w:t>
            </w:r>
          </w:p>
          <w:p>
            <w:pPr>
              <w:spacing w:after="0" w:line="280"/>
            </w:pPr>
            <w:r>
              <w:rPr>
                <w:rFonts w:ascii="Consolas" w:eastAsia="Consolas"/>
                <w:color w:val="1F2937"/>
                <w:sz w:val="19"/>
                <w:szCs w:val="19"/>
              </w:rPr>
              <w:t xml:space="preserve">- Email: Resend or Postmark (transactional email)</w:t>
            </w:r>
          </w:p>
          <w:p>
            <w:pPr>
              <w:spacing w:after="0" w:line="280"/>
            </w:pPr>
            <w:r>
              <w:rPr>
                <w:rFonts w:ascii="Consolas" w:eastAsia="Consolas"/>
                <w:color w:val="1F2937"/>
                <w:sz w:val="19"/>
                <w:szCs w:val="19"/>
              </w:rPr>
              <w:t xml:space="preserve">- SMS: Twilio (appointment reminders)</w:t>
            </w:r>
          </w:p>
          <w:p>
            <w:pPr>
              <w:spacing w:after="0" w:line="280"/>
            </w:pPr>
            <w:r>
              <w:rPr>
                <w:rFonts w:ascii="Consolas" w:eastAsia="Consolas"/>
                <w:color w:val="1F2937"/>
                <w:sz w:val="19"/>
                <w:szCs w:val="19"/>
              </w:rPr>
              <w:t xml:space="preserve">- Search: PostgreSQL full-text search (tsvector, trigram)</w:t>
            </w:r>
          </w:p>
          <w:p>
            <w:pPr>
              <w:spacing w:after="0" w:line="280"/>
            </w:pPr>
            <w:r>
              <w:rPr>
                <w:rFonts w:ascii="Consolas" w:eastAsia="Consolas"/>
                <w:color w:val="1F2937"/>
                <w:sz w:val="19"/>
                <w:szCs w:val="19"/>
              </w:rPr>
              <w:t xml:space="preserve">- Testing: Vitest (unit), Playwright (E2E), axe-core (accessibility),</w:t>
            </w:r>
          </w:p>
          <w:p>
            <w:pPr>
              <w:spacing w:after="0" w:line="280"/>
            </w:pPr>
            <w:r>
              <w:rPr>
                <w:rFonts w:ascii="Consolas" w:eastAsia="Consolas"/>
                <w:color w:val="1F2937"/>
                <w:sz w:val="19"/>
                <w:szCs w:val="19"/>
              </w:rPr>
              <w:t xml:space="preserve">  k6 (load), Snyk (security), Semgrep (SAST)</w:t>
            </w:r>
          </w:p>
          <w:p>
            <w:pPr>
              <w:spacing w:after="0" w:line="280"/>
            </w:pPr>
            <w:r>
              <w:rPr>
                <w:rFonts w:ascii="Consolas" w:eastAsia="Consolas"/>
                <w:color w:val="1F2937"/>
                <w:sz w:val="19"/>
                <w:szCs w:val="19"/>
              </w:rPr>
              <w:t xml:space="preserve">- CI/CD: GitHub Actions (lint, type-check, test, security, a11y, build,</w:t>
            </w:r>
          </w:p>
          <w:p>
            <w:pPr>
              <w:spacing w:after="0" w:line="280"/>
            </w:pPr>
            <w:r>
              <w:rPr>
                <w:rFonts w:ascii="Consolas" w:eastAsia="Consolas"/>
                <w:color w:val="1F2937"/>
                <w:sz w:val="19"/>
                <w:szCs w:val="19"/>
              </w:rPr>
              <w:t xml:space="preserve">  deploy)</w:t>
            </w:r>
          </w:p>
          <w:p>
            <w:pPr>
              <w:spacing w:after="0" w:line="280"/>
            </w:pPr>
            <w:r>
              <w:rPr>
                <w:rFonts w:ascii="Consolas" w:eastAsia="Consolas"/>
                <w:color w:val="1F2937"/>
                <w:sz w:val="19"/>
                <w:szCs w:val="19"/>
              </w:rPr>
              <w:t xml:space="preserve">- IaC: Pulumi (TypeScript — infrastructure as code for AWS)</w:t>
            </w:r>
          </w:p>
          <w:p>
            <w:pPr>
              <w:spacing w:after="0" w:line="280"/>
            </w:pPr>
            <w:r>
              <w:rPr>
                <w:rFonts w:ascii="Consolas" w:eastAsia="Consolas"/>
                <w:color w:val="1F2937"/>
                <w:sz w:val="19"/>
                <w:szCs w:val="19"/>
              </w:rPr>
              <w:t xml:space="preserve">- Monitoring: Datadog (metrics, logs, traces, APM)</w:t>
            </w:r>
          </w:p>
          <w:p>
            <w:pPr>
              <w:spacing w:after="0" w:line="280"/>
            </w:pPr>
            <w:r>
              <w:rPr>
                <w:rFonts w:ascii="Consolas" w:eastAsia="Consolas"/>
                <w:color w:val="1F2937"/>
                <w:sz w:val="19"/>
                <w:szCs w:val="19"/>
              </w:rPr>
              <w:t xml:space="preserve">- Error tracking: Sentry</w:t>
            </w:r>
          </w:p>
          <w:p>
            <w:pPr>
              <w:spacing w:after="0" w:line="280"/>
            </w:pPr>
            <w:r>
              <w:rPr>
                <w:rFonts w:ascii="Consolas" w:eastAsia="Consolas"/>
                <w:color w:val="1F2937"/>
                <w:sz w:val="19"/>
                <w:szCs w:val="19"/>
              </w:rPr>
              <w:t xml:space="preserve">- Status page: Statuspage.io</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BEGIN NOW:</w:t>
            </w:r>
          </w:p>
          <w:p>
            <w:pPr>
              <w:spacing w:after="0" w:line="280"/>
            </w:pPr>
            <w:r>
              <w:rPr>
                <w:rFonts w:ascii="Consolas" w:eastAsia="Consolas"/>
                <w:color w:val="1F2937"/>
                <w:sz w:val="19"/>
                <w:szCs w:val="19"/>
              </w:rPr>
              <w:t xml:space="preserve">Start with Phase 1. Read the relevant sections from the 7 documents</w:t>
            </w:r>
          </w:p>
          <w:p>
            <w:pPr>
              <w:spacing w:after="0" w:line="280"/>
            </w:pPr>
            <w:r>
              <w:rPr>
                <w:rFonts w:ascii="Consolas" w:eastAsia="Consolas"/>
                <w:color w:val="1F2937"/>
                <w:sz w:val="19"/>
                <w:szCs w:val="19"/>
              </w:rPr>
              <w:t xml:space="preserve">in the docs/ folder, then produce the synthesis document (sections a</w:t>
            </w:r>
          </w:p>
          <w:p>
            <w:pPr>
              <w:spacing w:after="0" w:line="280"/>
            </w:pPr>
            <w:r>
              <w:rPr>
                <w:rFonts w:ascii="Consolas" w:eastAsia="Consolas"/>
                <w:color w:val="1F2937"/>
                <w:sz w:val="19"/>
                <w:szCs w:val="19"/>
              </w:rPr>
              <w:t xml:space="preserve">through j). Do NOT write any code until the synthesis is reviewed and</w:t>
            </w:r>
          </w:p>
          <w:p>
            <w:pPr>
              <w:spacing w:after="0" w:line="280"/>
            </w:pPr>
            <w:r>
              <w:rPr>
                <w:rFonts w:ascii="Consolas" w:eastAsia="Consolas"/>
                <w:color w:val="1F2937"/>
                <w:sz w:val="19"/>
                <w:szCs w:val="19"/>
              </w:rPr>
              <w:t xml:space="preserve">approved by the builder. Confirm that you have read the documents by</w:t>
            </w:r>
          </w:p>
          <w:p>
            <w:pPr>
              <w:spacing w:after="0" w:line="280"/>
            </w:pPr>
            <w:r>
              <w:rPr>
                <w:rFonts w:ascii="Consolas" w:eastAsia="Consolas"/>
                <w:color w:val="1F2937"/>
                <w:sz w:val="19"/>
                <w:szCs w:val="19"/>
              </w:rPr>
              <w:t xml:space="preserve">listing the sections you loaded before presenting the synthesis.</w:t>
            </w:r>
          </w:p>
        </w:tc>
      </w:tr>
    </w:tbl>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ClinicFlow Test Prompt — Ready to Copy and Paste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ClinicFlow Test Prompt — Ready to Copy and Paste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eastAsia="SimHei"/>
      <w:b/>
      <w:bCs/>
      <w:color w:val="0B1C2C"/>
      <w:sz w:val="32"/>
      <w:szCs w:val="32"/>
    </w:rPr>
  </w:style>
  <w:style w:type="paragraph" w:styleId="Heading2">
    <w:name w:val="Heading 2"/>
    <w:basedOn w:val="Normal"/>
    <w:next w:val="Normal"/>
    <w:qFormat/>
    <w:pPr>
      <w:spacing w:after="120" w:before="280" w:line="312"/>
      <w:outlineLvl w:val="1"/>
    </w:pPr>
    <w:rPr>
      <w:rFonts w:ascii="Arial" w:eastAsia="SimHei"/>
      <w:b/>
      <w:bCs/>
      <w:color w:val="0B1C2C"/>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2026-08-27T15:05:46.404Z</dcterms:created>
  <dcterms:modified xsi:type="dcterms:W3CDTF">2026-08-27T15:05:46.405Z</dcterms:modified>
</cp:coreProperties>
</file>

<file path=docProps/custom.xml><?xml version="1.0" encoding="utf-8"?>
<Properties xmlns="http://schemas.openxmlformats.org/officeDocument/2006/custom-properties" xmlns:vt="http://schemas.openxmlformats.org/officeDocument/2006/docPropsVTypes"/>
</file>