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0B923" w14:textId="53D4D539" w:rsidR="00566C0C" w:rsidRDefault="00B35307" w:rsidP="006566CD">
      <w:pPr>
        <w:pStyle w:val="Title"/>
        <w:rPr>
          <w:color w:val="1D1C1D"/>
        </w:rPr>
      </w:pPr>
      <w:r>
        <w:rPr>
          <w:noProof/>
          <w:color w:val="1D1C1D"/>
        </w:rPr>
        <w:drawing>
          <wp:anchor distT="0" distB="0" distL="114300" distR="114300" simplePos="0" relativeHeight="251658240" behindDoc="0" locked="0" layoutInCell="1" allowOverlap="1" wp14:anchorId="7693FADF" wp14:editId="386F81EA">
            <wp:simplePos x="0" y="0"/>
            <wp:positionH relativeFrom="margin">
              <wp:posOffset>4758887</wp:posOffset>
            </wp:positionH>
            <wp:positionV relativeFrom="margin">
              <wp:align>top</wp:align>
            </wp:positionV>
            <wp:extent cx="1171378"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71378" cy="114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6EB9">
        <w:rPr>
          <w:color w:val="1D1C1D"/>
        </w:rPr>
        <w:t>ENG 6801 (T&amp;T in History)</w:t>
      </w:r>
    </w:p>
    <w:p w14:paraId="78BB59C4" w14:textId="77777777" w:rsidR="00566C0C" w:rsidRDefault="004E6EB9" w:rsidP="006566CD">
      <w:pPr>
        <w:pStyle w:val="Title"/>
        <w:rPr>
          <w:color w:val="1D1C1D"/>
        </w:rPr>
      </w:pPr>
      <w:bookmarkStart w:id="0" w:name="_t3071m4ej13z" w:colFirst="0" w:colLast="0"/>
      <w:bookmarkEnd w:id="0"/>
      <w:r>
        <w:rPr>
          <w:color w:val="1D1C1D"/>
        </w:rPr>
        <w:t>Group 1 Syllabus Collaboration</w:t>
      </w:r>
    </w:p>
    <w:p w14:paraId="466F9D2D" w14:textId="77777777" w:rsidR="00566C0C" w:rsidRDefault="00566C0C">
      <w:pPr>
        <w:rPr>
          <w:color w:val="1D1C1D"/>
          <w:sz w:val="23"/>
          <w:szCs w:val="23"/>
        </w:rPr>
      </w:pPr>
    </w:p>
    <w:p w14:paraId="42EDB39F" w14:textId="77777777" w:rsidR="00566C0C" w:rsidRDefault="004E6EB9">
      <w:pPr>
        <w:pStyle w:val="Heading1"/>
        <w:rPr>
          <w:color w:val="1D1C1D"/>
        </w:rPr>
      </w:pPr>
      <w:bookmarkStart w:id="1" w:name="_ucd68ltfyvay" w:colFirst="0" w:colLast="0"/>
      <w:bookmarkEnd w:id="1"/>
      <w:r>
        <w:rPr>
          <w:color w:val="1D1C1D"/>
        </w:rPr>
        <w:t>Course Information</w:t>
      </w:r>
    </w:p>
    <w:p w14:paraId="04972423" w14:textId="77777777" w:rsidR="005F345E" w:rsidRDefault="005F345E" w:rsidP="005F345E">
      <w:pPr>
        <w:rPr>
          <w:color w:val="1D1C1D"/>
        </w:rPr>
      </w:pPr>
      <w:r>
        <w:rPr>
          <w:color w:val="1D1C1D"/>
        </w:rPr>
        <w:t>-------------------------------------------------------------------------------------------------------</w:t>
      </w:r>
    </w:p>
    <w:p w14:paraId="3410A04C" w14:textId="739D9E26" w:rsidR="00566C0C" w:rsidRDefault="004E6EB9" w:rsidP="005F345E">
      <w:pPr>
        <w:rPr>
          <w:color w:val="1D1C1D"/>
        </w:rPr>
      </w:pPr>
      <w:r w:rsidRPr="00FB4102">
        <w:rPr>
          <w:b/>
          <w:color w:val="8DB3E2" w:themeColor="text2" w:themeTint="66"/>
        </w:rPr>
        <w:t>Course Name:</w:t>
      </w:r>
      <w:r>
        <w:rPr>
          <w:b/>
          <w:color w:val="1D1C1D"/>
        </w:rPr>
        <w:t xml:space="preserve"> </w:t>
      </w:r>
      <w:r>
        <w:rPr>
          <w:color w:val="1D1C1D"/>
        </w:rPr>
        <w:t>History of Digital Media and Technical Communication</w:t>
      </w:r>
    </w:p>
    <w:p w14:paraId="186273D6" w14:textId="1D76AD5E" w:rsidR="006566CD" w:rsidRDefault="006566CD" w:rsidP="006566CD">
      <w:pPr>
        <w:rPr>
          <w:color w:val="1D1C1D"/>
        </w:rPr>
      </w:pPr>
      <w:r>
        <w:rPr>
          <w:color w:val="1D1C1D"/>
        </w:rPr>
        <w:t>-------------------------------------------------------------------------------------------------------</w:t>
      </w:r>
    </w:p>
    <w:p w14:paraId="7CE24CA9" w14:textId="0F1573DA" w:rsidR="00566C0C" w:rsidRDefault="004E6EB9" w:rsidP="006566CD">
      <w:pPr>
        <w:rPr>
          <w:color w:val="1D1C1D"/>
        </w:rPr>
      </w:pPr>
      <w:r w:rsidRPr="00FB4102">
        <w:rPr>
          <w:b/>
          <w:color w:val="8DB3E2" w:themeColor="text2" w:themeTint="66"/>
        </w:rPr>
        <w:t>Course ID:</w:t>
      </w:r>
      <w:r w:rsidRPr="00FB4102">
        <w:rPr>
          <w:color w:val="8DB3E2" w:themeColor="text2" w:themeTint="66"/>
        </w:rPr>
        <w:t xml:space="preserve"> </w:t>
      </w:r>
      <w:r>
        <w:rPr>
          <w:color w:val="1D1C1D"/>
        </w:rPr>
        <w:t>DMTC 123</w:t>
      </w:r>
    </w:p>
    <w:p w14:paraId="3145A9CE" w14:textId="77777777" w:rsidR="006566CD" w:rsidRPr="006566CD" w:rsidRDefault="006566CD" w:rsidP="006566CD">
      <w:pPr>
        <w:rPr>
          <w:color w:val="1D1C1D"/>
        </w:rPr>
      </w:pPr>
      <w:r w:rsidRPr="006566CD">
        <w:rPr>
          <w:color w:val="1D1C1D"/>
        </w:rPr>
        <w:t>-------------------------------------------------------------------------------------------------------</w:t>
      </w:r>
    </w:p>
    <w:p w14:paraId="10A3F36C" w14:textId="0FE5314E" w:rsidR="00566C0C" w:rsidRDefault="004E6EB9" w:rsidP="006566CD">
      <w:pPr>
        <w:rPr>
          <w:color w:val="1D1C1D"/>
        </w:rPr>
      </w:pPr>
      <w:r w:rsidRPr="00FB4102">
        <w:rPr>
          <w:b/>
          <w:color w:val="8DB3E2" w:themeColor="text2" w:themeTint="66"/>
        </w:rPr>
        <w:t>Credit Hours:</w:t>
      </w:r>
      <w:r>
        <w:rPr>
          <w:b/>
          <w:color w:val="1D1C1D"/>
        </w:rPr>
        <w:t xml:space="preserve"> </w:t>
      </w:r>
      <w:r>
        <w:rPr>
          <w:color w:val="1D1C1D"/>
        </w:rPr>
        <w:t>3</w:t>
      </w:r>
    </w:p>
    <w:p w14:paraId="515EB2C9" w14:textId="77777777" w:rsidR="006566CD" w:rsidRDefault="006566CD" w:rsidP="006566CD">
      <w:pPr>
        <w:rPr>
          <w:color w:val="1D1C1D"/>
        </w:rPr>
      </w:pPr>
      <w:r>
        <w:rPr>
          <w:color w:val="1D1C1D"/>
        </w:rPr>
        <w:t>-------------------------------------------------------------------------------------------------------</w:t>
      </w:r>
    </w:p>
    <w:p w14:paraId="7CBE2BCE" w14:textId="77D32745" w:rsidR="00566C0C" w:rsidRDefault="004E6EB9" w:rsidP="006566CD">
      <w:pPr>
        <w:rPr>
          <w:color w:val="1D1C1D"/>
        </w:rPr>
      </w:pPr>
      <w:r w:rsidRPr="00FB4102">
        <w:rPr>
          <w:b/>
          <w:color w:val="8DB3E2" w:themeColor="text2" w:themeTint="66"/>
        </w:rPr>
        <w:t>Term:</w:t>
      </w:r>
      <w:r>
        <w:rPr>
          <w:b/>
          <w:color w:val="1D1C1D"/>
        </w:rPr>
        <w:t xml:space="preserve"> </w:t>
      </w:r>
      <w:r>
        <w:rPr>
          <w:color w:val="1D1C1D"/>
        </w:rPr>
        <w:t>Fall 2022</w:t>
      </w:r>
    </w:p>
    <w:p w14:paraId="77F9E64D" w14:textId="77777777" w:rsidR="006566CD" w:rsidRDefault="006566CD" w:rsidP="006566CD">
      <w:pPr>
        <w:rPr>
          <w:color w:val="1D1C1D"/>
        </w:rPr>
      </w:pPr>
      <w:r>
        <w:rPr>
          <w:color w:val="1D1C1D"/>
        </w:rPr>
        <w:t>-------------------------------------------------------------------------------------------------------</w:t>
      </w:r>
    </w:p>
    <w:p w14:paraId="60CB6722" w14:textId="1DFC15B5" w:rsidR="006566CD" w:rsidRDefault="004E6EB9" w:rsidP="00FB4102">
      <w:pPr>
        <w:rPr>
          <w:color w:val="1D1C1D"/>
        </w:rPr>
      </w:pPr>
      <w:r w:rsidRPr="00FB4102">
        <w:rPr>
          <w:b/>
          <w:color w:val="8DB3E2" w:themeColor="text2" w:themeTint="66"/>
        </w:rPr>
        <w:t>Location:</w:t>
      </w:r>
      <w:r>
        <w:rPr>
          <w:b/>
          <w:color w:val="1D1C1D"/>
        </w:rPr>
        <w:t xml:space="preserve"> </w:t>
      </w:r>
      <w:r>
        <w:rPr>
          <w:color w:val="1D1C1D"/>
        </w:rPr>
        <w:t>Web (async)</w:t>
      </w:r>
    </w:p>
    <w:p w14:paraId="6AD98E27" w14:textId="2F907C5E" w:rsidR="006566CD" w:rsidRDefault="006566CD" w:rsidP="00FB4102">
      <w:pPr>
        <w:rPr>
          <w:color w:val="1D1C1D"/>
        </w:rPr>
      </w:pPr>
      <w:r>
        <w:rPr>
          <w:color w:val="1D1C1D"/>
        </w:rPr>
        <w:t>-------------------------------------------------------------------------------------------------------</w:t>
      </w:r>
    </w:p>
    <w:p w14:paraId="686C3FDC" w14:textId="77777777" w:rsidR="00566C0C" w:rsidRDefault="004E6EB9">
      <w:pPr>
        <w:pStyle w:val="Heading1"/>
        <w:rPr>
          <w:color w:val="1D1C1D"/>
        </w:rPr>
      </w:pPr>
      <w:bookmarkStart w:id="2" w:name="_7qlgptc0wx5f" w:colFirst="0" w:colLast="0"/>
      <w:bookmarkEnd w:id="2"/>
      <w:r>
        <w:rPr>
          <w:color w:val="1D1C1D"/>
        </w:rPr>
        <w:t>Instructor Contact</w:t>
      </w:r>
    </w:p>
    <w:p w14:paraId="48FD95F0" w14:textId="77777777" w:rsidR="005F345E" w:rsidRDefault="005F345E" w:rsidP="005F345E">
      <w:pPr>
        <w:rPr>
          <w:color w:val="1D1C1D"/>
        </w:rPr>
      </w:pPr>
      <w:r>
        <w:rPr>
          <w:color w:val="1D1C1D"/>
        </w:rPr>
        <w:t>-------------------------------------------------------------------------------------------------------</w:t>
      </w:r>
    </w:p>
    <w:p w14:paraId="363540CB" w14:textId="4B8B2359" w:rsidR="005F345E" w:rsidRDefault="005F345E" w:rsidP="005F345E">
      <w:pPr>
        <w:rPr>
          <w:color w:val="1D1C1D"/>
        </w:rPr>
      </w:pPr>
      <w:r w:rsidRPr="005F345E">
        <w:rPr>
          <w:b/>
          <w:color w:val="8DB3E2" w:themeColor="text2" w:themeTint="66"/>
        </w:rPr>
        <w:t xml:space="preserve">Instructor: </w:t>
      </w:r>
      <w:r>
        <w:rPr>
          <w:color w:val="1D1C1D"/>
        </w:rPr>
        <w:t xml:space="preserve">Dr. </w:t>
      </w:r>
      <w:proofErr w:type="spellStart"/>
      <w:r w:rsidR="007E1421">
        <w:rPr>
          <w:color w:val="1D1C1D"/>
        </w:rPr>
        <w:t>Deryu</w:t>
      </w:r>
      <w:proofErr w:type="spellEnd"/>
      <w:r w:rsidR="007E1421">
        <w:rPr>
          <w:color w:val="1D1C1D"/>
        </w:rPr>
        <w:t xml:space="preserve"> </w:t>
      </w:r>
      <w:proofErr w:type="spellStart"/>
      <w:r w:rsidR="007E1421">
        <w:rPr>
          <w:color w:val="1D1C1D"/>
        </w:rPr>
        <w:t>Trali</w:t>
      </w:r>
      <w:proofErr w:type="spellEnd"/>
    </w:p>
    <w:p w14:paraId="69FC5E75" w14:textId="77777777" w:rsidR="005F345E" w:rsidRDefault="005F345E" w:rsidP="005F345E">
      <w:pPr>
        <w:rPr>
          <w:color w:val="1D1C1D"/>
        </w:rPr>
      </w:pPr>
      <w:r>
        <w:rPr>
          <w:color w:val="1D1C1D"/>
        </w:rPr>
        <w:t>-------------------------------------------------------------------------------------------------------</w:t>
      </w:r>
    </w:p>
    <w:p w14:paraId="1CC86204" w14:textId="781112CC" w:rsidR="005F345E" w:rsidRDefault="005F345E" w:rsidP="005F345E">
      <w:pPr>
        <w:rPr>
          <w:color w:val="1D1C1D"/>
        </w:rPr>
      </w:pPr>
      <w:r w:rsidRPr="005F345E">
        <w:rPr>
          <w:b/>
          <w:color w:val="8DB3E2" w:themeColor="text2" w:themeTint="66"/>
        </w:rPr>
        <w:t xml:space="preserve">Office: </w:t>
      </w:r>
      <w:r>
        <w:rPr>
          <w:color w:val="1D1C1D"/>
        </w:rPr>
        <w:t xml:space="preserve">Building </w:t>
      </w:r>
      <w:r w:rsidR="007E1421">
        <w:rPr>
          <w:color w:val="1D1C1D"/>
        </w:rPr>
        <w:t>DRAT</w:t>
      </w:r>
      <w:r>
        <w:rPr>
          <w:color w:val="1D1C1D"/>
        </w:rPr>
        <w:t>, Room 52</w:t>
      </w:r>
    </w:p>
    <w:p w14:paraId="24E78ADD" w14:textId="77777777" w:rsidR="005F345E" w:rsidRPr="006566CD" w:rsidRDefault="005F345E" w:rsidP="005F345E">
      <w:pPr>
        <w:rPr>
          <w:color w:val="1D1C1D"/>
        </w:rPr>
      </w:pPr>
      <w:r w:rsidRPr="006566CD">
        <w:rPr>
          <w:color w:val="1D1C1D"/>
        </w:rPr>
        <w:t>-------------------------------------------------------------------------------------------------------</w:t>
      </w:r>
    </w:p>
    <w:p w14:paraId="1143BB65" w14:textId="77777777" w:rsidR="005F345E" w:rsidRDefault="005F345E" w:rsidP="005F345E">
      <w:pPr>
        <w:rPr>
          <w:color w:val="1D1C1D"/>
        </w:rPr>
      </w:pPr>
      <w:r w:rsidRPr="005F345E">
        <w:rPr>
          <w:b/>
          <w:color w:val="8DB3E2" w:themeColor="text2" w:themeTint="66"/>
        </w:rPr>
        <w:t xml:space="preserve">Office Hours: </w:t>
      </w:r>
      <w:r>
        <w:rPr>
          <w:color w:val="1D1C1D"/>
        </w:rPr>
        <w:t>By appointment</w:t>
      </w:r>
    </w:p>
    <w:p w14:paraId="2AEF3594" w14:textId="77777777" w:rsidR="005F345E" w:rsidRDefault="005F345E" w:rsidP="005F345E">
      <w:pPr>
        <w:rPr>
          <w:color w:val="1D1C1D"/>
        </w:rPr>
      </w:pPr>
      <w:r>
        <w:rPr>
          <w:color w:val="1D1C1D"/>
        </w:rPr>
        <w:t>-------------------------------------------------------------------------------------------------------</w:t>
      </w:r>
    </w:p>
    <w:p w14:paraId="28B5655E" w14:textId="0F2F7093" w:rsidR="005F345E" w:rsidRDefault="005F345E" w:rsidP="005F345E">
      <w:pPr>
        <w:rPr>
          <w:color w:val="1D1C1D"/>
        </w:rPr>
      </w:pPr>
      <w:r w:rsidRPr="005F345E">
        <w:rPr>
          <w:b/>
          <w:color w:val="8DB3E2" w:themeColor="text2" w:themeTint="66"/>
        </w:rPr>
        <w:t xml:space="preserve">Phone: </w:t>
      </w:r>
      <w:r>
        <w:rPr>
          <w:color w:val="1D1C1D"/>
        </w:rPr>
        <w:t>(</w:t>
      </w:r>
      <w:r w:rsidR="007E1421">
        <w:rPr>
          <w:color w:val="1D1C1D"/>
        </w:rPr>
        <w:t>407</w:t>
      </w:r>
      <w:r>
        <w:rPr>
          <w:color w:val="1D1C1D"/>
        </w:rPr>
        <w:t>) 867-5309</w:t>
      </w:r>
    </w:p>
    <w:p w14:paraId="039D0236" w14:textId="77777777" w:rsidR="005F345E" w:rsidRDefault="005F345E" w:rsidP="005F345E">
      <w:pPr>
        <w:rPr>
          <w:color w:val="1D1C1D"/>
        </w:rPr>
      </w:pPr>
      <w:r>
        <w:rPr>
          <w:color w:val="1D1C1D"/>
        </w:rPr>
        <w:t>-------------------------------------------------------------------------------------------------------</w:t>
      </w:r>
    </w:p>
    <w:p w14:paraId="2BB0126B" w14:textId="4D87029A" w:rsidR="005F345E" w:rsidRDefault="005F345E" w:rsidP="005F345E">
      <w:pPr>
        <w:rPr>
          <w:color w:val="1D1C1D"/>
        </w:rPr>
      </w:pPr>
      <w:r w:rsidRPr="005F345E">
        <w:rPr>
          <w:b/>
          <w:color w:val="8DB3E2" w:themeColor="text2" w:themeTint="66"/>
        </w:rPr>
        <w:t>E-mail:</w:t>
      </w:r>
      <w:r>
        <w:rPr>
          <w:b/>
          <w:color w:val="1D1C1D"/>
        </w:rPr>
        <w:t xml:space="preserve"> </w:t>
      </w:r>
      <w:hyperlink r:id="rId8" w:history="1">
        <w:r w:rsidR="007E1421" w:rsidRPr="0041757A">
          <w:rPr>
            <w:rStyle w:val="Hyperlink"/>
          </w:rPr>
          <w:t>deryu.trali</w:t>
        </w:r>
        <w:r w:rsidR="007E1421" w:rsidRPr="0041757A">
          <w:rPr>
            <w:rStyle w:val="Hyperlink"/>
          </w:rPr>
          <w:t>@ucf.edu</w:t>
        </w:r>
      </w:hyperlink>
    </w:p>
    <w:p w14:paraId="45614853" w14:textId="61984CBC" w:rsidR="005F345E" w:rsidRDefault="005F345E" w:rsidP="005F345E">
      <w:pPr>
        <w:rPr>
          <w:color w:val="1D1C1D"/>
        </w:rPr>
      </w:pPr>
      <w:r>
        <w:rPr>
          <w:color w:val="1D1C1D"/>
        </w:rPr>
        <w:t>-------------------------------------------------------------------------------------------------------</w:t>
      </w:r>
    </w:p>
    <w:p w14:paraId="7F6D3E08" w14:textId="77777777" w:rsidR="00566C0C" w:rsidRDefault="004E6EB9">
      <w:pPr>
        <w:pStyle w:val="Heading1"/>
        <w:rPr>
          <w:color w:val="1D1C1D"/>
        </w:rPr>
      </w:pPr>
      <w:bookmarkStart w:id="3" w:name="_rx6zds758lrx" w:colFirst="0" w:colLast="0"/>
      <w:bookmarkEnd w:id="3"/>
      <w:r>
        <w:rPr>
          <w:color w:val="1D1C1D"/>
        </w:rPr>
        <w:t>Course Overview</w:t>
      </w:r>
    </w:p>
    <w:p w14:paraId="1CF1B5DA" w14:textId="77777777" w:rsidR="00566C0C" w:rsidRDefault="004E6EB9">
      <w:pPr>
        <w:rPr>
          <w:color w:val="1D1C1D"/>
        </w:rPr>
      </w:pPr>
      <w:r>
        <w:rPr>
          <w:color w:val="1D1C1D"/>
        </w:rPr>
        <w:t>This course examines the history of Digital Media and T</w:t>
      </w:r>
      <w:r>
        <w:rPr>
          <w:color w:val="1D1C1D"/>
        </w:rPr>
        <w:t>echnical Communication as it relates to their beginning, theories, ethics, hot topics, and what we might expect to see down the line.</w:t>
      </w:r>
    </w:p>
    <w:p w14:paraId="7FDA2E81" w14:textId="77777777" w:rsidR="00566C0C" w:rsidRDefault="004E6EB9">
      <w:pPr>
        <w:pStyle w:val="Heading1"/>
        <w:rPr>
          <w:color w:val="1D1C1D"/>
        </w:rPr>
      </w:pPr>
      <w:bookmarkStart w:id="4" w:name="_j9jvj0l3f2r8" w:colFirst="0" w:colLast="0"/>
      <w:bookmarkEnd w:id="4"/>
      <w:r>
        <w:rPr>
          <w:color w:val="1D1C1D"/>
        </w:rPr>
        <w:lastRenderedPageBreak/>
        <w:t>Course Requirements</w:t>
      </w:r>
    </w:p>
    <w:p w14:paraId="7037018C" w14:textId="77777777" w:rsidR="00566C0C" w:rsidRDefault="004E6EB9">
      <w:pPr>
        <w:rPr>
          <w:color w:val="1D1C1D"/>
        </w:rPr>
      </w:pPr>
      <w:r>
        <w:rPr>
          <w:color w:val="1D1C1D"/>
        </w:rPr>
        <w:t>The following requirements are expected to be met for the successful completion of the course.</w:t>
      </w:r>
    </w:p>
    <w:p w14:paraId="09434D47" w14:textId="77777777" w:rsidR="00566C0C" w:rsidRDefault="00566C0C">
      <w:pPr>
        <w:rPr>
          <w:color w:val="1D1C1D"/>
        </w:rPr>
      </w:pPr>
    </w:p>
    <w:p w14:paraId="75F8422E" w14:textId="77777777" w:rsidR="00566C0C" w:rsidRDefault="004E6EB9">
      <w:pPr>
        <w:rPr>
          <w:b/>
          <w:color w:val="1D1C1D"/>
        </w:rPr>
      </w:pPr>
      <w:r>
        <w:rPr>
          <w:b/>
          <w:color w:val="1D1C1D"/>
        </w:rPr>
        <w:t>Discus</w:t>
      </w:r>
      <w:r>
        <w:rPr>
          <w:b/>
          <w:color w:val="1D1C1D"/>
        </w:rPr>
        <w:t xml:space="preserve">sion Participation: </w:t>
      </w:r>
      <w:r>
        <w:rPr>
          <w:color w:val="1D1C1D"/>
        </w:rPr>
        <w:t>Students will be expected to make one substantial topic-relevant post each week and provide at least two meaningful responses to other students’ posts.</w:t>
      </w:r>
    </w:p>
    <w:p w14:paraId="500FD10D" w14:textId="77777777" w:rsidR="00566C0C" w:rsidRDefault="00566C0C">
      <w:pPr>
        <w:rPr>
          <w:color w:val="1D1C1D"/>
        </w:rPr>
      </w:pPr>
    </w:p>
    <w:p w14:paraId="09D3C0C2" w14:textId="77777777" w:rsidR="00566C0C" w:rsidRDefault="004E6EB9">
      <w:pPr>
        <w:rPr>
          <w:b/>
          <w:i/>
          <w:color w:val="1D1C1D"/>
        </w:rPr>
      </w:pPr>
      <w:r>
        <w:rPr>
          <w:b/>
          <w:color w:val="1D1C1D"/>
        </w:rPr>
        <w:t>Group Projects for DM and TC</w:t>
      </w:r>
      <w:r>
        <w:rPr>
          <w:color w:val="1D1C1D"/>
        </w:rPr>
        <w:t>: Students will work in chosen pairs to complete projec</w:t>
      </w:r>
      <w:r>
        <w:rPr>
          <w:color w:val="1D1C1D"/>
        </w:rPr>
        <w:t>ts relevant to topics discussed in the Digital Media and Technical Communication modules.</w:t>
      </w:r>
    </w:p>
    <w:p w14:paraId="1B968E92" w14:textId="77777777" w:rsidR="00566C0C" w:rsidRDefault="00566C0C">
      <w:pPr>
        <w:rPr>
          <w:color w:val="1D1C1D"/>
        </w:rPr>
      </w:pPr>
    </w:p>
    <w:p w14:paraId="79E84470" w14:textId="77777777" w:rsidR="00566C0C" w:rsidRDefault="004E6EB9">
      <w:pPr>
        <w:rPr>
          <w:b/>
          <w:color w:val="1D1C1D"/>
        </w:rPr>
      </w:pPr>
      <w:r>
        <w:rPr>
          <w:b/>
          <w:color w:val="1D1C1D"/>
        </w:rPr>
        <w:t xml:space="preserve">Synthesis Essay: </w:t>
      </w:r>
      <w:r>
        <w:rPr>
          <w:color w:val="1D1C1D"/>
        </w:rPr>
        <w:t xml:space="preserve">Students will draft one </w:t>
      </w:r>
      <w:proofErr w:type="gramStart"/>
      <w:r>
        <w:rPr>
          <w:color w:val="1D1C1D"/>
        </w:rPr>
        <w:t>2-3 page</w:t>
      </w:r>
      <w:proofErr w:type="gramEnd"/>
      <w:r>
        <w:rPr>
          <w:color w:val="1D1C1D"/>
        </w:rPr>
        <w:t xml:space="preserve"> essay following MLA style guidelines that summarizes and synthesizes Digital Media and Technical Communication topics covered.</w:t>
      </w:r>
    </w:p>
    <w:p w14:paraId="5E966EE0" w14:textId="77777777" w:rsidR="00566C0C" w:rsidRDefault="00566C0C">
      <w:pPr>
        <w:rPr>
          <w:b/>
          <w:color w:val="1D1C1D"/>
          <w:shd w:val="clear" w:color="auto" w:fill="F8F8F8"/>
        </w:rPr>
      </w:pPr>
    </w:p>
    <w:p w14:paraId="4C2880AF" w14:textId="77777777" w:rsidR="00566C0C" w:rsidRDefault="004E6EB9">
      <w:pPr>
        <w:rPr>
          <w:color w:val="1D1C1D"/>
        </w:rPr>
      </w:pPr>
      <w:r>
        <w:rPr>
          <w:b/>
          <w:color w:val="1D1C1D"/>
        </w:rPr>
        <w:t xml:space="preserve">Weekly Quizzes / Final Exam: </w:t>
      </w:r>
      <w:proofErr w:type="spellStart"/>
      <w:r>
        <w:rPr>
          <w:color w:val="1D1C1D"/>
        </w:rPr>
        <w:t>Webcourses@UCF</w:t>
      </w:r>
      <w:proofErr w:type="spellEnd"/>
      <w:r>
        <w:rPr>
          <w:color w:val="1D1C1D"/>
        </w:rPr>
        <w:t xml:space="preserve"> quiz tool will be used to administer (and automatic</w:t>
      </w:r>
      <w:r>
        <w:rPr>
          <w:color w:val="1D1C1D"/>
        </w:rPr>
        <w:t xml:space="preserve">ally grade) multiple-choice or short answer assessments. One 5-question quiz will be given per week to ensure that students have read the assigned readings, encouraging them to keep up with the class and ensuring cognitive presence. One final exam will be </w:t>
      </w:r>
      <w:r>
        <w:rPr>
          <w:color w:val="1D1C1D"/>
        </w:rPr>
        <w:t>administered at the culmination of the course.</w:t>
      </w:r>
    </w:p>
    <w:p w14:paraId="48DD9656" w14:textId="77777777" w:rsidR="00566C0C" w:rsidRDefault="00566C0C">
      <w:pPr>
        <w:rPr>
          <w:color w:val="1D1C1D"/>
        </w:rPr>
      </w:pPr>
    </w:p>
    <w:p w14:paraId="77DD3622" w14:textId="77777777" w:rsidR="00566C0C" w:rsidRDefault="004E6EB9">
      <w:pPr>
        <w:rPr>
          <w:color w:val="1D1C1D"/>
        </w:rPr>
      </w:pPr>
      <w:r>
        <w:rPr>
          <w:color w:val="1D1C1D"/>
        </w:rPr>
        <w:t xml:space="preserve">For each quiz, test, or exam, you are expected to remain on the testing screen for the duration. You may not visit other sections of the course, other websites, or communication tools for assistance. Students will be monitored through the </w:t>
      </w:r>
      <w:proofErr w:type="spellStart"/>
      <w:r>
        <w:rPr>
          <w:color w:val="1D1C1D"/>
        </w:rPr>
        <w:t>Webcourses@UCF</w:t>
      </w:r>
      <w:proofErr w:type="spellEnd"/>
      <w:r>
        <w:rPr>
          <w:color w:val="1D1C1D"/>
        </w:rPr>
        <w:t xml:space="preserve"> qu</w:t>
      </w:r>
      <w:r>
        <w:rPr>
          <w:color w:val="1D1C1D"/>
        </w:rPr>
        <w:t>iz audit log for compliance. Failure to only access the quiz, test, or exam during testing will result in an academic integrity violation.</w:t>
      </w:r>
    </w:p>
    <w:p w14:paraId="7C72AED5" w14:textId="77777777" w:rsidR="00566C0C" w:rsidRDefault="004E6EB9">
      <w:pPr>
        <w:pStyle w:val="Heading1"/>
        <w:rPr>
          <w:color w:val="1D1C1D"/>
        </w:rPr>
      </w:pPr>
      <w:bookmarkStart w:id="5" w:name="_yrdg09w662m3" w:colFirst="0" w:colLast="0"/>
      <w:bookmarkEnd w:id="5"/>
      <w:r>
        <w:rPr>
          <w:color w:val="1D1C1D"/>
        </w:rPr>
        <w:t>Required Text and Materials</w:t>
      </w:r>
    </w:p>
    <w:p w14:paraId="56AA2494" w14:textId="77777777" w:rsidR="00566C0C" w:rsidRDefault="004E6EB9">
      <w:pPr>
        <w:rPr>
          <w:color w:val="1D1C1D"/>
        </w:rPr>
      </w:pPr>
      <w:r>
        <w:rPr>
          <w:color w:val="1D1C1D"/>
        </w:rPr>
        <w:t>Following are texts and materials that students are expected to purchase or otherwise acq</w:t>
      </w:r>
      <w:r>
        <w:rPr>
          <w:color w:val="1D1C1D"/>
        </w:rPr>
        <w:t>uire on their own. Links to additional readings are provided in the schedule below.</w:t>
      </w:r>
    </w:p>
    <w:p w14:paraId="584A1DB4" w14:textId="77777777" w:rsidR="00566C0C" w:rsidRDefault="00566C0C">
      <w:pPr>
        <w:rPr>
          <w:color w:val="1D1C1D"/>
        </w:rPr>
      </w:pPr>
    </w:p>
    <w:p w14:paraId="2E62575C" w14:textId="77777777" w:rsidR="00566C0C" w:rsidRDefault="004E6EB9">
      <w:pPr>
        <w:rPr>
          <w:b/>
          <w:color w:val="1D1C1D"/>
        </w:rPr>
      </w:pPr>
      <w:r>
        <w:rPr>
          <w:b/>
          <w:color w:val="1D1C1D"/>
        </w:rPr>
        <w:t>For Digital Media:</w:t>
      </w:r>
    </w:p>
    <w:p w14:paraId="0DBE3D84" w14:textId="77777777" w:rsidR="00566C0C" w:rsidRDefault="004E6EB9">
      <w:pPr>
        <w:numPr>
          <w:ilvl w:val="0"/>
          <w:numId w:val="3"/>
        </w:numPr>
        <w:spacing w:line="324" w:lineRule="auto"/>
        <w:rPr>
          <w:color w:val="1D1C1D"/>
          <w:highlight w:val="white"/>
        </w:rPr>
      </w:pPr>
      <w:r>
        <w:rPr>
          <w:color w:val="1D1C1D"/>
        </w:rPr>
        <w:t xml:space="preserve">Murray, Janet H. </w:t>
      </w:r>
      <w:r>
        <w:rPr>
          <w:i/>
          <w:color w:val="1D1C1D"/>
        </w:rPr>
        <w:t xml:space="preserve">Hamlet on the Holodeck, Updated Edition: The Future of Narrative in </w:t>
      </w:r>
    </w:p>
    <w:p w14:paraId="564AA34E" w14:textId="77777777" w:rsidR="00566C0C" w:rsidRDefault="004E6EB9">
      <w:pPr>
        <w:spacing w:line="324" w:lineRule="auto"/>
        <w:ind w:left="720" w:firstLine="720"/>
        <w:rPr>
          <w:color w:val="1D1C1D"/>
        </w:rPr>
      </w:pPr>
      <w:r>
        <w:rPr>
          <w:i/>
          <w:color w:val="1D1C1D"/>
        </w:rPr>
        <w:t>Cyberspace</w:t>
      </w:r>
      <w:r>
        <w:rPr>
          <w:color w:val="1D1C1D"/>
        </w:rPr>
        <w:t>. MIT Press, 2017.</w:t>
      </w:r>
    </w:p>
    <w:p w14:paraId="0867C394" w14:textId="77777777" w:rsidR="00566C0C" w:rsidRDefault="004E6EB9">
      <w:pPr>
        <w:numPr>
          <w:ilvl w:val="0"/>
          <w:numId w:val="5"/>
        </w:numPr>
        <w:spacing w:line="324" w:lineRule="auto"/>
        <w:rPr>
          <w:color w:val="1D1C1D"/>
        </w:rPr>
      </w:pPr>
      <w:r>
        <w:rPr>
          <w:color w:val="1D1C1D"/>
        </w:rPr>
        <w:t xml:space="preserve">Cohen, Daniel, and Roy Rosenzweig. </w:t>
      </w:r>
      <w:r>
        <w:rPr>
          <w:i/>
          <w:color w:val="1D1C1D"/>
        </w:rPr>
        <w:t>Di</w:t>
      </w:r>
      <w:r>
        <w:rPr>
          <w:i/>
          <w:color w:val="1D1C1D"/>
        </w:rPr>
        <w:t xml:space="preserve">gital History: A Guide to Gathering, Preserving, </w:t>
      </w:r>
    </w:p>
    <w:p w14:paraId="0FC6A8E2" w14:textId="77777777" w:rsidR="00566C0C" w:rsidRDefault="004E6EB9">
      <w:pPr>
        <w:spacing w:line="324" w:lineRule="auto"/>
        <w:ind w:left="1440"/>
        <w:rPr>
          <w:color w:val="1D1C1D"/>
        </w:rPr>
      </w:pPr>
      <w:r>
        <w:rPr>
          <w:i/>
          <w:color w:val="1D1C1D"/>
        </w:rPr>
        <w:t>and Presenting the Past on the Web</w:t>
      </w:r>
      <w:r>
        <w:rPr>
          <w:color w:val="1D1C1D"/>
        </w:rPr>
        <w:t xml:space="preserve">. University of Pennsylvania Press, Incorporated, 2006. </w:t>
      </w:r>
    </w:p>
    <w:p w14:paraId="5349AEB5" w14:textId="77777777" w:rsidR="00566C0C" w:rsidRDefault="00566C0C">
      <w:pPr>
        <w:spacing w:line="324" w:lineRule="auto"/>
      </w:pPr>
    </w:p>
    <w:p w14:paraId="4CC02FF8" w14:textId="77777777" w:rsidR="00566C0C" w:rsidRDefault="004E6EB9">
      <w:pPr>
        <w:spacing w:line="324" w:lineRule="auto"/>
        <w:rPr>
          <w:b/>
        </w:rPr>
      </w:pPr>
      <w:r>
        <w:rPr>
          <w:b/>
        </w:rPr>
        <w:t>For Technical Communication:</w:t>
      </w:r>
    </w:p>
    <w:p w14:paraId="03FD0B3F" w14:textId="77777777" w:rsidR="00566C0C" w:rsidRDefault="004E6EB9">
      <w:pPr>
        <w:numPr>
          <w:ilvl w:val="0"/>
          <w:numId w:val="3"/>
        </w:numPr>
        <w:rPr>
          <w:color w:val="1D1C1D"/>
        </w:rPr>
      </w:pPr>
      <w:r>
        <w:rPr>
          <w:color w:val="1D1C1D"/>
        </w:rPr>
        <w:t xml:space="preserve">Markel, Mike, and Stuart </w:t>
      </w:r>
      <w:proofErr w:type="spellStart"/>
      <w:r>
        <w:rPr>
          <w:color w:val="1D1C1D"/>
        </w:rPr>
        <w:t>Selber</w:t>
      </w:r>
      <w:proofErr w:type="spellEnd"/>
      <w:r>
        <w:rPr>
          <w:color w:val="1D1C1D"/>
        </w:rPr>
        <w:t>. Technical Communication. New York: Macmillan Learnin</w:t>
      </w:r>
      <w:r>
        <w:rPr>
          <w:color w:val="1D1C1D"/>
        </w:rPr>
        <w:t>g, 2018. Print.</w:t>
      </w:r>
    </w:p>
    <w:p w14:paraId="1DA534AC" w14:textId="77777777" w:rsidR="00566C0C" w:rsidRDefault="004E6EB9">
      <w:pPr>
        <w:pStyle w:val="Heading1"/>
        <w:rPr>
          <w:color w:val="1D1C1D"/>
        </w:rPr>
      </w:pPr>
      <w:bookmarkStart w:id="6" w:name="_jzzqrrkl7u3i" w:colFirst="0" w:colLast="0"/>
      <w:bookmarkEnd w:id="6"/>
      <w:r>
        <w:rPr>
          <w:color w:val="1D1C1D"/>
        </w:rPr>
        <w:lastRenderedPageBreak/>
        <w:t>Evaluation and Grading</w:t>
      </w:r>
    </w:p>
    <w:p w14:paraId="65E27A95" w14:textId="77777777" w:rsidR="00566C0C" w:rsidRDefault="004E6EB9">
      <w:pPr>
        <w:rPr>
          <w:color w:val="1D1C1D"/>
        </w:rPr>
      </w:pPr>
      <w:r>
        <w:rPr>
          <w:color w:val="1D1C1D"/>
        </w:rPr>
        <w:t>The following breakdown is out of 1000 possible points with percentages of total grade noted.</w:t>
      </w:r>
    </w:p>
    <w:p w14:paraId="3C8586A3" w14:textId="77777777" w:rsidR="00566C0C" w:rsidRDefault="00566C0C">
      <w:pPr>
        <w:rPr>
          <w:color w:val="1D1C1D"/>
        </w:rPr>
      </w:pPr>
    </w:p>
    <w:p w14:paraId="698AF341" w14:textId="77777777" w:rsidR="00566C0C" w:rsidRDefault="004E6EB9">
      <w:pPr>
        <w:numPr>
          <w:ilvl w:val="0"/>
          <w:numId w:val="4"/>
        </w:numPr>
        <w:rPr>
          <w:color w:val="1D1C1D"/>
        </w:rPr>
      </w:pPr>
      <w:r>
        <w:rPr>
          <w:b/>
          <w:color w:val="1D1C1D"/>
        </w:rPr>
        <w:t xml:space="preserve">Academic Activity Verification: </w:t>
      </w:r>
      <w:r>
        <w:rPr>
          <w:color w:val="1D1C1D"/>
        </w:rPr>
        <w:t>50 points (5%)</w:t>
      </w:r>
    </w:p>
    <w:p w14:paraId="12A2EEDD" w14:textId="77777777" w:rsidR="00566C0C" w:rsidRDefault="004E6EB9">
      <w:pPr>
        <w:numPr>
          <w:ilvl w:val="0"/>
          <w:numId w:val="4"/>
        </w:numPr>
        <w:rPr>
          <w:color w:val="1D1C1D"/>
        </w:rPr>
      </w:pPr>
      <w:r>
        <w:rPr>
          <w:b/>
          <w:color w:val="1D1C1D"/>
        </w:rPr>
        <w:t xml:space="preserve">Discussion Participation: </w:t>
      </w:r>
      <w:r>
        <w:rPr>
          <w:color w:val="1D1C1D"/>
        </w:rPr>
        <w:t>200 points (20%)</w:t>
      </w:r>
    </w:p>
    <w:p w14:paraId="0FB25D7E" w14:textId="77777777" w:rsidR="00566C0C" w:rsidRDefault="004E6EB9">
      <w:pPr>
        <w:numPr>
          <w:ilvl w:val="0"/>
          <w:numId w:val="4"/>
        </w:numPr>
        <w:rPr>
          <w:color w:val="1D1C1D"/>
        </w:rPr>
      </w:pPr>
      <w:r>
        <w:rPr>
          <w:b/>
          <w:color w:val="1D1C1D"/>
        </w:rPr>
        <w:t xml:space="preserve">Weekly Quizzes: </w:t>
      </w:r>
      <w:r>
        <w:rPr>
          <w:color w:val="1D1C1D"/>
        </w:rPr>
        <w:t>200 points (20%)</w:t>
      </w:r>
    </w:p>
    <w:p w14:paraId="48B97002" w14:textId="77777777" w:rsidR="00566C0C" w:rsidRDefault="004E6EB9">
      <w:pPr>
        <w:numPr>
          <w:ilvl w:val="0"/>
          <w:numId w:val="4"/>
        </w:numPr>
        <w:rPr>
          <w:color w:val="1D1C1D"/>
        </w:rPr>
      </w:pPr>
      <w:r>
        <w:rPr>
          <w:b/>
          <w:color w:val="1D1C1D"/>
        </w:rPr>
        <w:t xml:space="preserve">DM/TC Projects: </w:t>
      </w:r>
      <w:r>
        <w:rPr>
          <w:color w:val="1D1C1D"/>
        </w:rPr>
        <w:t>200 points (20%)</w:t>
      </w:r>
    </w:p>
    <w:p w14:paraId="0D0AD046" w14:textId="77777777" w:rsidR="00566C0C" w:rsidRDefault="004E6EB9">
      <w:pPr>
        <w:numPr>
          <w:ilvl w:val="0"/>
          <w:numId w:val="4"/>
        </w:numPr>
        <w:rPr>
          <w:color w:val="1D1C1D"/>
          <w:shd w:val="clear" w:color="auto" w:fill="F8F8F8"/>
        </w:rPr>
      </w:pPr>
      <w:r>
        <w:rPr>
          <w:b/>
          <w:color w:val="1D1C1D"/>
          <w:shd w:val="clear" w:color="auto" w:fill="F8F8F8"/>
        </w:rPr>
        <w:t>Synthesis Essay:</w:t>
      </w:r>
      <w:r>
        <w:rPr>
          <w:color w:val="1D1C1D"/>
          <w:shd w:val="clear" w:color="auto" w:fill="F8F8F8"/>
        </w:rPr>
        <w:t xml:space="preserve"> 150 points (15%)</w:t>
      </w:r>
    </w:p>
    <w:p w14:paraId="72E4D535" w14:textId="77777777" w:rsidR="00566C0C" w:rsidRDefault="004E6EB9">
      <w:pPr>
        <w:numPr>
          <w:ilvl w:val="0"/>
          <w:numId w:val="4"/>
        </w:numPr>
        <w:rPr>
          <w:color w:val="1D1C1D"/>
        </w:rPr>
      </w:pPr>
      <w:r>
        <w:rPr>
          <w:b/>
          <w:color w:val="1D1C1D"/>
        </w:rPr>
        <w:t xml:space="preserve">Final Exam: </w:t>
      </w:r>
      <w:r>
        <w:rPr>
          <w:color w:val="1D1C1D"/>
        </w:rPr>
        <w:t>200 points (20%)</w:t>
      </w:r>
    </w:p>
    <w:p w14:paraId="4FD452E8" w14:textId="77777777" w:rsidR="00566C0C" w:rsidRDefault="00566C0C">
      <w:pPr>
        <w:rPr>
          <w:color w:val="1D1C1D"/>
        </w:rPr>
      </w:pPr>
    </w:p>
    <w:p w14:paraId="1F7D637A" w14:textId="77777777" w:rsidR="00566C0C" w:rsidRDefault="004E6EB9">
      <w:pPr>
        <w:rPr>
          <w:color w:val="1D1C1D"/>
        </w:rPr>
      </w:pPr>
      <w:r>
        <w:rPr>
          <w:color w:val="1D1C1D"/>
        </w:rPr>
        <w:t>There is no extra credit available for this class.</w:t>
      </w:r>
    </w:p>
    <w:p w14:paraId="285E06F4" w14:textId="4DDE8295" w:rsidR="00566C0C" w:rsidRDefault="004E6EB9">
      <w:pPr>
        <w:pStyle w:val="Heading1"/>
        <w:rPr>
          <w:color w:val="1D1C1D"/>
        </w:rPr>
      </w:pPr>
      <w:bookmarkStart w:id="7" w:name="_isfoqwr62uvc" w:colFirst="0" w:colLast="0"/>
      <w:bookmarkEnd w:id="7"/>
      <w:r>
        <w:rPr>
          <w:color w:val="1D1C1D"/>
        </w:rPr>
        <w:t>Course Schedule</w:t>
      </w:r>
    </w:p>
    <w:p w14:paraId="6C446C16" w14:textId="77777777" w:rsidR="00F84B5D" w:rsidRPr="00F84B5D" w:rsidRDefault="00F84B5D" w:rsidP="00F84B5D"/>
    <w:tbl>
      <w:tblPr>
        <w:tblStyle w:val="a"/>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7665"/>
      </w:tblGrid>
      <w:tr w:rsidR="00566C0C" w14:paraId="2B06A021" w14:textId="77777777" w:rsidTr="00FF0D8C">
        <w:tc>
          <w:tcPr>
            <w:tcW w:w="1320" w:type="dxa"/>
            <w:shd w:val="clear" w:color="auto" w:fill="548DD4" w:themeFill="text2" w:themeFillTint="99"/>
            <w:tcMar>
              <w:top w:w="100" w:type="dxa"/>
              <w:left w:w="100" w:type="dxa"/>
              <w:bottom w:w="100" w:type="dxa"/>
              <w:right w:w="100" w:type="dxa"/>
            </w:tcMar>
          </w:tcPr>
          <w:p w14:paraId="3A3D8AFE" w14:textId="77777777" w:rsidR="00566C0C" w:rsidRDefault="004E6EB9">
            <w:pPr>
              <w:widowControl w:val="0"/>
              <w:pBdr>
                <w:top w:val="nil"/>
                <w:left w:val="nil"/>
                <w:bottom w:val="nil"/>
                <w:right w:val="nil"/>
                <w:between w:val="nil"/>
              </w:pBdr>
              <w:spacing w:line="240" w:lineRule="auto"/>
              <w:rPr>
                <w:b/>
                <w:color w:val="1D1C1D"/>
              </w:rPr>
            </w:pPr>
            <w:r>
              <w:rPr>
                <w:b/>
                <w:color w:val="1D1C1D"/>
              </w:rPr>
              <w:t>Week</w:t>
            </w:r>
          </w:p>
        </w:tc>
        <w:tc>
          <w:tcPr>
            <w:tcW w:w="7665" w:type="dxa"/>
            <w:tcBorders>
              <w:bottom w:val="single" w:sz="8" w:space="0" w:color="000000"/>
            </w:tcBorders>
            <w:shd w:val="clear" w:color="auto" w:fill="548DD4" w:themeFill="text2" w:themeFillTint="99"/>
            <w:tcMar>
              <w:top w:w="100" w:type="dxa"/>
              <w:left w:w="100" w:type="dxa"/>
              <w:bottom w:w="100" w:type="dxa"/>
              <w:right w:w="100" w:type="dxa"/>
            </w:tcMar>
          </w:tcPr>
          <w:p w14:paraId="660A0FA2" w14:textId="77777777" w:rsidR="00566C0C" w:rsidRDefault="004E6EB9">
            <w:pPr>
              <w:widowControl w:val="0"/>
              <w:pBdr>
                <w:top w:val="nil"/>
                <w:left w:val="nil"/>
                <w:bottom w:val="nil"/>
                <w:right w:val="nil"/>
                <w:between w:val="nil"/>
              </w:pBdr>
              <w:spacing w:line="240" w:lineRule="auto"/>
              <w:rPr>
                <w:b/>
                <w:color w:val="1D1C1D"/>
              </w:rPr>
            </w:pPr>
            <w:r>
              <w:rPr>
                <w:b/>
                <w:color w:val="1D1C1D"/>
              </w:rPr>
              <w:t>What’s happening…</w:t>
            </w:r>
          </w:p>
        </w:tc>
      </w:tr>
      <w:tr w:rsidR="00566C0C" w14:paraId="34FE750D" w14:textId="77777777" w:rsidTr="00FF0D8C">
        <w:tc>
          <w:tcPr>
            <w:tcW w:w="1320" w:type="dxa"/>
            <w:shd w:val="clear" w:color="auto" w:fill="548DD4" w:themeFill="text2" w:themeFillTint="99"/>
            <w:tcMar>
              <w:top w:w="100" w:type="dxa"/>
              <w:left w:w="100" w:type="dxa"/>
              <w:bottom w:w="100" w:type="dxa"/>
              <w:right w:w="100" w:type="dxa"/>
            </w:tcMar>
          </w:tcPr>
          <w:p w14:paraId="3839E981" w14:textId="77777777" w:rsidR="00566C0C" w:rsidRDefault="004E6EB9">
            <w:pPr>
              <w:widowControl w:val="0"/>
              <w:pBdr>
                <w:top w:val="nil"/>
                <w:left w:val="nil"/>
                <w:bottom w:val="nil"/>
                <w:right w:val="nil"/>
                <w:between w:val="nil"/>
              </w:pBdr>
              <w:spacing w:line="240" w:lineRule="auto"/>
              <w:rPr>
                <w:color w:val="1D1C1D"/>
              </w:rPr>
            </w:pPr>
            <w:r>
              <w:rPr>
                <w:color w:val="1D1C1D"/>
              </w:rPr>
              <w:t>Week 1</w:t>
            </w:r>
          </w:p>
        </w:tc>
        <w:tc>
          <w:tcPr>
            <w:tcW w:w="7665" w:type="dxa"/>
            <w:shd w:val="clear" w:color="auto" w:fill="8DB3E2" w:themeFill="text2" w:themeFillTint="66"/>
            <w:tcMar>
              <w:top w:w="100" w:type="dxa"/>
              <w:left w:w="100" w:type="dxa"/>
              <w:bottom w:w="100" w:type="dxa"/>
              <w:right w:w="100" w:type="dxa"/>
            </w:tcMar>
          </w:tcPr>
          <w:p w14:paraId="20BFD9B3" w14:textId="77777777" w:rsidR="00566C0C" w:rsidRDefault="004E6EB9">
            <w:pPr>
              <w:widowControl w:val="0"/>
              <w:numPr>
                <w:ilvl w:val="0"/>
                <w:numId w:val="6"/>
              </w:numPr>
              <w:pBdr>
                <w:top w:val="nil"/>
                <w:left w:val="nil"/>
                <w:bottom w:val="nil"/>
                <w:right w:val="nil"/>
                <w:between w:val="nil"/>
              </w:pBdr>
              <w:spacing w:line="240" w:lineRule="auto"/>
              <w:rPr>
                <w:color w:val="1D1C1D"/>
              </w:rPr>
            </w:pPr>
            <w:r>
              <w:rPr>
                <w:b/>
                <w:color w:val="1D1C1D"/>
              </w:rPr>
              <w:t xml:space="preserve">Lecture: </w:t>
            </w:r>
            <w:r>
              <w:rPr>
                <w:color w:val="1D1C1D"/>
              </w:rPr>
              <w:t>Course intro, syllabus review, Q&amp;A.</w:t>
            </w:r>
          </w:p>
          <w:p w14:paraId="7B0F67B7" w14:textId="77777777" w:rsidR="00566C0C" w:rsidRDefault="004E6EB9">
            <w:pPr>
              <w:widowControl w:val="0"/>
              <w:numPr>
                <w:ilvl w:val="0"/>
                <w:numId w:val="6"/>
              </w:numPr>
              <w:pBdr>
                <w:top w:val="nil"/>
                <w:left w:val="nil"/>
                <w:bottom w:val="nil"/>
                <w:right w:val="nil"/>
                <w:between w:val="nil"/>
              </w:pBdr>
              <w:spacing w:line="240" w:lineRule="auto"/>
              <w:rPr>
                <w:color w:val="1D1C1D"/>
              </w:rPr>
            </w:pPr>
            <w:r>
              <w:rPr>
                <w:b/>
                <w:color w:val="1D1C1D"/>
              </w:rPr>
              <w:t xml:space="preserve">Reading: </w:t>
            </w:r>
            <w:r>
              <w:rPr>
                <w:color w:val="1D1C1D"/>
              </w:rPr>
              <w:t>Read through the syllabus.</w:t>
            </w:r>
          </w:p>
          <w:p w14:paraId="190AC075" w14:textId="77777777" w:rsidR="00566C0C" w:rsidRDefault="004E6EB9">
            <w:pPr>
              <w:widowControl w:val="0"/>
              <w:numPr>
                <w:ilvl w:val="0"/>
                <w:numId w:val="6"/>
              </w:numPr>
              <w:pBdr>
                <w:top w:val="nil"/>
                <w:left w:val="nil"/>
                <w:bottom w:val="nil"/>
                <w:right w:val="nil"/>
                <w:between w:val="nil"/>
              </w:pBdr>
              <w:spacing w:line="240" w:lineRule="auto"/>
              <w:rPr>
                <w:color w:val="1D1C1D"/>
              </w:rPr>
            </w:pPr>
            <w:r>
              <w:rPr>
                <w:b/>
                <w:color w:val="1D1C1D"/>
              </w:rPr>
              <w:t>Assignment:</w:t>
            </w:r>
          </w:p>
          <w:p w14:paraId="4C860E69" w14:textId="77777777" w:rsidR="00566C0C" w:rsidRDefault="004E6EB9">
            <w:pPr>
              <w:widowControl w:val="0"/>
              <w:numPr>
                <w:ilvl w:val="1"/>
                <w:numId w:val="6"/>
              </w:numPr>
              <w:pBdr>
                <w:top w:val="nil"/>
                <w:left w:val="nil"/>
                <w:bottom w:val="nil"/>
                <w:right w:val="nil"/>
                <w:between w:val="nil"/>
              </w:pBdr>
              <w:spacing w:line="240" w:lineRule="auto"/>
              <w:rPr>
                <w:color w:val="1D1C1D"/>
              </w:rPr>
            </w:pPr>
            <w:r>
              <w:rPr>
                <w:color w:val="1D1C1D"/>
              </w:rPr>
              <w:t>Academic activity verificatio</w:t>
            </w:r>
            <w:r w:rsidRPr="00B35307">
              <w:rPr>
                <w:color w:val="1D1C1D"/>
              </w:rPr>
              <w:t>n (“quiz” on the syllabus)</w:t>
            </w:r>
          </w:p>
          <w:p w14:paraId="4DE3BE0A" w14:textId="77777777" w:rsidR="00566C0C" w:rsidRDefault="004E6EB9">
            <w:pPr>
              <w:widowControl w:val="0"/>
              <w:numPr>
                <w:ilvl w:val="1"/>
                <w:numId w:val="6"/>
              </w:numPr>
              <w:pBdr>
                <w:top w:val="nil"/>
                <w:left w:val="nil"/>
                <w:bottom w:val="nil"/>
                <w:right w:val="nil"/>
                <w:between w:val="nil"/>
              </w:pBdr>
              <w:spacing w:line="240" w:lineRule="auto"/>
              <w:rPr>
                <w:color w:val="1D1C1D"/>
              </w:rPr>
            </w:pPr>
            <w:r>
              <w:rPr>
                <w:color w:val="1D1C1D"/>
              </w:rPr>
              <w:t>Introduction post and substantial responses to a minimum of two other students’ introductions.</w:t>
            </w:r>
          </w:p>
        </w:tc>
      </w:tr>
      <w:tr w:rsidR="00566C0C" w14:paraId="4166E330" w14:textId="77777777" w:rsidTr="00FF0D8C">
        <w:tc>
          <w:tcPr>
            <w:tcW w:w="1320" w:type="dxa"/>
            <w:shd w:val="clear" w:color="auto" w:fill="548DD4" w:themeFill="text2" w:themeFillTint="99"/>
            <w:tcMar>
              <w:top w:w="100" w:type="dxa"/>
              <w:left w:w="100" w:type="dxa"/>
              <w:bottom w:w="100" w:type="dxa"/>
              <w:right w:w="100" w:type="dxa"/>
            </w:tcMar>
          </w:tcPr>
          <w:p w14:paraId="20DD5163" w14:textId="77777777" w:rsidR="00566C0C" w:rsidRDefault="004E6EB9">
            <w:pPr>
              <w:widowControl w:val="0"/>
              <w:pBdr>
                <w:top w:val="nil"/>
                <w:left w:val="nil"/>
                <w:bottom w:val="nil"/>
                <w:right w:val="nil"/>
                <w:between w:val="nil"/>
              </w:pBdr>
              <w:spacing w:line="240" w:lineRule="auto"/>
              <w:rPr>
                <w:color w:val="1D1C1D"/>
              </w:rPr>
            </w:pPr>
            <w:r>
              <w:rPr>
                <w:color w:val="1D1C1D"/>
              </w:rPr>
              <w:t>Week 2</w:t>
            </w:r>
          </w:p>
        </w:tc>
        <w:tc>
          <w:tcPr>
            <w:tcW w:w="7665" w:type="dxa"/>
            <w:shd w:val="clear" w:color="auto" w:fill="8DB3E2" w:themeFill="text2" w:themeFillTint="66"/>
            <w:tcMar>
              <w:top w:w="100" w:type="dxa"/>
              <w:left w:w="100" w:type="dxa"/>
              <w:bottom w:w="100" w:type="dxa"/>
              <w:right w:w="100" w:type="dxa"/>
            </w:tcMar>
          </w:tcPr>
          <w:p w14:paraId="6587F863"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Digital Media - How it All Began</w:t>
            </w:r>
          </w:p>
          <w:p w14:paraId="2C50DB5D" w14:textId="77777777" w:rsidR="00566C0C" w:rsidRDefault="004E6EB9">
            <w:pPr>
              <w:widowControl w:val="0"/>
              <w:numPr>
                <w:ilvl w:val="0"/>
                <w:numId w:val="6"/>
              </w:numPr>
              <w:spacing w:line="240" w:lineRule="auto"/>
              <w:rPr>
                <w:color w:val="1D1C1D"/>
              </w:rPr>
            </w:pPr>
            <w:r>
              <w:rPr>
                <w:b/>
                <w:color w:val="1D1C1D"/>
              </w:rPr>
              <w:t xml:space="preserve">Reading: </w:t>
            </w:r>
          </w:p>
          <w:p w14:paraId="143ADBC1" w14:textId="71856FA6" w:rsidR="00B35307" w:rsidRPr="00B35307" w:rsidRDefault="00B35307">
            <w:pPr>
              <w:widowControl w:val="0"/>
              <w:numPr>
                <w:ilvl w:val="1"/>
                <w:numId w:val="6"/>
              </w:numPr>
              <w:spacing w:line="240" w:lineRule="auto"/>
              <w:rPr>
                <w:color w:val="1D1C1D"/>
              </w:rPr>
            </w:pPr>
            <w:r>
              <w:rPr>
                <w:color w:val="1D1C1D"/>
              </w:rPr>
              <w:t xml:space="preserve">“Lord </w:t>
            </w:r>
            <w:r w:rsidR="004F5EB7">
              <w:rPr>
                <w:color w:val="1D1C1D"/>
              </w:rPr>
              <w:t>Burleigh’s Kiss”, Chapter 1, pp. 13-26</w:t>
            </w:r>
          </w:p>
          <w:p w14:paraId="4B407914" w14:textId="39768E38" w:rsidR="00566C0C" w:rsidRDefault="004E6EB9">
            <w:pPr>
              <w:widowControl w:val="0"/>
              <w:numPr>
                <w:ilvl w:val="1"/>
                <w:numId w:val="6"/>
              </w:numPr>
              <w:spacing w:line="240" w:lineRule="auto"/>
              <w:rPr>
                <w:color w:val="1D1C1D"/>
              </w:rPr>
            </w:pPr>
            <w:r>
              <w:rPr>
                <w:i/>
                <w:color w:val="1D1C1D"/>
              </w:rPr>
              <w:t>Hamlet on the Holodeck</w:t>
            </w:r>
          </w:p>
          <w:p w14:paraId="0371D78D" w14:textId="77777777" w:rsidR="00566C0C" w:rsidRDefault="004E6EB9">
            <w:pPr>
              <w:widowControl w:val="0"/>
              <w:numPr>
                <w:ilvl w:val="0"/>
                <w:numId w:val="6"/>
              </w:numPr>
              <w:spacing w:line="240" w:lineRule="auto"/>
              <w:rPr>
                <w:color w:val="1D1C1D"/>
              </w:rPr>
            </w:pPr>
            <w:r>
              <w:rPr>
                <w:b/>
                <w:color w:val="1D1C1D"/>
              </w:rPr>
              <w:t xml:space="preserve">Assignment(s): </w:t>
            </w:r>
            <w:r>
              <w:rPr>
                <w:color w:val="1D1C1D"/>
              </w:rPr>
              <w:t>Readings Quiz, Discussion Post, and Replies</w:t>
            </w:r>
          </w:p>
        </w:tc>
      </w:tr>
      <w:tr w:rsidR="00566C0C" w14:paraId="08A045EF" w14:textId="77777777" w:rsidTr="00FF0D8C">
        <w:tc>
          <w:tcPr>
            <w:tcW w:w="1320" w:type="dxa"/>
            <w:shd w:val="clear" w:color="auto" w:fill="548DD4" w:themeFill="text2" w:themeFillTint="99"/>
            <w:tcMar>
              <w:top w:w="100" w:type="dxa"/>
              <w:left w:w="100" w:type="dxa"/>
              <w:bottom w:w="100" w:type="dxa"/>
              <w:right w:w="100" w:type="dxa"/>
            </w:tcMar>
          </w:tcPr>
          <w:p w14:paraId="23266D4C" w14:textId="77777777" w:rsidR="00566C0C" w:rsidRDefault="004E6EB9">
            <w:pPr>
              <w:widowControl w:val="0"/>
              <w:pBdr>
                <w:top w:val="nil"/>
                <w:left w:val="nil"/>
                <w:bottom w:val="nil"/>
                <w:right w:val="nil"/>
                <w:between w:val="nil"/>
              </w:pBdr>
              <w:spacing w:line="240" w:lineRule="auto"/>
              <w:rPr>
                <w:color w:val="1D1C1D"/>
              </w:rPr>
            </w:pPr>
            <w:r>
              <w:rPr>
                <w:color w:val="1D1C1D"/>
              </w:rPr>
              <w:t>Week 3</w:t>
            </w:r>
          </w:p>
        </w:tc>
        <w:tc>
          <w:tcPr>
            <w:tcW w:w="7665" w:type="dxa"/>
            <w:shd w:val="clear" w:color="auto" w:fill="8DB3E2" w:themeFill="text2" w:themeFillTint="66"/>
            <w:tcMar>
              <w:top w:w="100" w:type="dxa"/>
              <w:left w:w="100" w:type="dxa"/>
              <w:bottom w:w="100" w:type="dxa"/>
              <w:right w:w="100" w:type="dxa"/>
            </w:tcMar>
          </w:tcPr>
          <w:p w14:paraId="143BD3AE"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Theories is Digital Media</w:t>
            </w:r>
          </w:p>
          <w:p w14:paraId="34C28637" w14:textId="19C6C188" w:rsidR="00566C0C" w:rsidRPr="004F5EB7" w:rsidRDefault="004E6EB9" w:rsidP="004F5EB7">
            <w:pPr>
              <w:widowControl w:val="0"/>
              <w:numPr>
                <w:ilvl w:val="0"/>
                <w:numId w:val="6"/>
              </w:numPr>
              <w:spacing w:line="240" w:lineRule="auto"/>
              <w:rPr>
                <w:color w:val="1D1C1D"/>
              </w:rPr>
            </w:pPr>
            <w:r>
              <w:rPr>
                <w:b/>
                <w:color w:val="1D1C1D"/>
              </w:rPr>
              <w:t>Reading:</w:t>
            </w:r>
          </w:p>
          <w:p w14:paraId="5967893E" w14:textId="5072EEDF" w:rsidR="004F5EB7" w:rsidRPr="004F5EB7" w:rsidRDefault="004F5EB7">
            <w:pPr>
              <w:widowControl w:val="0"/>
              <w:numPr>
                <w:ilvl w:val="1"/>
                <w:numId w:val="6"/>
              </w:numPr>
              <w:spacing w:line="240" w:lineRule="auto"/>
              <w:rPr>
                <w:color w:val="1D1C1D"/>
              </w:rPr>
            </w:pPr>
            <w:r>
              <w:rPr>
                <w:color w:val="1D1C1D"/>
              </w:rPr>
              <w:t>“Harbingers of the Holodeck”, Chapter 2, pp. 27-64</w:t>
            </w:r>
          </w:p>
          <w:p w14:paraId="25A3AC59" w14:textId="78FB3D31" w:rsidR="00566C0C" w:rsidRDefault="004E6EB9">
            <w:pPr>
              <w:widowControl w:val="0"/>
              <w:numPr>
                <w:ilvl w:val="1"/>
                <w:numId w:val="6"/>
              </w:numPr>
              <w:spacing w:line="240" w:lineRule="auto"/>
              <w:rPr>
                <w:color w:val="1D1C1D"/>
              </w:rPr>
            </w:pPr>
            <w:r>
              <w:rPr>
                <w:i/>
                <w:color w:val="1D1C1D"/>
              </w:rPr>
              <w:t>Hamlet on the Holodeck</w:t>
            </w:r>
          </w:p>
          <w:p w14:paraId="131786EF"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4998BC7" w14:textId="77777777" w:rsidTr="00FF0D8C">
        <w:tc>
          <w:tcPr>
            <w:tcW w:w="1320" w:type="dxa"/>
            <w:shd w:val="clear" w:color="auto" w:fill="548DD4" w:themeFill="text2" w:themeFillTint="99"/>
            <w:tcMar>
              <w:top w:w="100" w:type="dxa"/>
              <w:left w:w="100" w:type="dxa"/>
              <w:bottom w:w="100" w:type="dxa"/>
              <w:right w:w="100" w:type="dxa"/>
            </w:tcMar>
          </w:tcPr>
          <w:p w14:paraId="07A7A3C4" w14:textId="77777777" w:rsidR="00566C0C" w:rsidRDefault="004E6EB9">
            <w:pPr>
              <w:widowControl w:val="0"/>
              <w:pBdr>
                <w:top w:val="nil"/>
                <w:left w:val="nil"/>
                <w:bottom w:val="nil"/>
                <w:right w:val="nil"/>
                <w:between w:val="nil"/>
              </w:pBdr>
              <w:spacing w:line="240" w:lineRule="auto"/>
              <w:rPr>
                <w:color w:val="1D1C1D"/>
              </w:rPr>
            </w:pPr>
            <w:r>
              <w:rPr>
                <w:color w:val="1D1C1D"/>
              </w:rPr>
              <w:t>Week 4</w:t>
            </w:r>
          </w:p>
        </w:tc>
        <w:tc>
          <w:tcPr>
            <w:tcW w:w="7665" w:type="dxa"/>
            <w:shd w:val="clear" w:color="auto" w:fill="8DB3E2" w:themeFill="text2" w:themeFillTint="66"/>
            <w:tcMar>
              <w:top w:w="100" w:type="dxa"/>
              <w:left w:w="100" w:type="dxa"/>
              <w:bottom w:w="100" w:type="dxa"/>
              <w:right w:w="100" w:type="dxa"/>
            </w:tcMar>
          </w:tcPr>
          <w:p w14:paraId="454243AF"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Ethics in Digital Media</w:t>
            </w:r>
          </w:p>
          <w:p w14:paraId="1A2B743B" w14:textId="77777777" w:rsidR="00566C0C" w:rsidRDefault="004E6EB9">
            <w:pPr>
              <w:widowControl w:val="0"/>
              <w:numPr>
                <w:ilvl w:val="0"/>
                <w:numId w:val="6"/>
              </w:numPr>
              <w:spacing w:line="240" w:lineRule="auto"/>
              <w:rPr>
                <w:color w:val="1D1C1D"/>
              </w:rPr>
            </w:pPr>
            <w:r>
              <w:rPr>
                <w:b/>
                <w:color w:val="1D1C1D"/>
              </w:rPr>
              <w:t xml:space="preserve">Reading: </w:t>
            </w:r>
            <w:r>
              <w:rPr>
                <w:color w:val="1D1C1D"/>
              </w:rPr>
              <w:t xml:space="preserve">Cohen, Daniel J., and Rosenzweig, Roy. “Owning the Past.” </w:t>
            </w:r>
            <w:r>
              <w:rPr>
                <w:i/>
                <w:color w:val="1D1C1D"/>
              </w:rPr>
              <w:t xml:space="preserve">Digital History: A </w:t>
            </w:r>
            <w:r>
              <w:rPr>
                <w:i/>
                <w:color w:val="1D1C1D"/>
              </w:rPr>
              <w:t>Guide to Gathering, Preserving, and Presenting the Past on the Web.</w:t>
            </w:r>
            <w:r>
              <w:rPr>
                <w:color w:val="1D1C1D"/>
              </w:rPr>
              <w:t xml:space="preserve"> University of Pennsylvania Press, Incorporated, 2006. pp. 189-219</w:t>
            </w:r>
          </w:p>
          <w:p w14:paraId="1016C53E"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7D5C1B06" w14:textId="77777777" w:rsidTr="00FF0D8C">
        <w:tc>
          <w:tcPr>
            <w:tcW w:w="1320" w:type="dxa"/>
            <w:tcBorders>
              <w:bottom w:val="single" w:sz="8" w:space="0" w:color="000000"/>
            </w:tcBorders>
            <w:shd w:val="clear" w:color="auto" w:fill="548DD4" w:themeFill="text2" w:themeFillTint="99"/>
            <w:tcMar>
              <w:top w:w="100" w:type="dxa"/>
              <w:left w:w="100" w:type="dxa"/>
              <w:bottom w:w="100" w:type="dxa"/>
              <w:right w:w="100" w:type="dxa"/>
            </w:tcMar>
          </w:tcPr>
          <w:p w14:paraId="21942A3C" w14:textId="77777777" w:rsidR="00566C0C" w:rsidRDefault="004E6EB9">
            <w:pPr>
              <w:widowControl w:val="0"/>
              <w:pBdr>
                <w:top w:val="nil"/>
                <w:left w:val="nil"/>
                <w:bottom w:val="nil"/>
                <w:right w:val="nil"/>
                <w:between w:val="nil"/>
              </w:pBdr>
              <w:spacing w:line="240" w:lineRule="auto"/>
              <w:rPr>
                <w:color w:val="1D1C1D"/>
              </w:rPr>
            </w:pPr>
            <w:r>
              <w:rPr>
                <w:color w:val="1D1C1D"/>
              </w:rPr>
              <w:t>Week 5</w:t>
            </w:r>
          </w:p>
        </w:tc>
        <w:tc>
          <w:tcPr>
            <w:tcW w:w="7665" w:type="dxa"/>
            <w:shd w:val="clear" w:color="auto" w:fill="8DB3E2" w:themeFill="text2" w:themeFillTint="66"/>
            <w:tcMar>
              <w:top w:w="100" w:type="dxa"/>
              <w:left w:w="100" w:type="dxa"/>
              <w:bottom w:w="100" w:type="dxa"/>
              <w:right w:w="100" w:type="dxa"/>
            </w:tcMar>
          </w:tcPr>
          <w:p w14:paraId="4C250A93"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Hot Topics in Digital Media</w:t>
            </w:r>
          </w:p>
          <w:p w14:paraId="44138DE2" w14:textId="77777777" w:rsidR="00566C0C" w:rsidRDefault="004E6EB9">
            <w:pPr>
              <w:widowControl w:val="0"/>
              <w:numPr>
                <w:ilvl w:val="0"/>
                <w:numId w:val="6"/>
              </w:numPr>
              <w:spacing w:line="240" w:lineRule="auto"/>
              <w:rPr>
                <w:color w:val="1D1C1D"/>
              </w:rPr>
            </w:pPr>
            <w:r>
              <w:rPr>
                <w:b/>
                <w:color w:val="1D1C1D"/>
              </w:rPr>
              <w:t xml:space="preserve">Reading: </w:t>
            </w:r>
            <w:proofErr w:type="spellStart"/>
            <w:r>
              <w:rPr>
                <w:color w:val="1D1C1D"/>
              </w:rPr>
              <w:t>Baym</w:t>
            </w:r>
            <w:proofErr w:type="spellEnd"/>
            <w:r>
              <w:rPr>
                <w:color w:val="1D1C1D"/>
              </w:rPr>
              <w:t xml:space="preserve">, Nancy K., and Boyd, </w:t>
            </w:r>
            <w:proofErr w:type="spellStart"/>
            <w:r>
              <w:rPr>
                <w:color w:val="1D1C1D"/>
              </w:rPr>
              <w:t>Danah</w:t>
            </w:r>
            <w:proofErr w:type="spellEnd"/>
            <w:r>
              <w:rPr>
                <w:color w:val="1D1C1D"/>
              </w:rPr>
              <w:t xml:space="preserve">. 2012. “Socially Mediated Publicness: An Introduction.” Journal of Broadcasting &amp; </w:t>
            </w:r>
            <w:r>
              <w:rPr>
                <w:color w:val="1D1C1D"/>
              </w:rPr>
              <w:lastRenderedPageBreak/>
              <w:t>Electronic Media 56 (3):320–29. https://doi.org/10.1080/08838151.2012.705200.</w:t>
            </w:r>
          </w:p>
          <w:p w14:paraId="3D36E0D5"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2B549EFB" w14:textId="77777777" w:rsidTr="00FF0D8C">
        <w:tc>
          <w:tcPr>
            <w:tcW w:w="1320" w:type="dxa"/>
            <w:shd w:val="clear" w:color="auto" w:fill="548DD4" w:themeFill="text2" w:themeFillTint="99"/>
            <w:tcMar>
              <w:top w:w="100" w:type="dxa"/>
              <w:left w:w="100" w:type="dxa"/>
              <w:bottom w:w="100" w:type="dxa"/>
              <w:right w:w="100" w:type="dxa"/>
            </w:tcMar>
          </w:tcPr>
          <w:p w14:paraId="5185B89A" w14:textId="77777777" w:rsidR="00566C0C" w:rsidRDefault="004E6EB9">
            <w:pPr>
              <w:widowControl w:val="0"/>
              <w:pBdr>
                <w:top w:val="nil"/>
                <w:left w:val="nil"/>
                <w:bottom w:val="nil"/>
                <w:right w:val="nil"/>
                <w:between w:val="nil"/>
              </w:pBdr>
              <w:spacing w:line="240" w:lineRule="auto"/>
              <w:rPr>
                <w:color w:val="1D1C1D"/>
              </w:rPr>
            </w:pPr>
            <w:r>
              <w:rPr>
                <w:color w:val="1D1C1D"/>
              </w:rPr>
              <w:lastRenderedPageBreak/>
              <w:t>Week 6</w:t>
            </w:r>
          </w:p>
        </w:tc>
        <w:tc>
          <w:tcPr>
            <w:tcW w:w="7665" w:type="dxa"/>
            <w:shd w:val="clear" w:color="auto" w:fill="8DB3E2" w:themeFill="text2" w:themeFillTint="66"/>
            <w:tcMar>
              <w:top w:w="100" w:type="dxa"/>
              <w:left w:w="100" w:type="dxa"/>
              <w:bottom w:w="100" w:type="dxa"/>
              <w:right w:w="100" w:type="dxa"/>
            </w:tcMar>
          </w:tcPr>
          <w:p w14:paraId="1207DCDE"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The Future of Digital Media</w:t>
            </w:r>
          </w:p>
          <w:p w14:paraId="52B0D9DC" w14:textId="77777777" w:rsidR="00566C0C" w:rsidRDefault="004E6EB9">
            <w:pPr>
              <w:widowControl w:val="0"/>
              <w:numPr>
                <w:ilvl w:val="0"/>
                <w:numId w:val="6"/>
              </w:numPr>
              <w:spacing w:line="240" w:lineRule="auto"/>
              <w:rPr>
                <w:color w:val="1D1C1D"/>
              </w:rPr>
            </w:pPr>
            <w:r>
              <w:rPr>
                <w:b/>
                <w:color w:val="1D1C1D"/>
              </w:rPr>
              <w:t xml:space="preserve">Reading: </w:t>
            </w:r>
            <w:r>
              <w:rPr>
                <w:color w:val="1D1C1D"/>
              </w:rPr>
              <w:t xml:space="preserve">Cohen, Daniel J., and Rosenzweig, Roy. “Preserving Digital History.” </w:t>
            </w:r>
            <w:r>
              <w:rPr>
                <w:i/>
                <w:color w:val="1D1C1D"/>
              </w:rPr>
              <w:t>Digital History: A Guide to Gathering, Preserving, and Presenting the Past on the Web.</w:t>
            </w:r>
            <w:r>
              <w:rPr>
                <w:color w:val="1D1C1D"/>
              </w:rPr>
              <w:t xml:space="preserve"> Un</w:t>
            </w:r>
            <w:r>
              <w:rPr>
                <w:color w:val="1D1C1D"/>
              </w:rPr>
              <w:t>iversity of Pennsylvania Press, Incorporated, 2006. pp. 220-46. Print.</w:t>
            </w:r>
          </w:p>
          <w:p w14:paraId="65A2A303"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3D753991" w14:textId="77777777" w:rsidTr="00FF0D8C">
        <w:tc>
          <w:tcPr>
            <w:tcW w:w="1320" w:type="dxa"/>
            <w:shd w:val="clear" w:color="auto" w:fill="548DD4" w:themeFill="text2" w:themeFillTint="99"/>
            <w:tcMar>
              <w:top w:w="100" w:type="dxa"/>
              <w:left w:w="100" w:type="dxa"/>
              <w:bottom w:w="100" w:type="dxa"/>
              <w:right w:w="100" w:type="dxa"/>
            </w:tcMar>
          </w:tcPr>
          <w:p w14:paraId="6863C472" w14:textId="77777777" w:rsidR="00566C0C" w:rsidRDefault="004E6EB9">
            <w:pPr>
              <w:widowControl w:val="0"/>
              <w:pBdr>
                <w:top w:val="nil"/>
                <w:left w:val="nil"/>
                <w:bottom w:val="nil"/>
                <w:right w:val="nil"/>
                <w:between w:val="nil"/>
              </w:pBdr>
              <w:spacing w:line="240" w:lineRule="auto"/>
              <w:rPr>
                <w:color w:val="1D1C1D"/>
              </w:rPr>
            </w:pPr>
            <w:r>
              <w:rPr>
                <w:color w:val="1D1C1D"/>
              </w:rPr>
              <w:t>Week 7</w:t>
            </w:r>
          </w:p>
        </w:tc>
        <w:tc>
          <w:tcPr>
            <w:tcW w:w="7665" w:type="dxa"/>
            <w:shd w:val="clear" w:color="auto" w:fill="8DB3E2" w:themeFill="text2" w:themeFillTint="66"/>
            <w:tcMar>
              <w:top w:w="100" w:type="dxa"/>
              <w:left w:w="100" w:type="dxa"/>
              <w:bottom w:w="100" w:type="dxa"/>
              <w:right w:w="100" w:type="dxa"/>
            </w:tcMar>
          </w:tcPr>
          <w:p w14:paraId="56742B45"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Digital Media Group Project</w:t>
            </w:r>
          </w:p>
          <w:p w14:paraId="41ACD873" w14:textId="77777777" w:rsidR="00566C0C" w:rsidRDefault="004E6EB9">
            <w:pPr>
              <w:widowControl w:val="0"/>
              <w:numPr>
                <w:ilvl w:val="0"/>
                <w:numId w:val="6"/>
              </w:numPr>
              <w:spacing w:line="240" w:lineRule="auto"/>
              <w:rPr>
                <w:color w:val="1D1C1D"/>
              </w:rPr>
            </w:pPr>
            <w:r>
              <w:rPr>
                <w:b/>
                <w:color w:val="1D1C1D"/>
              </w:rPr>
              <w:t xml:space="preserve">Reading: </w:t>
            </w:r>
            <w:r w:rsidRPr="00B35307">
              <w:rPr>
                <w:color w:val="1D1C1D"/>
              </w:rPr>
              <w:t>N/A (work on your projects)</w:t>
            </w:r>
          </w:p>
          <w:p w14:paraId="1EF87A36"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Completed project file/demo</w:t>
            </w:r>
          </w:p>
        </w:tc>
      </w:tr>
      <w:tr w:rsidR="00566C0C" w14:paraId="08409A20" w14:textId="77777777" w:rsidTr="00FF0D8C">
        <w:tc>
          <w:tcPr>
            <w:tcW w:w="1320" w:type="dxa"/>
            <w:shd w:val="clear" w:color="auto" w:fill="548DD4" w:themeFill="text2" w:themeFillTint="99"/>
            <w:tcMar>
              <w:top w:w="100" w:type="dxa"/>
              <w:left w:w="100" w:type="dxa"/>
              <w:bottom w:w="100" w:type="dxa"/>
              <w:right w:w="100" w:type="dxa"/>
            </w:tcMar>
          </w:tcPr>
          <w:p w14:paraId="552E423F" w14:textId="77777777" w:rsidR="00566C0C" w:rsidRDefault="004E6EB9">
            <w:pPr>
              <w:widowControl w:val="0"/>
              <w:pBdr>
                <w:top w:val="nil"/>
                <w:left w:val="nil"/>
                <w:bottom w:val="nil"/>
                <w:right w:val="nil"/>
                <w:between w:val="nil"/>
              </w:pBdr>
              <w:spacing w:line="240" w:lineRule="auto"/>
              <w:rPr>
                <w:color w:val="1D1C1D"/>
              </w:rPr>
            </w:pPr>
            <w:r>
              <w:rPr>
                <w:color w:val="1D1C1D"/>
              </w:rPr>
              <w:t>Week 8</w:t>
            </w:r>
          </w:p>
        </w:tc>
        <w:tc>
          <w:tcPr>
            <w:tcW w:w="7665" w:type="dxa"/>
            <w:shd w:val="clear" w:color="auto" w:fill="8DB3E2" w:themeFill="text2" w:themeFillTint="66"/>
            <w:tcMar>
              <w:top w:w="100" w:type="dxa"/>
              <w:left w:w="100" w:type="dxa"/>
              <w:bottom w:w="100" w:type="dxa"/>
              <w:right w:w="100" w:type="dxa"/>
            </w:tcMar>
          </w:tcPr>
          <w:p w14:paraId="6AB04B2B" w14:textId="77777777" w:rsidR="00566C0C" w:rsidRDefault="004E6EB9">
            <w:pPr>
              <w:widowControl w:val="0"/>
              <w:pBdr>
                <w:top w:val="nil"/>
                <w:left w:val="nil"/>
                <w:bottom w:val="nil"/>
                <w:right w:val="nil"/>
                <w:between w:val="nil"/>
              </w:pBdr>
              <w:spacing w:line="240" w:lineRule="auto"/>
              <w:rPr>
                <w:color w:val="1D1C1D"/>
              </w:rPr>
            </w:pPr>
            <w:r>
              <w:rPr>
                <w:color w:val="1D1C1D"/>
              </w:rPr>
              <w:t>BREAK</w:t>
            </w:r>
          </w:p>
        </w:tc>
      </w:tr>
      <w:tr w:rsidR="00566C0C" w14:paraId="5AC22003" w14:textId="77777777" w:rsidTr="00FF0D8C">
        <w:tc>
          <w:tcPr>
            <w:tcW w:w="1320" w:type="dxa"/>
            <w:shd w:val="clear" w:color="auto" w:fill="548DD4" w:themeFill="text2" w:themeFillTint="99"/>
            <w:tcMar>
              <w:top w:w="100" w:type="dxa"/>
              <w:left w:w="100" w:type="dxa"/>
              <w:bottom w:w="100" w:type="dxa"/>
              <w:right w:w="100" w:type="dxa"/>
            </w:tcMar>
          </w:tcPr>
          <w:p w14:paraId="31656783" w14:textId="77777777" w:rsidR="00566C0C" w:rsidRDefault="004E6EB9">
            <w:pPr>
              <w:widowControl w:val="0"/>
              <w:pBdr>
                <w:top w:val="nil"/>
                <w:left w:val="nil"/>
                <w:bottom w:val="nil"/>
                <w:right w:val="nil"/>
                <w:between w:val="nil"/>
              </w:pBdr>
              <w:spacing w:line="240" w:lineRule="auto"/>
              <w:rPr>
                <w:color w:val="1D1C1D"/>
              </w:rPr>
            </w:pPr>
            <w:r>
              <w:rPr>
                <w:color w:val="1D1C1D"/>
              </w:rPr>
              <w:t>Week 9</w:t>
            </w:r>
          </w:p>
        </w:tc>
        <w:tc>
          <w:tcPr>
            <w:tcW w:w="7665" w:type="dxa"/>
            <w:shd w:val="clear" w:color="auto" w:fill="8DB3E2" w:themeFill="text2" w:themeFillTint="66"/>
            <w:tcMar>
              <w:top w:w="100" w:type="dxa"/>
              <w:left w:w="100" w:type="dxa"/>
              <w:bottom w:w="100" w:type="dxa"/>
              <w:right w:w="100" w:type="dxa"/>
            </w:tcMar>
          </w:tcPr>
          <w:p w14:paraId="1A40D4AC"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Technical Communication - How it All Began</w:t>
            </w:r>
          </w:p>
          <w:p w14:paraId="442B9A48" w14:textId="77777777" w:rsidR="00566C0C" w:rsidRDefault="004E6EB9">
            <w:pPr>
              <w:widowControl w:val="0"/>
              <w:numPr>
                <w:ilvl w:val="0"/>
                <w:numId w:val="6"/>
              </w:numPr>
              <w:spacing w:line="240" w:lineRule="auto"/>
              <w:rPr>
                <w:color w:val="1D1C1D"/>
              </w:rPr>
            </w:pPr>
            <w:r>
              <w:rPr>
                <w:b/>
                <w:color w:val="1D1C1D"/>
              </w:rPr>
              <w:t>Readings:</w:t>
            </w:r>
          </w:p>
          <w:p w14:paraId="57CAA727" w14:textId="77777777" w:rsidR="00566C0C" w:rsidRDefault="004E6EB9">
            <w:pPr>
              <w:widowControl w:val="0"/>
              <w:numPr>
                <w:ilvl w:val="1"/>
                <w:numId w:val="6"/>
              </w:numPr>
              <w:spacing w:line="240" w:lineRule="auto"/>
              <w:rPr>
                <w:color w:val="1D1C1D"/>
              </w:rPr>
            </w:pPr>
            <w:r>
              <w:rPr>
                <w:color w:val="1D1C1D"/>
              </w:rPr>
              <w:t>“Technical Communication”, chapter 1, Introduction to Technical Communication</w:t>
            </w:r>
          </w:p>
          <w:p w14:paraId="147B6BB2" w14:textId="77777777" w:rsidR="00566C0C" w:rsidRDefault="004E6EB9">
            <w:pPr>
              <w:numPr>
                <w:ilvl w:val="1"/>
                <w:numId w:val="6"/>
              </w:numPr>
              <w:rPr>
                <w:color w:val="1D1C1D"/>
              </w:rPr>
            </w:pPr>
            <w:r>
              <w:rPr>
                <w:color w:val="1D1C1D"/>
              </w:rPr>
              <w:t>Durack, K. 1997. Gender, technology, and the history of technical communication. Technical Communication Quarterly, 6(3), 249–260. doi:10.1207/s15427625tcq0603_2</w:t>
            </w:r>
          </w:p>
          <w:p w14:paraId="5DDF4E0D"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w:t>
            </w:r>
            <w:r>
              <w:rPr>
                <w:color w:val="1D1C1D"/>
              </w:rPr>
              <w:t>ings Quiz, Discussion Post, and Replies</w:t>
            </w:r>
          </w:p>
        </w:tc>
      </w:tr>
      <w:tr w:rsidR="00566C0C" w14:paraId="14727BD6" w14:textId="77777777" w:rsidTr="00FF0D8C">
        <w:tc>
          <w:tcPr>
            <w:tcW w:w="1320" w:type="dxa"/>
            <w:shd w:val="clear" w:color="auto" w:fill="548DD4" w:themeFill="text2" w:themeFillTint="99"/>
            <w:tcMar>
              <w:top w:w="100" w:type="dxa"/>
              <w:left w:w="100" w:type="dxa"/>
              <w:bottom w:w="100" w:type="dxa"/>
              <w:right w:w="100" w:type="dxa"/>
            </w:tcMar>
          </w:tcPr>
          <w:p w14:paraId="64530461" w14:textId="77777777" w:rsidR="00566C0C" w:rsidRDefault="004E6EB9">
            <w:pPr>
              <w:widowControl w:val="0"/>
              <w:pBdr>
                <w:top w:val="nil"/>
                <w:left w:val="nil"/>
                <w:bottom w:val="nil"/>
                <w:right w:val="nil"/>
                <w:between w:val="nil"/>
              </w:pBdr>
              <w:spacing w:line="240" w:lineRule="auto"/>
              <w:rPr>
                <w:color w:val="1D1C1D"/>
              </w:rPr>
            </w:pPr>
            <w:r>
              <w:rPr>
                <w:color w:val="1D1C1D"/>
              </w:rPr>
              <w:t>Week 10</w:t>
            </w:r>
          </w:p>
        </w:tc>
        <w:tc>
          <w:tcPr>
            <w:tcW w:w="7665" w:type="dxa"/>
            <w:shd w:val="clear" w:color="auto" w:fill="8DB3E2" w:themeFill="text2" w:themeFillTint="66"/>
            <w:tcMar>
              <w:top w:w="100" w:type="dxa"/>
              <w:left w:w="100" w:type="dxa"/>
              <w:bottom w:w="100" w:type="dxa"/>
              <w:right w:w="100" w:type="dxa"/>
            </w:tcMar>
          </w:tcPr>
          <w:p w14:paraId="5FDBEFA7"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Theories in Technical Communication</w:t>
            </w:r>
          </w:p>
          <w:p w14:paraId="1385C186" w14:textId="77777777" w:rsidR="00566C0C" w:rsidRDefault="004E6EB9">
            <w:pPr>
              <w:widowControl w:val="0"/>
              <w:numPr>
                <w:ilvl w:val="0"/>
                <w:numId w:val="6"/>
              </w:numPr>
              <w:spacing w:line="240" w:lineRule="auto"/>
              <w:rPr>
                <w:color w:val="1D1C1D"/>
              </w:rPr>
            </w:pPr>
            <w:r>
              <w:rPr>
                <w:b/>
                <w:color w:val="1D1C1D"/>
              </w:rPr>
              <w:t>Readings:</w:t>
            </w:r>
          </w:p>
          <w:p w14:paraId="0D5DDBB8" w14:textId="77777777" w:rsidR="00566C0C" w:rsidRDefault="004E6EB9">
            <w:pPr>
              <w:widowControl w:val="0"/>
              <w:numPr>
                <w:ilvl w:val="1"/>
                <w:numId w:val="6"/>
              </w:numPr>
              <w:spacing w:line="240" w:lineRule="auto"/>
              <w:rPr>
                <w:color w:val="1D1C1D"/>
              </w:rPr>
            </w:pPr>
            <w:r>
              <w:rPr>
                <w:color w:val="1D1C1D"/>
              </w:rPr>
              <w:t>“Technical Communication”, chapter 3, Writing Technical Documents</w:t>
            </w:r>
          </w:p>
          <w:p w14:paraId="64C2D17F" w14:textId="77777777" w:rsidR="00566C0C" w:rsidRDefault="004E6EB9">
            <w:pPr>
              <w:numPr>
                <w:ilvl w:val="1"/>
                <w:numId w:val="6"/>
              </w:numPr>
              <w:rPr>
                <w:color w:val="1D1C1D"/>
              </w:rPr>
            </w:pPr>
            <w:proofErr w:type="spellStart"/>
            <w:r>
              <w:rPr>
                <w:color w:val="1D1C1D"/>
              </w:rPr>
              <w:t>Baehr</w:t>
            </w:r>
            <w:proofErr w:type="spellEnd"/>
            <w:r>
              <w:rPr>
                <w:color w:val="1D1C1D"/>
              </w:rPr>
              <w:t>, Craig, and Susan Lang. “Hypertext Theory: Theoretical Foundations for Technical Communication in the 21st Century.” Technical communication (Washington) 66.1 (2019): 93–104. Print.</w:t>
            </w:r>
          </w:p>
          <w:p w14:paraId="20EBE30F"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8778169" w14:textId="77777777" w:rsidTr="00FF0D8C">
        <w:tc>
          <w:tcPr>
            <w:tcW w:w="1320" w:type="dxa"/>
            <w:shd w:val="clear" w:color="auto" w:fill="548DD4" w:themeFill="text2" w:themeFillTint="99"/>
            <w:tcMar>
              <w:top w:w="100" w:type="dxa"/>
              <w:left w:w="100" w:type="dxa"/>
              <w:bottom w:w="100" w:type="dxa"/>
              <w:right w:w="100" w:type="dxa"/>
            </w:tcMar>
          </w:tcPr>
          <w:p w14:paraId="07057BDD" w14:textId="77777777" w:rsidR="00566C0C" w:rsidRDefault="004E6EB9">
            <w:pPr>
              <w:widowControl w:val="0"/>
              <w:pBdr>
                <w:top w:val="nil"/>
                <w:left w:val="nil"/>
                <w:bottom w:val="nil"/>
                <w:right w:val="nil"/>
                <w:between w:val="nil"/>
              </w:pBdr>
              <w:spacing w:line="240" w:lineRule="auto"/>
              <w:rPr>
                <w:color w:val="1D1C1D"/>
              </w:rPr>
            </w:pPr>
            <w:r>
              <w:rPr>
                <w:color w:val="1D1C1D"/>
              </w:rPr>
              <w:t>Week 11</w:t>
            </w:r>
          </w:p>
        </w:tc>
        <w:tc>
          <w:tcPr>
            <w:tcW w:w="7665" w:type="dxa"/>
            <w:shd w:val="clear" w:color="auto" w:fill="8DB3E2" w:themeFill="text2" w:themeFillTint="66"/>
            <w:tcMar>
              <w:top w:w="100" w:type="dxa"/>
              <w:left w:w="100" w:type="dxa"/>
              <w:bottom w:w="100" w:type="dxa"/>
              <w:right w:w="100" w:type="dxa"/>
            </w:tcMar>
          </w:tcPr>
          <w:p w14:paraId="786D8CD2" w14:textId="77777777" w:rsidR="00566C0C" w:rsidRDefault="004E6EB9">
            <w:pPr>
              <w:widowControl w:val="0"/>
              <w:numPr>
                <w:ilvl w:val="0"/>
                <w:numId w:val="6"/>
              </w:numPr>
              <w:spacing w:line="240" w:lineRule="auto"/>
              <w:rPr>
                <w:color w:val="1D1C1D"/>
              </w:rPr>
            </w:pPr>
            <w:r>
              <w:rPr>
                <w:b/>
                <w:color w:val="1D1C1D"/>
              </w:rPr>
              <w:t>Lec</w:t>
            </w:r>
            <w:r>
              <w:rPr>
                <w:b/>
                <w:color w:val="1D1C1D"/>
              </w:rPr>
              <w:t xml:space="preserve">ture: </w:t>
            </w:r>
            <w:r>
              <w:rPr>
                <w:color w:val="1D1C1D"/>
              </w:rPr>
              <w:t>Ethics in Technical Communication</w:t>
            </w:r>
          </w:p>
          <w:p w14:paraId="1DC055B1" w14:textId="77777777" w:rsidR="00566C0C" w:rsidRDefault="004E6EB9">
            <w:pPr>
              <w:widowControl w:val="0"/>
              <w:numPr>
                <w:ilvl w:val="0"/>
                <w:numId w:val="6"/>
              </w:numPr>
              <w:spacing w:line="240" w:lineRule="auto"/>
              <w:rPr>
                <w:color w:val="1D1C1D"/>
              </w:rPr>
            </w:pPr>
            <w:r>
              <w:rPr>
                <w:b/>
                <w:color w:val="1D1C1D"/>
              </w:rPr>
              <w:t>Readings:</w:t>
            </w:r>
          </w:p>
          <w:p w14:paraId="76A43573" w14:textId="77777777" w:rsidR="00566C0C" w:rsidRDefault="004E6EB9">
            <w:pPr>
              <w:widowControl w:val="0"/>
              <w:numPr>
                <w:ilvl w:val="1"/>
                <w:numId w:val="6"/>
              </w:numPr>
              <w:spacing w:line="240" w:lineRule="auto"/>
              <w:rPr>
                <w:color w:val="1D1C1D"/>
              </w:rPr>
            </w:pPr>
            <w:r>
              <w:rPr>
                <w:color w:val="1D1C1D"/>
              </w:rPr>
              <w:t>“Technical Communication”, chapter 2, Understanding Ethical and Legal Considerations</w:t>
            </w:r>
          </w:p>
          <w:p w14:paraId="14A367EE" w14:textId="77777777" w:rsidR="00566C0C" w:rsidRDefault="004E6EB9">
            <w:pPr>
              <w:numPr>
                <w:ilvl w:val="1"/>
                <w:numId w:val="6"/>
              </w:numPr>
              <w:rPr>
                <w:color w:val="1D1C1D"/>
              </w:rPr>
            </w:pPr>
            <w:r>
              <w:rPr>
                <w:color w:val="1D1C1D"/>
              </w:rPr>
              <w:t>Rouse, Chrissie. “Ethics in Technical Communication. (Professional Issues).” Technical communication (Washington) 49.2 (2002): 258–. Print.</w:t>
            </w:r>
          </w:p>
          <w:p w14:paraId="5BD6BF58"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53FD1EE7" w14:textId="77777777" w:rsidTr="00FF0D8C">
        <w:tc>
          <w:tcPr>
            <w:tcW w:w="1320" w:type="dxa"/>
            <w:tcBorders>
              <w:bottom w:val="single" w:sz="8" w:space="0" w:color="000000"/>
            </w:tcBorders>
            <w:shd w:val="clear" w:color="auto" w:fill="548DD4" w:themeFill="text2" w:themeFillTint="99"/>
            <w:tcMar>
              <w:top w:w="100" w:type="dxa"/>
              <w:left w:w="100" w:type="dxa"/>
              <w:bottom w:w="100" w:type="dxa"/>
              <w:right w:w="100" w:type="dxa"/>
            </w:tcMar>
          </w:tcPr>
          <w:p w14:paraId="7BAC8F4E" w14:textId="77777777" w:rsidR="00566C0C" w:rsidRDefault="004E6EB9">
            <w:pPr>
              <w:widowControl w:val="0"/>
              <w:pBdr>
                <w:top w:val="nil"/>
                <w:left w:val="nil"/>
                <w:bottom w:val="nil"/>
                <w:right w:val="nil"/>
                <w:between w:val="nil"/>
              </w:pBdr>
              <w:spacing w:line="240" w:lineRule="auto"/>
              <w:rPr>
                <w:color w:val="1D1C1D"/>
              </w:rPr>
            </w:pPr>
            <w:r>
              <w:rPr>
                <w:color w:val="1D1C1D"/>
              </w:rPr>
              <w:t>Week 12</w:t>
            </w:r>
          </w:p>
        </w:tc>
        <w:tc>
          <w:tcPr>
            <w:tcW w:w="7665" w:type="dxa"/>
            <w:shd w:val="clear" w:color="auto" w:fill="8DB3E2" w:themeFill="text2" w:themeFillTint="66"/>
            <w:tcMar>
              <w:top w:w="100" w:type="dxa"/>
              <w:left w:w="100" w:type="dxa"/>
              <w:bottom w:w="100" w:type="dxa"/>
              <w:right w:w="100" w:type="dxa"/>
            </w:tcMar>
          </w:tcPr>
          <w:p w14:paraId="26028E56"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Hot Topics in Technical Communication</w:t>
            </w:r>
          </w:p>
          <w:p w14:paraId="4B1B3B67" w14:textId="77777777" w:rsidR="00566C0C" w:rsidRDefault="004E6EB9">
            <w:pPr>
              <w:widowControl w:val="0"/>
              <w:numPr>
                <w:ilvl w:val="0"/>
                <w:numId w:val="6"/>
              </w:numPr>
              <w:spacing w:line="240" w:lineRule="auto"/>
              <w:rPr>
                <w:color w:val="1D1C1D"/>
              </w:rPr>
            </w:pPr>
            <w:r>
              <w:rPr>
                <w:b/>
                <w:color w:val="1D1C1D"/>
              </w:rPr>
              <w:t>Readings:</w:t>
            </w:r>
          </w:p>
          <w:p w14:paraId="6EC2C72A" w14:textId="77777777" w:rsidR="00566C0C" w:rsidRDefault="004E6EB9">
            <w:pPr>
              <w:widowControl w:val="0"/>
              <w:numPr>
                <w:ilvl w:val="1"/>
                <w:numId w:val="6"/>
              </w:numPr>
              <w:spacing w:line="240" w:lineRule="auto"/>
              <w:rPr>
                <w:color w:val="1D1C1D"/>
              </w:rPr>
            </w:pPr>
            <w:r>
              <w:rPr>
                <w:color w:val="1D1C1D"/>
              </w:rPr>
              <w:t>“Technical Communication”, chapter 9, Emphasizing Important Information</w:t>
            </w:r>
          </w:p>
          <w:p w14:paraId="415F93EA" w14:textId="77777777" w:rsidR="00566C0C" w:rsidRDefault="004E6EB9">
            <w:pPr>
              <w:numPr>
                <w:ilvl w:val="1"/>
                <w:numId w:val="6"/>
              </w:numPr>
              <w:rPr>
                <w:color w:val="1D1C1D"/>
              </w:rPr>
            </w:pPr>
            <w:r>
              <w:rPr>
                <w:color w:val="1D1C1D"/>
              </w:rPr>
              <w:lastRenderedPageBreak/>
              <w:t>Haas, Angela M. “Race, Rhetoric, and Technology: A Case Study of Decolonial Technical Communication Theory, Methodology, and Pedagogy.” Journal of business and technical communication 26.3 (2012): 277–310. Web.</w:t>
            </w:r>
          </w:p>
          <w:p w14:paraId="0ABA4304" w14:textId="77777777" w:rsidR="00566C0C" w:rsidRDefault="004E6EB9">
            <w:pPr>
              <w:numPr>
                <w:ilvl w:val="1"/>
                <w:numId w:val="6"/>
              </w:numPr>
              <w:rPr>
                <w:color w:val="1D1C1D"/>
              </w:rPr>
            </w:pPr>
            <w:r>
              <w:rPr>
                <w:color w:val="1D1C1D"/>
              </w:rPr>
              <w:t>Smith, Elizabeth Overman, and Isabelle Thomps</w:t>
            </w:r>
            <w:r>
              <w:rPr>
                <w:color w:val="1D1C1D"/>
              </w:rPr>
              <w:t>on. “Feminist Theory in Technical Communication: Making Knowledge Claims Visible.” Journal of business and technical communication 16.4 (2002): 441–477. Web.</w:t>
            </w:r>
          </w:p>
          <w:p w14:paraId="26A99D1D"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07C3FD81" w14:textId="77777777" w:rsidTr="00FF0D8C">
        <w:tc>
          <w:tcPr>
            <w:tcW w:w="1320" w:type="dxa"/>
            <w:shd w:val="clear" w:color="auto" w:fill="548DD4" w:themeFill="text2" w:themeFillTint="99"/>
            <w:tcMar>
              <w:top w:w="100" w:type="dxa"/>
              <w:left w:w="100" w:type="dxa"/>
              <w:bottom w:w="100" w:type="dxa"/>
              <w:right w:w="100" w:type="dxa"/>
            </w:tcMar>
          </w:tcPr>
          <w:p w14:paraId="309754B1" w14:textId="77777777" w:rsidR="00566C0C" w:rsidRDefault="004E6EB9">
            <w:pPr>
              <w:widowControl w:val="0"/>
              <w:pBdr>
                <w:top w:val="nil"/>
                <w:left w:val="nil"/>
                <w:bottom w:val="nil"/>
                <w:right w:val="nil"/>
                <w:between w:val="nil"/>
              </w:pBdr>
              <w:spacing w:line="240" w:lineRule="auto"/>
              <w:rPr>
                <w:color w:val="1D1C1D"/>
              </w:rPr>
            </w:pPr>
            <w:r>
              <w:rPr>
                <w:color w:val="1D1C1D"/>
              </w:rPr>
              <w:lastRenderedPageBreak/>
              <w:t>Week 13</w:t>
            </w:r>
          </w:p>
        </w:tc>
        <w:tc>
          <w:tcPr>
            <w:tcW w:w="7665" w:type="dxa"/>
            <w:shd w:val="clear" w:color="auto" w:fill="8DB3E2" w:themeFill="text2" w:themeFillTint="66"/>
            <w:tcMar>
              <w:top w:w="100" w:type="dxa"/>
              <w:left w:w="100" w:type="dxa"/>
              <w:bottom w:w="100" w:type="dxa"/>
              <w:right w:w="100" w:type="dxa"/>
            </w:tcMar>
          </w:tcPr>
          <w:p w14:paraId="3898DCCC"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 xml:space="preserve">The Future of Technical </w:t>
            </w:r>
            <w:r>
              <w:rPr>
                <w:color w:val="1D1C1D"/>
              </w:rPr>
              <w:t>Communication</w:t>
            </w:r>
          </w:p>
          <w:p w14:paraId="5B5B576C" w14:textId="77777777" w:rsidR="00566C0C" w:rsidRDefault="004E6EB9">
            <w:pPr>
              <w:widowControl w:val="0"/>
              <w:numPr>
                <w:ilvl w:val="0"/>
                <w:numId w:val="6"/>
              </w:numPr>
              <w:spacing w:line="240" w:lineRule="auto"/>
              <w:rPr>
                <w:color w:val="1D1C1D"/>
              </w:rPr>
            </w:pPr>
            <w:r>
              <w:rPr>
                <w:b/>
                <w:color w:val="1D1C1D"/>
              </w:rPr>
              <w:t>Readings:</w:t>
            </w:r>
          </w:p>
          <w:p w14:paraId="5A35B7DA" w14:textId="77777777" w:rsidR="00566C0C" w:rsidRDefault="004E6EB9">
            <w:pPr>
              <w:numPr>
                <w:ilvl w:val="1"/>
                <w:numId w:val="6"/>
              </w:numPr>
              <w:rPr>
                <w:color w:val="1D1C1D"/>
              </w:rPr>
            </w:pPr>
            <w:r>
              <w:rPr>
                <w:color w:val="1D1C1D"/>
              </w:rPr>
              <w:t xml:space="preserve">Jones, Natasha N., et al. “Disrupting the Past to Disrupt the Future: An </w:t>
            </w:r>
            <w:proofErr w:type="spellStart"/>
            <w:r>
              <w:rPr>
                <w:color w:val="1D1C1D"/>
              </w:rPr>
              <w:t>Antenarrative</w:t>
            </w:r>
            <w:proofErr w:type="spellEnd"/>
            <w:r>
              <w:rPr>
                <w:color w:val="1D1C1D"/>
              </w:rPr>
              <w:t xml:space="preserve"> of Technical Communication.” Technical Communication Quarterly, vol. 25, no. 4, Aug. 2016, pp. 211–29, </w:t>
            </w:r>
            <w:hyperlink r:id="rId9">
              <w:r>
                <w:rPr>
                  <w:color w:val="1D1C1D"/>
                  <w:u w:val="single"/>
                </w:rPr>
                <w:t>h</w:t>
              </w:r>
              <w:r>
                <w:rPr>
                  <w:color w:val="1D1C1D"/>
                  <w:u w:val="single"/>
                </w:rPr>
                <w:t>ttps://doi.org/10.1080/10572252.2016.1224655</w:t>
              </w:r>
            </w:hyperlink>
          </w:p>
          <w:p w14:paraId="59DB1C6E" w14:textId="77777777" w:rsidR="00566C0C" w:rsidRDefault="004E6EB9">
            <w:pPr>
              <w:numPr>
                <w:ilvl w:val="1"/>
                <w:numId w:val="6"/>
              </w:numPr>
              <w:rPr>
                <w:color w:val="1D1C1D"/>
              </w:rPr>
            </w:pPr>
            <w:proofErr w:type="spellStart"/>
            <w:r>
              <w:rPr>
                <w:color w:val="1D1C1D"/>
              </w:rPr>
              <w:t>Virtaluoto</w:t>
            </w:r>
            <w:proofErr w:type="spellEnd"/>
            <w:r>
              <w:rPr>
                <w:color w:val="1D1C1D"/>
              </w:rPr>
              <w:t xml:space="preserve">, Jenni, Annalisa </w:t>
            </w:r>
            <w:proofErr w:type="spellStart"/>
            <w:r>
              <w:rPr>
                <w:color w:val="1D1C1D"/>
              </w:rPr>
              <w:t>Sannino</w:t>
            </w:r>
            <w:proofErr w:type="spellEnd"/>
            <w:r>
              <w:rPr>
                <w:color w:val="1D1C1D"/>
              </w:rPr>
              <w:t xml:space="preserve">, and </w:t>
            </w:r>
            <w:proofErr w:type="spellStart"/>
            <w:r>
              <w:rPr>
                <w:color w:val="1D1C1D"/>
              </w:rPr>
              <w:t>Yrjö</w:t>
            </w:r>
            <w:proofErr w:type="spellEnd"/>
            <w:r>
              <w:rPr>
                <w:color w:val="1D1C1D"/>
              </w:rPr>
              <w:t xml:space="preserve"> </w:t>
            </w:r>
            <w:proofErr w:type="spellStart"/>
            <w:r>
              <w:rPr>
                <w:color w:val="1D1C1D"/>
              </w:rPr>
              <w:t>Engeström</w:t>
            </w:r>
            <w:proofErr w:type="spellEnd"/>
            <w:r>
              <w:rPr>
                <w:color w:val="1D1C1D"/>
              </w:rPr>
              <w:t xml:space="preserve">. “Surviving Outsourcing and Offshoring: Technical Communication Professionals in Search of a Future.” Journal of business and technical communication 30.4 </w:t>
            </w:r>
            <w:r>
              <w:rPr>
                <w:color w:val="1D1C1D"/>
              </w:rPr>
              <w:t>(2016): 495–532. Web.</w:t>
            </w:r>
          </w:p>
          <w:p w14:paraId="45DE99ED"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Readings Quiz, Discussion Post, and Replies</w:t>
            </w:r>
          </w:p>
        </w:tc>
      </w:tr>
      <w:tr w:rsidR="00566C0C" w14:paraId="639EF700" w14:textId="77777777" w:rsidTr="00FF0D8C">
        <w:tc>
          <w:tcPr>
            <w:tcW w:w="1320" w:type="dxa"/>
            <w:shd w:val="clear" w:color="auto" w:fill="548DD4" w:themeFill="text2" w:themeFillTint="99"/>
            <w:tcMar>
              <w:top w:w="100" w:type="dxa"/>
              <w:left w:w="100" w:type="dxa"/>
              <w:bottom w:w="100" w:type="dxa"/>
              <w:right w:w="100" w:type="dxa"/>
            </w:tcMar>
          </w:tcPr>
          <w:p w14:paraId="04E100A1" w14:textId="77777777" w:rsidR="00566C0C" w:rsidRDefault="004E6EB9">
            <w:pPr>
              <w:widowControl w:val="0"/>
              <w:pBdr>
                <w:top w:val="nil"/>
                <w:left w:val="nil"/>
                <w:bottom w:val="nil"/>
                <w:right w:val="nil"/>
                <w:between w:val="nil"/>
              </w:pBdr>
              <w:spacing w:line="240" w:lineRule="auto"/>
              <w:rPr>
                <w:color w:val="1D1C1D"/>
              </w:rPr>
            </w:pPr>
            <w:r>
              <w:rPr>
                <w:color w:val="1D1C1D"/>
              </w:rPr>
              <w:t>Week 14</w:t>
            </w:r>
          </w:p>
        </w:tc>
        <w:tc>
          <w:tcPr>
            <w:tcW w:w="7665" w:type="dxa"/>
            <w:shd w:val="clear" w:color="auto" w:fill="8DB3E2" w:themeFill="text2" w:themeFillTint="66"/>
            <w:tcMar>
              <w:top w:w="100" w:type="dxa"/>
              <w:left w:w="100" w:type="dxa"/>
              <w:bottom w:w="100" w:type="dxa"/>
              <w:right w:w="100" w:type="dxa"/>
            </w:tcMar>
          </w:tcPr>
          <w:p w14:paraId="46E1CDE5"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Technical Communication Group Project</w:t>
            </w:r>
          </w:p>
          <w:p w14:paraId="5FA4A6E0" w14:textId="77777777" w:rsidR="00566C0C" w:rsidRDefault="004E6EB9">
            <w:pPr>
              <w:widowControl w:val="0"/>
              <w:numPr>
                <w:ilvl w:val="0"/>
                <w:numId w:val="6"/>
              </w:numPr>
              <w:spacing w:line="240" w:lineRule="auto"/>
              <w:rPr>
                <w:color w:val="1D1C1D"/>
              </w:rPr>
            </w:pPr>
            <w:r>
              <w:rPr>
                <w:b/>
                <w:color w:val="1D1C1D"/>
              </w:rPr>
              <w:t xml:space="preserve">Reading: </w:t>
            </w:r>
            <w:r>
              <w:rPr>
                <w:color w:val="1D1C1D"/>
              </w:rPr>
              <w:t>N/A (work on your projects)</w:t>
            </w:r>
          </w:p>
          <w:p w14:paraId="4AA2D3AA" w14:textId="77777777" w:rsidR="00566C0C" w:rsidRDefault="004E6EB9">
            <w:pPr>
              <w:widowControl w:val="0"/>
              <w:numPr>
                <w:ilvl w:val="0"/>
                <w:numId w:val="6"/>
              </w:numPr>
              <w:spacing w:line="240" w:lineRule="auto"/>
              <w:rPr>
                <w:color w:val="1D1C1D"/>
              </w:rPr>
            </w:pPr>
            <w:r>
              <w:rPr>
                <w:b/>
                <w:color w:val="1D1C1D"/>
              </w:rPr>
              <w:t xml:space="preserve">Assignment: </w:t>
            </w:r>
            <w:r>
              <w:rPr>
                <w:color w:val="1D1C1D"/>
              </w:rPr>
              <w:t>Completed project file/demo</w:t>
            </w:r>
          </w:p>
        </w:tc>
      </w:tr>
      <w:tr w:rsidR="00566C0C" w14:paraId="7163C523" w14:textId="77777777" w:rsidTr="00FF0D8C">
        <w:tc>
          <w:tcPr>
            <w:tcW w:w="1320" w:type="dxa"/>
            <w:shd w:val="clear" w:color="auto" w:fill="548DD4" w:themeFill="text2" w:themeFillTint="99"/>
            <w:tcMar>
              <w:top w:w="100" w:type="dxa"/>
              <w:left w:w="100" w:type="dxa"/>
              <w:bottom w:w="100" w:type="dxa"/>
              <w:right w:w="100" w:type="dxa"/>
            </w:tcMar>
          </w:tcPr>
          <w:p w14:paraId="64769776" w14:textId="77777777" w:rsidR="00566C0C" w:rsidRDefault="004E6EB9">
            <w:pPr>
              <w:widowControl w:val="0"/>
              <w:pBdr>
                <w:top w:val="nil"/>
                <w:left w:val="nil"/>
                <w:bottom w:val="nil"/>
                <w:right w:val="nil"/>
                <w:between w:val="nil"/>
              </w:pBdr>
              <w:spacing w:line="240" w:lineRule="auto"/>
              <w:rPr>
                <w:color w:val="1D1C1D"/>
              </w:rPr>
            </w:pPr>
            <w:r>
              <w:rPr>
                <w:color w:val="1D1C1D"/>
              </w:rPr>
              <w:t>Week 15</w:t>
            </w:r>
          </w:p>
        </w:tc>
        <w:tc>
          <w:tcPr>
            <w:tcW w:w="7665" w:type="dxa"/>
            <w:shd w:val="clear" w:color="auto" w:fill="8DB3E2" w:themeFill="text2" w:themeFillTint="66"/>
            <w:tcMar>
              <w:top w:w="100" w:type="dxa"/>
              <w:left w:w="100" w:type="dxa"/>
              <w:bottom w:w="100" w:type="dxa"/>
              <w:right w:w="100" w:type="dxa"/>
            </w:tcMar>
          </w:tcPr>
          <w:p w14:paraId="349D6940" w14:textId="77777777" w:rsidR="00566C0C" w:rsidRDefault="004E6EB9">
            <w:pPr>
              <w:widowControl w:val="0"/>
              <w:numPr>
                <w:ilvl w:val="0"/>
                <w:numId w:val="6"/>
              </w:numPr>
              <w:spacing w:line="240" w:lineRule="auto"/>
              <w:rPr>
                <w:color w:val="1D1C1D"/>
              </w:rPr>
            </w:pPr>
            <w:r>
              <w:rPr>
                <w:b/>
                <w:color w:val="1D1C1D"/>
              </w:rPr>
              <w:t xml:space="preserve">Lecture: </w:t>
            </w:r>
            <w:r>
              <w:rPr>
                <w:color w:val="1D1C1D"/>
              </w:rPr>
              <w:t>Synthesis of Digital Media and Tech Comm</w:t>
            </w:r>
          </w:p>
          <w:p w14:paraId="15DB9EDC" w14:textId="77777777" w:rsidR="00566C0C" w:rsidRDefault="004E6EB9">
            <w:pPr>
              <w:widowControl w:val="0"/>
              <w:numPr>
                <w:ilvl w:val="0"/>
                <w:numId w:val="6"/>
              </w:numPr>
              <w:spacing w:line="240" w:lineRule="auto"/>
              <w:rPr>
                <w:color w:val="1D1C1D"/>
              </w:rPr>
            </w:pPr>
            <w:r>
              <w:rPr>
                <w:b/>
                <w:color w:val="1D1C1D"/>
              </w:rPr>
              <w:t xml:space="preserve">Reading: </w:t>
            </w:r>
            <w:r>
              <w:rPr>
                <w:color w:val="1D1C1D"/>
              </w:rPr>
              <w:t xml:space="preserve">Trice, Michael. “Putting </w:t>
            </w:r>
            <w:proofErr w:type="spellStart"/>
            <w:r>
              <w:rPr>
                <w:color w:val="1D1C1D"/>
              </w:rPr>
              <w:t>GamerGate</w:t>
            </w:r>
            <w:proofErr w:type="spellEnd"/>
            <w:r>
              <w:rPr>
                <w:color w:val="1D1C1D"/>
              </w:rPr>
              <w:t xml:space="preserve"> in Context: How Group Documentation Informs Social Media Activity.” In </w:t>
            </w:r>
            <w:r>
              <w:rPr>
                <w:i/>
                <w:color w:val="1D1C1D"/>
              </w:rPr>
              <w:t>Proceedings of the 33rd Annual International Conference on the Design of Communication</w:t>
            </w:r>
            <w:r>
              <w:rPr>
                <w:color w:val="1D1C1D"/>
              </w:rPr>
              <w:t>, 1–5. Limeric</w:t>
            </w:r>
            <w:r>
              <w:rPr>
                <w:color w:val="1D1C1D"/>
              </w:rPr>
              <w:t>k Ireland: ACM, 2015.</w:t>
            </w:r>
            <w:hyperlink r:id="rId10">
              <w:r>
                <w:rPr>
                  <w:color w:val="1D1C1D"/>
                </w:rPr>
                <w:t xml:space="preserve"> </w:t>
              </w:r>
            </w:hyperlink>
            <w:hyperlink r:id="rId11">
              <w:r w:rsidRPr="00F84B5D">
                <w:rPr>
                  <w:color w:val="1D1C1D"/>
                  <w:u w:val="single"/>
                </w:rPr>
                <w:t>https://doi.org/10.1145/2775441.2775471</w:t>
              </w:r>
            </w:hyperlink>
            <w:r w:rsidRPr="00F84B5D">
              <w:rPr>
                <w:color w:val="1D1C1D"/>
              </w:rPr>
              <w:t>.</w:t>
            </w:r>
          </w:p>
          <w:p w14:paraId="256A12E6" w14:textId="77777777" w:rsidR="00566C0C" w:rsidRDefault="004E6EB9">
            <w:pPr>
              <w:widowControl w:val="0"/>
              <w:numPr>
                <w:ilvl w:val="0"/>
                <w:numId w:val="6"/>
              </w:numPr>
              <w:spacing w:line="240" w:lineRule="auto"/>
              <w:rPr>
                <w:color w:val="1D1C1D"/>
              </w:rPr>
            </w:pPr>
            <w:r>
              <w:rPr>
                <w:b/>
                <w:color w:val="1D1C1D"/>
              </w:rPr>
              <w:t xml:space="preserve">Assignment: </w:t>
            </w:r>
            <w:r w:rsidRPr="00F84B5D">
              <w:rPr>
                <w:color w:val="1D1C1D"/>
              </w:rPr>
              <w:t>Essay</w:t>
            </w:r>
          </w:p>
        </w:tc>
      </w:tr>
      <w:tr w:rsidR="00566C0C" w14:paraId="4D404039" w14:textId="77777777" w:rsidTr="00FF0D8C">
        <w:tc>
          <w:tcPr>
            <w:tcW w:w="1320" w:type="dxa"/>
            <w:shd w:val="clear" w:color="auto" w:fill="548DD4" w:themeFill="text2" w:themeFillTint="99"/>
            <w:tcMar>
              <w:top w:w="100" w:type="dxa"/>
              <w:left w:w="100" w:type="dxa"/>
              <w:bottom w:w="100" w:type="dxa"/>
              <w:right w:w="100" w:type="dxa"/>
            </w:tcMar>
          </w:tcPr>
          <w:p w14:paraId="1B8EC9C7" w14:textId="77777777" w:rsidR="00566C0C" w:rsidRDefault="004E6EB9">
            <w:pPr>
              <w:widowControl w:val="0"/>
              <w:pBdr>
                <w:top w:val="nil"/>
                <w:left w:val="nil"/>
                <w:bottom w:val="nil"/>
                <w:right w:val="nil"/>
                <w:between w:val="nil"/>
              </w:pBdr>
              <w:spacing w:line="240" w:lineRule="auto"/>
              <w:rPr>
                <w:color w:val="1D1C1D"/>
              </w:rPr>
            </w:pPr>
            <w:r>
              <w:rPr>
                <w:color w:val="1D1C1D"/>
              </w:rPr>
              <w:t>Week 16</w:t>
            </w:r>
          </w:p>
        </w:tc>
        <w:tc>
          <w:tcPr>
            <w:tcW w:w="7665" w:type="dxa"/>
            <w:shd w:val="clear" w:color="auto" w:fill="8DB3E2" w:themeFill="text2" w:themeFillTint="66"/>
            <w:tcMar>
              <w:top w:w="100" w:type="dxa"/>
              <w:left w:w="100" w:type="dxa"/>
              <w:bottom w:w="100" w:type="dxa"/>
              <w:right w:w="100" w:type="dxa"/>
            </w:tcMar>
          </w:tcPr>
          <w:p w14:paraId="4FDF86B9" w14:textId="77777777" w:rsidR="00566C0C" w:rsidRDefault="004E6EB9">
            <w:pPr>
              <w:widowControl w:val="0"/>
              <w:spacing w:line="240" w:lineRule="auto"/>
              <w:rPr>
                <w:color w:val="1D1C1D"/>
              </w:rPr>
            </w:pPr>
            <w:r>
              <w:rPr>
                <w:color w:val="1D1C1D"/>
              </w:rPr>
              <w:t>FINAL (a multiple-choice exam administered through Canvas)</w:t>
            </w:r>
          </w:p>
        </w:tc>
      </w:tr>
    </w:tbl>
    <w:p w14:paraId="34EC9C74" w14:textId="77777777" w:rsidR="00566C0C" w:rsidRDefault="00566C0C">
      <w:pPr>
        <w:rPr>
          <w:color w:val="1D1C1D"/>
        </w:rPr>
      </w:pPr>
    </w:p>
    <w:p w14:paraId="743AEE7F" w14:textId="77777777" w:rsidR="00566C0C" w:rsidRDefault="004E6EB9">
      <w:pPr>
        <w:pStyle w:val="Heading1"/>
        <w:rPr>
          <w:color w:val="1D1C1D"/>
        </w:rPr>
      </w:pPr>
      <w:bookmarkStart w:id="8" w:name="_ypmtti7npvxb" w:colFirst="0" w:colLast="0"/>
      <w:bookmarkEnd w:id="8"/>
      <w:r>
        <w:rPr>
          <w:color w:val="1D1C1D"/>
        </w:rPr>
        <w:t>Policies</w:t>
      </w:r>
    </w:p>
    <w:p w14:paraId="13DC6E9B" w14:textId="77777777" w:rsidR="00566C0C" w:rsidRDefault="004E6EB9">
      <w:pPr>
        <w:pStyle w:val="Heading2"/>
        <w:rPr>
          <w:color w:val="1D1C1D"/>
        </w:rPr>
      </w:pPr>
      <w:bookmarkStart w:id="9" w:name="_da1gkyj8f56f" w:colFirst="0" w:colLast="0"/>
      <w:bookmarkEnd w:id="9"/>
      <w:r>
        <w:rPr>
          <w:color w:val="1D1C1D"/>
        </w:rPr>
        <w:t>Notice of Copyright</w:t>
      </w:r>
    </w:p>
    <w:p w14:paraId="0A8BFC84" w14:textId="77777777" w:rsidR="00566C0C" w:rsidRDefault="004E6EB9">
      <w:pPr>
        <w:rPr>
          <w:color w:val="1D1C1D"/>
        </w:rPr>
      </w:pPr>
      <w:r>
        <w:rPr>
          <w:color w:val="1D1C1D"/>
        </w:rPr>
        <w:t xml:space="preserve">This course may contain copyright-protected materials such as audio or video clips, images, text materials, etc.  These items are being used </w:t>
      </w:r>
      <w:proofErr w:type="gramStart"/>
      <w:r>
        <w:rPr>
          <w:color w:val="1D1C1D"/>
        </w:rPr>
        <w:t>with regard to</w:t>
      </w:r>
      <w:proofErr w:type="gramEnd"/>
      <w:r>
        <w:rPr>
          <w:color w:val="1D1C1D"/>
        </w:rPr>
        <w:t xml:space="preserve"> the Fair Use doctrine in order to </w:t>
      </w:r>
      <w:r>
        <w:rPr>
          <w:color w:val="1D1C1D"/>
        </w:rPr>
        <w:lastRenderedPageBreak/>
        <w:t xml:space="preserve">enhance the learning environment.  Please do not copy, duplicate, </w:t>
      </w:r>
      <w:r>
        <w:rPr>
          <w:color w:val="1D1C1D"/>
        </w:rPr>
        <w:t>download, or distribute these items.  The use of these materials is strictly reserved for this online classroom environment and your use only.  All copyright materials are credited to the copyright holder.</w:t>
      </w:r>
    </w:p>
    <w:p w14:paraId="3762FD04" w14:textId="77777777" w:rsidR="00566C0C" w:rsidRDefault="004E6EB9">
      <w:pPr>
        <w:pStyle w:val="Heading2"/>
        <w:rPr>
          <w:color w:val="1D1C1D"/>
        </w:rPr>
      </w:pPr>
      <w:bookmarkStart w:id="10" w:name="_sgqtio22mvi8" w:colFirst="0" w:colLast="0"/>
      <w:bookmarkEnd w:id="10"/>
      <w:proofErr w:type="spellStart"/>
      <w:r>
        <w:rPr>
          <w:color w:val="1D1C1D"/>
        </w:rPr>
        <w:t>Webcourses</w:t>
      </w:r>
      <w:proofErr w:type="spellEnd"/>
    </w:p>
    <w:p w14:paraId="6B914A9B" w14:textId="77777777" w:rsidR="00566C0C" w:rsidRDefault="004E6EB9">
      <w:pPr>
        <w:rPr>
          <w:color w:val="1D1C1D"/>
        </w:rPr>
      </w:pPr>
      <w:r>
        <w:rPr>
          <w:color w:val="1D1C1D"/>
        </w:rPr>
        <w:t>This is a web-based asynchronous course</w:t>
      </w:r>
      <w:r>
        <w:rPr>
          <w:color w:val="1D1C1D"/>
        </w:rPr>
        <w:t xml:space="preserve"> accessible through </w:t>
      </w:r>
      <w:proofErr w:type="spellStart"/>
      <w:r>
        <w:rPr>
          <w:color w:val="1D1C1D"/>
        </w:rPr>
        <w:t>Webcourses</w:t>
      </w:r>
      <w:proofErr w:type="spellEnd"/>
      <w:r>
        <w:rPr>
          <w:color w:val="1D1C1D"/>
        </w:rPr>
        <w:t xml:space="preserve">.  </w:t>
      </w:r>
      <w:proofErr w:type="spellStart"/>
      <w:r>
        <w:rPr>
          <w:color w:val="1D1C1D"/>
        </w:rPr>
        <w:t>Webcourses</w:t>
      </w:r>
      <w:proofErr w:type="spellEnd"/>
      <w:r>
        <w:rPr>
          <w:color w:val="1D1C1D"/>
        </w:rPr>
        <w:t xml:space="preserve"> is an online course management system (accessed through my.ucf.edu and then the “Online Course Tools” tab) that will be used as a medium for turning in assignments and a forum for communicating with your teammate</w:t>
      </w:r>
      <w:r>
        <w:rPr>
          <w:color w:val="1D1C1D"/>
        </w:rPr>
        <w:t xml:space="preserve">s. Under the “Discussion” section, you will have a designated forum section. My recommendation is to check </w:t>
      </w:r>
      <w:proofErr w:type="spellStart"/>
      <w:r>
        <w:rPr>
          <w:color w:val="1D1C1D"/>
        </w:rPr>
        <w:t>Webcourses</w:t>
      </w:r>
      <w:proofErr w:type="spellEnd"/>
      <w:r>
        <w:rPr>
          <w:color w:val="1D1C1D"/>
        </w:rPr>
        <w:t xml:space="preserve"> every 2-3 days for updates from your teammates or myself.</w:t>
      </w:r>
    </w:p>
    <w:p w14:paraId="3FE81970" w14:textId="77777777" w:rsidR="00566C0C" w:rsidRDefault="00566C0C">
      <w:pPr>
        <w:rPr>
          <w:color w:val="1D1C1D"/>
        </w:rPr>
      </w:pPr>
    </w:p>
    <w:p w14:paraId="4624C4B7" w14:textId="77777777" w:rsidR="00566C0C" w:rsidRDefault="004E6EB9">
      <w:pPr>
        <w:rPr>
          <w:color w:val="1D1C1D"/>
        </w:rPr>
      </w:pPr>
      <w:r>
        <w:rPr>
          <w:color w:val="1D1C1D"/>
        </w:rPr>
        <w:t>Graded tests and materials in this course will be returned individually only by</w:t>
      </w:r>
      <w:r>
        <w:rPr>
          <w:color w:val="1D1C1D"/>
        </w:rPr>
        <w:t xml:space="preserve"> request. You can access your scores at any time using the Grades section of </w:t>
      </w:r>
      <w:proofErr w:type="spellStart"/>
      <w:r>
        <w:rPr>
          <w:color w:val="1D1C1D"/>
        </w:rPr>
        <w:t>Webcourses@UCF</w:t>
      </w:r>
      <w:proofErr w:type="spellEnd"/>
      <w:r>
        <w:rPr>
          <w:color w:val="1D1C1D"/>
        </w:rPr>
        <w:t>.</w:t>
      </w:r>
    </w:p>
    <w:p w14:paraId="0B9B70F5" w14:textId="77777777" w:rsidR="00566C0C" w:rsidRDefault="004E6EB9">
      <w:pPr>
        <w:pStyle w:val="Heading2"/>
        <w:rPr>
          <w:color w:val="1D1C1D"/>
        </w:rPr>
      </w:pPr>
      <w:bookmarkStart w:id="11" w:name="_6kq7a2my5gqd" w:colFirst="0" w:colLast="0"/>
      <w:bookmarkEnd w:id="11"/>
      <w:r>
        <w:rPr>
          <w:color w:val="1D1C1D"/>
        </w:rPr>
        <w:t>Email</w:t>
      </w:r>
    </w:p>
    <w:p w14:paraId="65491DA0" w14:textId="77777777" w:rsidR="00566C0C" w:rsidRDefault="004E6EB9">
      <w:pPr>
        <w:rPr>
          <w:color w:val="1D1C1D"/>
        </w:rPr>
      </w:pPr>
      <w:r>
        <w:rPr>
          <w:color w:val="1D1C1D"/>
        </w:rPr>
        <w:t xml:space="preserve">In this class, our official mode of communication is through email located inside </w:t>
      </w:r>
      <w:proofErr w:type="spellStart"/>
      <w:r>
        <w:rPr>
          <w:color w:val="1D1C1D"/>
        </w:rPr>
        <w:t>Webcourses</w:t>
      </w:r>
      <w:proofErr w:type="spellEnd"/>
      <w:r>
        <w:rPr>
          <w:color w:val="1D1C1D"/>
        </w:rPr>
        <w:t>. All communication between student and instructor and between st</w:t>
      </w:r>
      <w:r>
        <w:rPr>
          <w:color w:val="1D1C1D"/>
        </w:rPr>
        <w:t>udent and student should be respectful and professional. It is the student’s responsibility to check the “</w:t>
      </w:r>
      <w:proofErr w:type="spellStart"/>
      <w:r>
        <w:rPr>
          <w:color w:val="1D1C1D"/>
        </w:rPr>
        <w:t>coursemail</w:t>
      </w:r>
      <w:proofErr w:type="spellEnd"/>
      <w:r>
        <w:rPr>
          <w:color w:val="1D1C1D"/>
        </w:rPr>
        <w:t xml:space="preserve">” tool frequently. You may also wish to create a Knight’s Email account at https://knightsemail.ucf.edu for separate official communication </w:t>
      </w:r>
      <w:r>
        <w:rPr>
          <w:color w:val="1D1C1D"/>
        </w:rPr>
        <w:t>from the university.</w:t>
      </w:r>
    </w:p>
    <w:p w14:paraId="41026CED" w14:textId="77777777" w:rsidR="00566C0C" w:rsidRDefault="004E6EB9">
      <w:pPr>
        <w:pStyle w:val="Heading2"/>
        <w:rPr>
          <w:color w:val="1D1C1D"/>
        </w:rPr>
      </w:pPr>
      <w:bookmarkStart w:id="12" w:name="_2j3fm6ycfxf7" w:colFirst="0" w:colLast="0"/>
      <w:bookmarkEnd w:id="12"/>
      <w:r>
        <w:rPr>
          <w:color w:val="1D1C1D"/>
        </w:rPr>
        <w:t>Internet Access Requirement</w:t>
      </w:r>
    </w:p>
    <w:p w14:paraId="151985DC" w14:textId="77777777" w:rsidR="00566C0C" w:rsidRDefault="004E6EB9">
      <w:pPr>
        <w:rPr>
          <w:color w:val="1D1C1D"/>
        </w:rPr>
      </w:pPr>
      <w:r>
        <w:rPr>
          <w:color w:val="1D1C1D"/>
        </w:rPr>
        <w:t>You will be expected to have daily access to the internet and email since I will be emailing you constantly about assignment updates, additions, and changes. All students at UCF are required to obtain a Knig</w:t>
      </w:r>
      <w:r>
        <w:rPr>
          <w:color w:val="1D1C1D"/>
        </w:rPr>
        <w:t>ht’s Email account and check it regularly for official university communications. If you do not own a computer, there are computers accessible to you in all UCF’s computer labs, and most computer labs have computers connected to the internet. For further i</w:t>
      </w:r>
      <w:r>
        <w:rPr>
          <w:color w:val="1D1C1D"/>
        </w:rPr>
        <w:t>nformation on computer labs, please see the following website: &lt;http://guides.ucf.edu/c.php?g=78577&amp;p=517810&gt;.</w:t>
      </w:r>
    </w:p>
    <w:p w14:paraId="0F310086" w14:textId="77777777" w:rsidR="00566C0C" w:rsidRDefault="004E6EB9">
      <w:pPr>
        <w:pStyle w:val="Heading2"/>
        <w:rPr>
          <w:color w:val="1D1C1D"/>
        </w:rPr>
      </w:pPr>
      <w:bookmarkStart w:id="13" w:name="_9rv0won01wcc" w:colFirst="0" w:colLast="0"/>
      <w:bookmarkEnd w:id="13"/>
      <w:r>
        <w:rPr>
          <w:color w:val="1D1C1D"/>
        </w:rPr>
        <w:t>Disability Access Policy</w:t>
      </w:r>
    </w:p>
    <w:p w14:paraId="65EDBF9D" w14:textId="77777777" w:rsidR="00566C0C" w:rsidRDefault="004E6EB9">
      <w:pPr>
        <w:rPr>
          <w:color w:val="1D1C1D"/>
        </w:rPr>
      </w:pPr>
      <w:r>
        <w:rPr>
          <w:color w:val="1D1C1D"/>
        </w:rPr>
        <w:t>The University of Central Florida is committed to providing access and inclusion for all persons with disabilities. Stud</w:t>
      </w:r>
      <w:r>
        <w:rPr>
          <w:color w:val="1D1C1D"/>
        </w:rPr>
        <w:t>ents with disabilities who need access to course content due to course design limitations should contact the professor as soon as possible. Students should also connect with Student Accessibility Services (SAS) &lt;http://sas.sdes.ucf.edu/&gt; (Ferrell Commons 1</w:t>
      </w:r>
      <w:r>
        <w:rPr>
          <w:color w:val="1D1C1D"/>
        </w:rPr>
        <w:t>85, sas@ucf.edu, phone 407-823-2371). For students connected with SAS, a Course Accessibility Letter may be created and sent to professors, which informs faculty of potential course access and accommodations that might be necessary and reasonable. Determin</w:t>
      </w:r>
      <w:r>
        <w:rPr>
          <w:color w:val="1D1C1D"/>
        </w:rPr>
        <w:t xml:space="preserve">ing reasonable access and accommodations requires consideration of the course design, course </w:t>
      </w:r>
      <w:r>
        <w:rPr>
          <w:color w:val="1D1C1D"/>
        </w:rPr>
        <w:lastRenderedPageBreak/>
        <w:t>learning objectives, and the individual academic and course barriers experienced by the student. Further conversation with SAS, faculty, and the student may be war</w:t>
      </w:r>
      <w:r>
        <w:rPr>
          <w:color w:val="1D1C1D"/>
        </w:rPr>
        <w:t>ranted to ensure an accessible course experience.</w:t>
      </w:r>
    </w:p>
    <w:p w14:paraId="6CDCC6F2" w14:textId="77777777" w:rsidR="00566C0C" w:rsidRDefault="004E6EB9">
      <w:pPr>
        <w:pStyle w:val="Heading2"/>
        <w:rPr>
          <w:color w:val="1D1C1D"/>
        </w:rPr>
      </w:pPr>
      <w:bookmarkStart w:id="14" w:name="_pkl0uo7r354p" w:colFirst="0" w:colLast="0"/>
      <w:bookmarkEnd w:id="14"/>
      <w:r>
        <w:rPr>
          <w:color w:val="1D1C1D"/>
        </w:rPr>
        <w:t>Campus Safety Statement for Students in Online-Only Courses</w:t>
      </w:r>
    </w:p>
    <w:p w14:paraId="6CC914BE" w14:textId="77777777" w:rsidR="00566C0C" w:rsidRDefault="004E6EB9">
      <w:pPr>
        <w:rPr>
          <w:color w:val="1D1C1D"/>
        </w:rPr>
      </w:pPr>
      <w:r>
        <w:rPr>
          <w:color w:val="1D1C1D"/>
        </w:rPr>
        <w:t>Though most emergency situations are primarily relevant to courses that meet in person, such incidents can also impact online students, either whe</w:t>
      </w:r>
      <w:r>
        <w:rPr>
          <w:color w:val="1D1C1D"/>
        </w:rPr>
        <w:t>n they are on or near campus to participate in other courses or activities or when their course work is affected by off-campus emergencies. The following policies apply to courses in online modalities.</w:t>
      </w:r>
    </w:p>
    <w:p w14:paraId="792DAD56" w14:textId="77777777" w:rsidR="00566C0C" w:rsidRDefault="00566C0C">
      <w:pPr>
        <w:rPr>
          <w:color w:val="1D1C1D"/>
        </w:rPr>
      </w:pPr>
    </w:p>
    <w:p w14:paraId="685FC73B" w14:textId="77777777" w:rsidR="00566C0C" w:rsidRDefault="004E6EB9">
      <w:pPr>
        <w:rPr>
          <w:color w:val="1D1C1D"/>
        </w:rPr>
      </w:pPr>
      <w:r>
        <w:rPr>
          <w:color w:val="1D1C1D"/>
        </w:rPr>
        <w:t>To stay informed about emergency situations, students</w:t>
      </w:r>
      <w:r>
        <w:rPr>
          <w:color w:val="1D1C1D"/>
        </w:rPr>
        <w:t xml:space="preserve"> can sign up to receive UCF text alerts by going to &lt;https://my.ucf.edu&gt; and logging in. Click on “Student Self Service” located on the left side of the screen in the toolbar, scroll down to the blue “Personal Information” heading on the Student Center scr</w:t>
      </w:r>
      <w:r>
        <w:rPr>
          <w:color w:val="1D1C1D"/>
        </w:rPr>
        <w:t>een, click on “UCF Alert”, fill out the information, including e-mail address, cell phone number, and cell phone provider, click “Apply” to save the changes, and then click “OK.” Students with special needs related to emergency situations should speak with</w:t>
      </w:r>
      <w:r>
        <w:rPr>
          <w:color w:val="1D1C1D"/>
        </w:rPr>
        <w:t xml:space="preserve"> their instructors outside of class.</w:t>
      </w:r>
    </w:p>
    <w:p w14:paraId="3D6B208A" w14:textId="716A0FBC" w:rsidR="00566C0C" w:rsidRDefault="004E6EB9">
      <w:pPr>
        <w:pStyle w:val="Heading2"/>
        <w:rPr>
          <w:color w:val="1D1C1D"/>
        </w:rPr>
      </w:pPr>
      <w:bookmarkStart w:id="15" w:name="_yj47ghtvgthl" w:colFirst="0" w:colLast="0"/>
      <w:bookmarkEnd w:id="15"/>
      <w:r>
        <w:rPr>
          <w:color w:val="1D1C1D"/>
        </w:rPr>
        <w:t xml:space="preserve">Deployed </w:t>
      </w:r>
      <w:r w:rsidR="00DA1187">
        <w:rPr>
          <w:color w:val="1D1C1D"/>
        </w:rPr>
        <w:t>Active-Duty</w:t>
      </w:r>
      <w:r>
        <w:rPr>
          <w:color w:val="1D1C1D"/>
        </w:rPr>
        <w:t xml:space="preserve"> Military Students</w:t>
      </w:r>
    </w:p>
    <w:p w14:paraId="51CC1C82" w14:textId="77777777" w:rsidR="00566C0C" w:rsidRDefault="004E6EB9">
      <w:pPr>
        <w:rPr>
          <w:color w:val="1D1C1D"/>
        </w:rPr>
      </w:pPr>
      <w:r>
        <w:rPr>
          <w:color w:val="1D1C1D"/>
        </w:rPr>
        <w:t>Students who are deployed active-duty military and/or National Guard personnel and require accommodation should contact their instructors as soon as possible after the semester beg</w:t>
      </w:r>
      <w:r>
        <w:rPr>
          <w:color w:val="1D1C1D"/>
        </w:rPr>
        <w:t>ins and/or after they receive notification of deployment to make related arrangements.</w:t>
      </w:r>
    </w:p>
    <w:p w14:paraId="1E6E80EB" w14:textId="77777777" w:rsidR="00566C0C" w:rsidRDefault="004E6EB9">
      <w:pPr>
        <w:pStyle w:val="Heading2"/>
        <w:rPr>
          <w:color w:val="1D1C1D"/>
        </w:rPr>
      </w:pPr>
      <w:bookmarkStart w:id="16" w:name="_9gqxfdzc7thh" w:colFirst="0" w:colLast="0"/>
      <w:bookmarkEnd w:id="16"/>
      <w:r>
        <w:rPr>
          <w:color w:val="1D1C1D"/>
        </w:rPr>
        <w:t>Religious Observances</w:t>
      </w:r>
    </w:p>
    <w:p w14:paraId="10547B1C" w14:textId="266989D8" w:rsidR="00566C0C" w:rsidRDefault="004E6EB9">
      <w:pPr>
        <w:rPr>
          <w:color w:val="1D1C1D"/>
          <w:highlight w:val="yellow"/>
        </w:rPr>
      </w:pPr>
      <w:r>
        <w:rPr>
          <w:color w:val="1D1C1D"/>
        </w:rPr>
        <w:t>Students must notify their instructor in advance if they intend to miss class for religious observance. For more information, see the UCF policy at</w:t>
      </w:r>
      <w:r>
        <w:rPr>
          <w:color w:val="1D1C1D"/>
        </w:rPr>
        <w:t xml:space="preserve"> </w:t>
      </w:r>
      <w:hyperlink r:id="rId12">
        <w:r>
          <w:rPr>
            <w:color w:val="1D1C1D"/>
            <w:u w:val="single"/>
          </w:rPr>
          <w:t>http://regulations.ucf.edu/chapter5/documents/5.020ReligiousObservancesFINALJan19.pdf</w:t>
        </w:r>
      </w:hyperlink>
    </w:p>
    <w:p w14:paraId="14039C71" w14:textId="77777777" w:rsidR="00566C0C" w:rsidRDefault="004E6EB9">
      <w:pPr>
        <w:pStyle w:val="Heading2"/>
        <w:rPr>
          <w:color w:val="1D1C1D"/>
          <w:highlight w:val="yellow"/>
        </w:rPr>
      </w:pPr>
      <w:bookmarkStart w:id="17" w:name="_q78driycqdpi" w:colFirst="0" w:colLast="0"/>
      <w:bookmarkEnd w:id="17"/>
      <w:r>
        <w:rPr>
          <w:color w:val="1D1C1D"/>
        </w:rPr>
        <w:t>Grading Scale</w:t>
      </w:r>
    </w:p>
    <w:tbl>
      <w:tblPr>
        <w:tblStyle w:val="a0"/>
        <w:tblW w:w="59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600" w:firstRow="0" w:lastRow="0" w:firstColumn="0" w:lastColumn="0" w:noHBand="1" w:noVBand="1"/>
      </w:tblPr>
      <w:tblGrid>
        <w:gridCol w:w="645"/>
        <w:gridCol w:w="1380"/>
        <w:gridCol w:w="705"/>
        <w:gridCol w:w="570"/>
        <w:gridCol w:w="2640"/>
      </w:tblGrid>
      <w:tr w:rsidR="00566C0C" w14:paraId="0B9F7C86" w14:textId="77777777" w:rsidTr="008B5A21">
        <w:trPr>
          <w:trHeight w:val="255"/>
        </w:trPr>
        <w:tc>
          <w:tcPr>
            <w:tcW w:w="645" w:type="dxa"/>
            <w:shd w:val="clear" w:color="auto" w:fill="548DD4" w:themeFill="text2" w:themeFillTint="99"/>
            <w:tcMar>
              <w:top w:w="40" w:type="dxa"/>
              <w:left w:w="40" w:type="dxa"/>
              <w:bottom w:w="40" w:type="dxa"/>
              <w:right w:w="40" w:type="dxa"/>
            </w:tcMar>
          </w:tcPr>
          <w:p w14:paraId="69956886" w14:textId="77777777" w:rsidR="00566C0C" w:rsidRDefault="004E6EB9">
            <w:pPr>
              <w:spacing w:line="240" w:lineRule="auto"/>
              <w:rPr>
                <w:color w:val="1D1C1D"/>
              </w:rPr>
            </w:pPr>
            <w:r>
              <w:rPr>
                <w:color w:val="1D1C1D"/>
              </w:rPr>
              <w:t>A</w:t>
            </w:r>
          </w:p>
        </w:tc>
        <w:tc>
          <w:tcPr>
            <w:tcW w:w="1380" w:type="dxa"/>
            <w:shd w:val="clear" w:color="auto" w:fill="8DB3E2" w:themeFill="text2" w:themeFillTint="66"/>
            <w:tcMar>
              <w:top w:w="40" w:type="dxa"/>
              <w:left w:w="40" w:type="dxa"/>
              <w:bottom w:w="40" w:type="dxa"/>
              <w:right w:w="40" w:type="dxa"/>
            </w:tcMar>
          </w:tcPr>
          <w:p w14:paraId="23D7D5D7" w14:textId="77777777" w:rsidR="00566C0C" w:rsidRDefault="004E6EB9">
            <w:pPr>
              <w:spacing w:line="240" w:lineRule="auto"/>
              <w:rPr>
                <w:color w:val="1D1C1D"/>
              </w:rPr>
            </w:pPr>
            <w:r>
              <w:rPr>
                <w:color w:val="1D1C1D"/>
              </w:rPr>
              <w:t>90-100</w:t>
            </w:r>
          </w:p>
        </w:tc>
        <w:tc>
          <w:tcPr>
            <w:tcW w:w="705" w:type="dxa"/>
            <w:tcMar>
              <w:top w:w="40" w:type="dxa"/>
              <w:left w:w="40" w:type="dxa"/>
              <w:bottom w:w="40" w:type="dxa"/>
              <w:right w:w="40" w:type="dxa"/>
            </w:tcMar>
          </w:tcPr>
          <w:p w14:paraId="2A3367EF" w14:textId="77777777" w:rsidR="00566C0C" w:rsidRDefault="004E6EB9">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1126F29A" w14:textId="77777777" w:rsidR="00566C0C" w:rsidRDefault="004E6EB9">
            <w:pPr>
              <w:spacing w:line="240" w:lineRule="auto"/>
              <w:rPr>
                <w:color w:val="1D1C1D"/>
              </w:rPr>
            </w:pPr>
            <w:r>
              <w:rPr>
                <w:color w:val="1D1C1D"/>
              </w:rPr>
              <w:t>C</w:t>
            </w:r>
          </w:p>
        </w:tc>
        <w:tc>
          <w:tcPr>
            <w:tcW w:w="2640" w:type="dxa"/>
            <w:shd w:val="clear" w:color="auto" w:fill="8DB3E2" w:themeFill="text2" w:themeFillTint="66"/>
            <w:tcMar>
              <w:top w:w="40" w:type="dxa"/>
              <w:left w:w="40" w:type="dxa"/>
              <w:bottom w:w="40" w:type="dxa"/>
              <w:right w:w="40" w:type="dxa"/>
            </w:tcMar>
          </w:tcPr>
          <w:p w14:paraId="1E35A8F5" w14:textId="77777777" w:rsidR="00566C0C" w:rsidRDefault="004E6EB9">
            <w:pPr>
              <w:spacing w:line="240" w:lineRule="auto"/>
              <w:rPr>
                <w:color w:val="1D1C1D"/>
              </w:rPr>
            </w:pPr>
            <w:r>
              <w:rPr>
                <w:color w:val="1D1C1D"/>
              </w:rPr>
              <w:t>68-75</w:t>
            </w:r>
          </w:p>
        </w:tc>
      </w:tr>
      <w:tr w:rsidR="00566C0C" w14:paraId="2E47C3F8" w14:textId="77777777" w:rsidTr="008B5A21">
        <w:trPr>
          <w:trHeight w:val="300"/>
        </w:trPr>
        <w:tc>
          <w:tcPr>
            <w:tcW w:w="645" w:type="dxa"/>
            <w:shd w:val="clear" w:color="auto" w:fill="548DD4" w:themeFill="text2" w:themeFillTint="99"/>
            <w:tcMar>
              <w:top w:w="40" w:type="dxa"/>
              <w:left w:w="40" w:type="dxa"/>
              <w:bottom w:w="40" w:type="dxa"/>
              <w:right w:w="40" w:type="dxa"/>
            </w:tcMar>
          </w:tcPr>
          <w:p w14:paraId="0078D908" w14:textId="77777777" w:rsidR="00566C0C" w:rsidRDefault="004E6EB9">
            <w:pPr>
              <w:spacing w:line="240" w:lineRule="auto"/>
              <w:rPr>
                <w:color w:val="1D1C1D"/>
              </w:rPr>
            </w:pPr>
            <w:r>
              <w:rPr>
                <w:color w:val="1D1C1D"/>
              </w:rPr>
              <w:t>B+</w:t>
            </w:r>
          </w:p>
        </w:tc>
        <w:tc>
          <w:tcPr>
            <w:tcW w:w="1380" w:type="dxa"/>
            <w:shd w:val="clear" w:color="auto" w:fill="8DB3E2" w:themeFill="text2" w:themeFillTint="66"/>
            <w:tcMar>
              <w:top w:w="40" w:type="dxa"/>
              <w:left w:w="40" w:type="dxa"/>
              <w:bottom w:w="40" w:type="dxa"/>
              <w:right w:w="40" w:type="dxa"/>
            </w:tcMar>
          </w:tcPr>
          <w:p w14:paraId="372AABCC" w14:textId="77777777" w:rsidR="00566C0C" w:rsidRDefault="004E6EB9">
            <w:pPr>
              <w:spacing w:line="240" w:lineRule="auto"/>
              <w:rPr>
                <w:color w:val="1D1C1D"/>
              </w:rPr>
            </w:pPr>
            <w:r>
              <w:rPr>
                <w:color w:val="1D1C1D"/>
              </w:rPr>
              <w:t>87-89</w:t>
            </w:r>
          </w:p>
        </w:tc>
        <w:tc>
          <w:tcPr>
            <w:tcW w:w="705" w:type="dxa"/>
            <w:tcMar>
              <w:top w:w="40" w:type="dxa"/>
              <w:left w:w="40" w:type="dxa"/>
              <w:bottom w:w="40" w:type="dxa"/>
              <w:right w:w="40" w:type="dxa"/>
            </w:tcMar>
          </w:tcPr>
          <w:p w14:paraId="7B0D8B2C" w14:textId="77777777" w:rsidR="00566C0C" w:rsidRDefault="004E6EB9">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51A10906" w14:textId="77777777" w:rsidR="00566C0C" w:rsidRDefault="004E6EB9">
            <w:pPr>
              <w:spacing w:line="240" w:lineRule="auto"/>
              <w:rPr>
                <w:color w:val="1D1C1D"/>
              </w:rPr>
            </w:pPr>
            <w:r>
              <w:rPr>
                <w:color w:val="1D1C1D"/>
              </w:rPr>
              <w:t>D+</w:t>
            </w:r>
          </w:p>
        </w:tc>
        <w:tc>
          <w:tcPr>
            <w:tcW w:w="2640" w:type="dxa"/>
            <w:shd w:val="clear" w:color="auto" w:fill="8DB3E2" w:themeFill="text2" w:themeFillTint="66"/>
            <w:tcMar>
              <w:top w:w="40" w:type="dxa"/>
              <w:left w:w="40" w:type="dxa"/>
              <w:bottom w:w="40" w:type="dxa"/>
              <w:right w:w="40" w:type="dxa"/>
            </w:tcMar>
          </w:tcPr>
          <w:p w14:paraId="29E416B4" w14:textId="77777777" w:rsidR="00566C0C" w:rsidRDefault="004E6EB9">
            <w:pPr>
              <w:spacing w:line="240" w:lineRule="auto"/>
              <w:rPr>
                <w:color w:val="1D1C1D"/>
              </w:rPr>
            </w:pPr>
            <w:r>
              <w:rPr>
                <w:color w:val="1D1C1D"/>
              </w:rPr>
              <w:t>66-68</w:t>
            </w:r>
          </w:p>
        </w:tc>
      </w:tr>
      <w:tr w:rsidR="00566C0C" w14:paraId="29248BAC" w14:textId="77777777" w:rsidTr="008B5A21">
        <w:trPr>
          <w:trHeight w:val="165"/>
        </w:trPr>
        <w:tc>
          <w:tcPr>
            <w:tcW w:w="645" w:type="dxa"/>
            <w:shd w:val="clear" w:color="auto" w:fill="548DD4" w:themeFill="text2" w:themeFillTint="99"/>
            <w:tcMar>
              <w:top w:w="40" w:type="dxa"/>
              <w:left w:w="40" w:type="dxa"/>
              <w:bottom w:w="40" w:type="dxa"/>
              <w:right w:w="40" w:type="dxa"/>
            </w:tcMar>
          </w:tcPr>
          <w:p w14:paraId="1235CD00" w14:textId="77777777" w:rsidR="00566C0C" w:rsidRDefault="004E6EB9">
            <w:pPr>
              <w:spacing w:line="240" w:lineRule="auto"/>
              <w:rPr>
                <w:color w:val="1D1C1D"/>
              </w:rPr>
            </w:pPr>
            <w:r>
              <w:rPr>
                <w:color w:val="1D1C1D"/>
              </w:rPr>
              <w:t>B</w:t>
            </w:r>
          </w:p>
        </w:tc>
        <w:tc>
          <w:tcPr>
            <w:tcW w:w="1380" w:type="dxa"/>
            <w:shd w:val="clear" w:color="auto" w:fill="8DB3E2" w:themeFill="text2" w:themeFillTint="66"/>
            <w:tcMar>
              <w:top w:w="40" w:type="dxa"/>
              <w:left w:w="40" w:type="dxa"/>
              <w:bottom w:w="40" w:type="dxa"/>
              <w:right w:w="40" w:type="dxa"/>
            </w:tcMar>
          </w:tcPr>
          <w:p w14:paraId="35062C8D" w14:textId="77777777" w:rsidR="00566C0C" w:rsidRDefault="004E6EB9">
            <w:pPr>
              <w:spacing w:line="240" w:lineRule="auto"/>
              <w:rPr>
                <w:color w:val="1D1C1D"/>
              </w:rPr>
            </w:pPr>
            <w:r>
              <w:rPr>
                <w:color w:val="1D1C1D"/>
              </w:rPr>
              <w:t>80-86</w:t>
            </w:r>
          </w:p>
        </w:tc>
        <w:tc>
          <w:tcPr>
            <w:tcW w:w="705" w:type="dxa"/>
            <w:tcMar>
              <w:top w:w="40" w:type="dxa"/>
              <w:left w:w="40" w:type="dxa"/>
              <w:bottom w:w="40" w:type="dxa"/>
              <w:right w:w="40" w:type="dxa"/>
            </w:tcMar>
          </w:tcPr>
          <w:p w14:paraId="48E7F5DD" w14:textId="77777777" w:rsidR="00566C0C" w:rsidRDefault="004E6EB9">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05CFF48F" w14:textId="77777777" w:rsidR="00566C0C" w:rsidRDefault="004E6EB9">
            <w:pPr>
              <w:spacing w:line="240" w:lineRule="auto"/>
              <w:rPr>
                <w:color w:val="1D1C1D"/>
              </w:rPr>
            </w:pPr>
            <w:r>
              <w:rPr>
                <w:color w:val="1D1C1D"/>
              </w:rPr>
              <w:t>D</w:t>
            </w:r>
          </w:p>
        </w:tc>
        <w:tc>
          <w:tcPr>
            <w:tcW w:w="2640" w:type="dxa"/>
            <w:shd w:val="clear" w:color="auto" w:fill="8DB3E2" w:themeFill="text2" w:themeFillTint="66"/>
            <w:tcMar>
              <w:top w:w="40" w:type="dxa"/>
              <w:left w:w="40" w:type="dxa"/>
              <w:bottom w:w="40" w:type="dxa"/>
              <w:right w:w="40" w:type="dxa"/>
            </w:tcMar>
          </w:tcPr>
          <w:p w14:paraId="15E5BA30" w14:textId="77777777" w:rsidR="00566C0C" w:rsidRDefault="004E6EB9">
            <w:pPr>
              <w:spacing w:line="240" w:lineRule="auto"/>
              <w:rPr>
                <w:color w:val="1D1C1D"/>
              </w:rPr>
            </w:pPr>
            <w:r>
              <w:rPr>
                <w:color w:val="1D1C1D"/>
              </w:rPr>
              <w:t>60-65</w:t>
            </w:r>
          </w:p>
        </w:tc>
      </w:tr>
      <w:tr w:rsidR="00566C0C" w14:paraId="449F504A" w14:textId="77777777" w:rsidTr="008B5A21">
        <w:trPr>
          <w:trHeight w:val="282"/>
        </w:trPr>
        <w:tc>
          <w:tcPr>
            <w:tcW w:w="645" w:type="dxa"/>
            <w:shd w:val="clear" w:color="auto" w:fill="548DD4" w:themeFill="text2" w:themeFillTint="99"/>
            <w:tcMar>
              <w:top w:w="40" w:type="dxa"/>
              <w:left w:w="40" w:type="dxa"/>
              <w:bottom w:w="40" w:type="dxa"/>
              <w:right w:w="40" w:type="dxa"/>
            </w:tcMar>
          </w:tcPr>
          <w:p w14:paraId="7A0EFCDA" w14:textId="77777777" w:rsidR="00566C0C" w:rsidRDefault="004E6EB9">
            <w:pPr>
              <w:spacing w:line="240" w:lineRule="auto"/>
              <w:rPr>
                <w:color w:val="1D1C1D"/>
              </w:rPr>
            </w:pPr>
            <w:r>
              <w:rPr>
                <w:color w:val="1D1C1D"/>
              </w:rPr>
              <w:t>C+</w:t>
            </w:r>
          </w:p>
        </w:tc>
        <w:tc>
          <w:tcPr>
            <w:tcW w:w="1380" w:type="dxa"/>
            <w:shd w:val="clear" w:color="auto" w:fill="8DB3E2" w:themeFill="text2" w:themeFillTint="66"/>
            <w:tcMar>
              <w:top w:w="40" w:type="dxa"/>
              <w:left w:w="40" w:type="dxa"/>
              <w:bottom w:w="40" w:type="dxa"/>
              <w:right w:w="40" w:type="dxa"/>
            </w:tcMar>
          </w:tcPr>
          <w:p w14:paraId="2C074051" w14:textId="77777777" w:rsidR="00566C0C" w:rsidRDefault="004E6EB9">
            <w:pPr>
              <w:spacing w:line="240" w:lineRule="auto"/>
              <w:rPr>
                <w:color w:val="1D1C1D"/>
              </w:rPr>
            </w:pPr>
            <w:r>
              <w:rPr>
                <w:color w:val="1D1C1D"/>
              </w:rPr>
              <w:t>76-79</w:t>
            </w:r>
          </w:p>
        </w:tc>
        <w:tc>
          <w:tcPr>
            <w:tcW w:w="705" w:type="dxa"/>
            <w:tcMar>
              <w:top w:w="40" w:type="dxa"/>
              <w:left w:w="40" w:type="dxa"/>
              <w:bottom w:w="40" w:type="dxa"/>
              <w:right w:w="40" w:type="dxa"/>
            </w:tcMar>
          </w:tcPr>
          <w:p w14:paraId="2D3B267D" w14:textId="77777777" w:rsidR="00566C0C" w:rsidRDefault="004E6EB9">
            <w:pPr>
              <w:spacing w:line="240" w:lineRule="auto"/>
              <w:rPr>
                <w:color w:val="1D1C1D"/>
              </w:rPr>
            </w:pPr>
            <w:r>
              <w:rPr>
                <w:color w:val="1D1C1D"/>
              </w:rPr>
              <w:t xml:space="preserve"> </w:t>
            </w:r>
          </w:p>
        </w:tc>
        <w:tc>
          <w:tcPr>
            <w:tcW w:w="570" w:type="dxa"/>
            <w:shd w:val="clear" w:color="auto" w:fill="548DD4" w:themeFill="text2" w:themeFillTint="99"/>
            <w:tcMar>
              <w:top w:w="40" w:type="dxa"/>
              <w:left w:w="40" w:type="dxa"/>
              <w:bottom w:w="40" w:type="dxa"/>
              <w:right w:w="40" w:type="dxa"/>
            </w:tcMar>
          </w:tcPr>
          <w:p w14:paraId="514052B0" w14:textId="77777777" w:rsidR="00566C0C" w:rsidRDefault="004E6EB9">
            <w:pPr>
              <w:spacing w:line="240" w:lineRule="auto"/>
              <w:rPr>
                <w:color w:val="1D1C1D"/>
              </w:rPr>
            </w:pPr>
            <w:r>
              <w:rPr>
                <w:color w:val="1D1C1D"/>
              </w:rPr>
              <w:t>F</w:t>
            </w:r>
          </w:p>
        </w:tc>
        <w:tc>
          <w:tcPr>
            <w:tcW w:w="2640" w:type="dxa"/>
            <w:shd w:val="clear" w:color="auto" w:fill="8DB3E2" w:themeFill="text2" w:themeFillTint="66"/>
            <w:tcMar>
              <w:top w:w="40" w:type="dxa"/>
              <w:left w:w="40" w:type="dxa"/>
              <w:bottom w:w="40" w:type="dxa"/>
              <w:right w:w="40" w:type="dxa"/>
            </w:tcMar>
          </w:tcPr>
          <w:p w14:paraId="2BB11C81" w14:textId="77777777" w:rsidR="00566C0C" w:rsidRDefault="004E6EB9">
            <w:pPr>
              <w:spacing w:line="240" w:lineRule="auto"/>
              <w:rPr>
                <w:color w:val="1D1C1D"/>
              </w:rPr>
            </w:pPr>
            <w:r>
              <w:rPr>
                <w:color w:val="1D1C1D"/>
              </w:rPr>
              <w:t>&lt;59</w:t>
            </w:r>
          </w:p>
        </w:tc>
      </w:tr>
    </w:tbl>
    <w:p w14:paraId="2ED7EF0A" w14:textId="77777777" w:rsidR="00566C0C" w:rsidRDefault="004E6EB9">
      <w:pPr>
        <w:rPr>
          <w:color w:val="1D1C1D"/>
        </w:rPr>
      </w:pPr>
      <w:r>
        <w:rPr>
          <w:color w:val="1D1C1D"/>
        </w:rPr>
        <w:t xml:space="preserve">Grades will be reported in </w:t>
      </w:r>
      <w:proofErr w:type="spellStart"/>
      <w:r>
        <w:rPr>
          <w:color w:val="1D1C1D"/>
        </w:rPr>
        <w:t>webcourses</w:t>
      </w:r>
      <w:proofErr w:type="spellEnd"/>
      <w:r>
        <w:rPr>
          <w:color w:val="1D1C1D"/>
        </w:rPr>
        <w:t>.</w:t>
      </w:r>
    </w:p>
    <w:p w14:paraId="2CFA2967" w14:textId="77777777" w:rsidR="00566C0C" w:rsidRDefault="004E6EB9">
      <w:pPr>
        <w:pStyle w:val="Heading2"/>
        <w:rPr>
          <w:color w:val="1D1C1D"/>
        </w:rPr>
      </w:pPr>
      <w:bookmarkStart w:id="18" w:name="_3p7bpjgwu8sr" w:colFirst="0" w:colLast="0"/>
      <w:bookmarkEnd w:id="18"/>
      <w:r>
        <w:rPr>
          <w:color w:val="1D1C1D"/>
        </w:rPr>
        <w:lastRenderedPageBreak/>
        <w:t>Technical Support</w:t>
      </w:r>
    </w:p>
    <w:p w14:paraId="141314EF" w14:textId="77777777" w:rsidR="00566C0C" w:rsidRDefault="004E6EB9">
      <w:pPr>
        <w:pStyle w:val="Heading3"/>
        <w:rPr>
          <w:color w:val="1D1C1D"/>
        </w:rPr>
      </w:pPr>
      <w:bookmarkStart w:id="19" w:name="_cefnq1cq41go" w:colFirst="0" w:colLast="0"/>
      <w:bookmarkEnd w:id="19"/>
      <w:proofErr w:type="spellStart"/>
      <w:r>
        <w:rPr>
          <w:color w:val="1D1C1D"/>
        </w:rPr>
        <w:t>Webcourses@UCF</w:t>
      </w:r>
      <w:proofErr w:type="spellEnd"/>
      <w:r>
        <w:rPr>
          <w:color w:val="1D1C1D"/>
        </w:rPr>
        <w:t xml:space="preserve"> Support</w:t>
      </w:r>
    </w:p>
    <w:p w14:paraId="3B16D75C" w14:textId="77777777" w:rsidR="00566C0C" w:rsidRDefault="00566C0C">
      <w:pPr>
        <w:rPr>
          <w:color w:val="1D1C1D"/>
        </w:rPr>
      </w:pPr>
    </w:p>
    <w:p w14:paraId="7650C9A6" w14:textId="77777777" w:rsidR="00566C0C" w:rsidRDefault="004E6EB9">
      <w:pPr>
        <w:rPr>
          <w:color w:val="1D1C1D"/>
        </w:rPr>
      </w:pPr>
      <w:proofErr w:type="spellStart"/>
      <w:r>
        <w:rPr>
          <w:color w:val="1D1C1D"/>
        </w:rPr>
        <w:t>Webcourses@UCF</w:t>
      </w:r>
      <w:proofErr w:type="spellEnd"/>
      <w:r>
        <w:rPr>
          <w:color w:val="1D1C1D"/>
        </w:rPr>
        <w:t xml:space="preserve"> Support answers student technical issue questions for online courses. Students should refer 1st to online resources and other students to try to resolve technical questions or problems. But if the problem can’t be fixed through these resourc</w:t>
      </w:r>
      <w:r>
        <w:rPr>
          <w:color w:val="1D1C1D"/>
        </w:rPr>
        <w:t xml:space="preserve">es, students can contact </w:t>
      </w:r>
      <w:proofErr w:type="spellStart"/>
      <w:r>
        <w:rPr>
          <w:color w:val="1D1C1D"/>
        </w:rPr>
        <w:t>Webcourses@UCF</w:t>
      </w:r>
      <w:proofErr w:type="spellEnd"/>
      <w:r>
        <w:rPr>
          <w:color w:val="1D1C1D"/>
        </w:rPr>
        <w:t xml:space="preserve"> Support.</w:t>
      </w:r>
    </w:p>
    <w:p w14:paraId="1454CE5B" w14:textId="77777777" w:rsidR="00566C0C" w:rsidRDefault="004E6EB9">
      <w:pPr>
        <w:rPr>
          <w:color w:val="1D1C1D"/>
        </w:rPr>
      </w:pPr>
      <w:r>
        <w:rPr>
          <w:color w:val="1D1C1D"/>
        </w:rPr>
        <w:t>Email: webcourses@ucf.edu</w:t>
      </w:r>
    </w:p>
    <w:p w14:paraId="147D4603" w14:textId="77777777" w:rsidR="00566C0C" w:rsidRDefault="004E6EB9">
      <w:pPr>
        <w:rPr>
          <w:color w:val="1D1C1D"/>
        </w:rPr>
      </w:pPr>
      <w:r>
        <w:rPr>
          <w:color w:val="1D1C1D"/>
        </w:rPr>
        <w:t>Phone: (407)-823-0407</w:t>
      </w:r>
    </w:p>
    <w:p w14:paraId="24F3A979" w14:textId="77777777" w:rsidR="00566C0C" w:rsidRDefault="004E6EB9">
      <w:pPr>
        <w:rPr>
          <w:color w:val="1D1C1D"/>
        </w:rPr>
      </w:pPr>
      <w:proofErr w:type="spellStart"/>
      <w:r>
        <w:rPr>
          <w:color w:val="1D1C1D"/>
        </w:rPr>
        <w:t>Webcourses@UCF</w:t>
      </w:r>
      <w:proofErr w:type="spellEnd"/>
      <w:r>
        <w:rPr>
          <w:color w:val="1D1C1D"/>
        </w:rPr>
        <w:t xml:space="preserve"> Support Form: https://cdl.ucf.edu/support/webcourses/contact/</w:t>
      </w:r>
    </w:p>
    <w:p w14:paraId="32B94C44" w14:textId="77777777" w:rsidR="00566C0C" w:rsidRDefault="004E6EB9">
      <w:pPr>
        <w:rPr>
          <w:color w:val="1D1C1D"/>
        </w:rPr>
      </w:pPr>
      <w:r>
        <w:rPr>
          <w:color w:val="1D1C1D"/>
        </w:rPr>
        <w:t>Hours: 8:30 am-4:30 pm limited after-hours email support</w:t>
      </w:r>
    </w:p>
    <w:p w14:paraId="09AFA738" w14:textId="77777777" w:rsidR="00566C0C" w:rsidRDefault="004E6EB9">
      <w:pPr>
        <w:pStyle w:val="Heading3"/>
        <w:rPr>
          <w:color w:val="1D1C1D"/>
        </w:rPr>
      </w:pPr>
      <w:bookmarkStart w:id="20" w:name="_580js4yacx8" w:colFirst="0" w:colLast="0"/>
      <w:bookmarkEnd w:id="20"/>
      <w:r>
        <w:rPr>
          <w:color w:val="1D1C1D"/>
        </w:rPr>
        <w:t>UCF IT</w:t>
      </w:r>
    </w:p>
    <w:p w14:paraId="32AED301" w14:textId="77777777" w:rsidR="00566C0C" w:rsidRDefault="004E6EB9">
      <w:pPr>
        <w:rPr>
          <w:color w:val="1D1C1D"/>
        </w:rPr>
      </w:pPr>
      <w:r>
        <w:rPr>
          <w:color w:val="1D1C1D"/>
        </w:rPr>
        <w:t>Students can visit</w:t>
      </w:r>
      <w:r>
        <w:rPr>
          <w:color w:val="1D1C1D"/>
        </w:rPr>
        <w:t xml:space="preserve"> UCF IT website for answers to computer questions and issues with </w:t>
      </w:r>
      <w:proofErr w:type="spellStart"/>
      <w:r>
        <w:rPr>
          <w:color w:val="1D1C1D"/>
        </w:rPr>
        <w:t>myUCF</w:t>
      </w:r>
      <w:proofErr w:type="spellEnd"/>
      <w:r>
        <w:rPr>
          <w:color w:val="1D1C1D"/>
        </w:rPr>
        <w:t>, NID, passwords, and Knights Email. It also has tutorials for students.</w:t>
      </w:r>
    </w:p>
    <w:p w14:paraId="77E1A806" w14:textId="77777777" w:rsidR="00566C0C" w:rsidRDefault="004E6EB9">
      <w:pPr>
        <w:rPr>
          <w:color w:val="1D1C1D"/>
        </w:rPr>
      </w:pPr>
      <w:r>
        <w:rPr>
          <w:color w:val="1D1C1D"/>
        </w:rPr>
        <w:t>Email: servicedesk@ucf.edu</w:t>
      </w:r>
    </w:p>
    <w:p w14:paraId="26F7E624" w14:textId="77777777" w:rsidR="00566C0C" w:rsidRDefault="004E6EB9">
      <w:pPr>
        <w:rPr>
          <w:color w:val="1D1C1D"/>
        </w:rPr>
      </w:pPr>
      <w:r>
        <w:rPr>
          <w:color w:val="1D1C1D"/>
        </w:rPr>
        <w:t>Phone: (407)-823-5117</w:t>
      </w:r>
    </w:p>
    <w:p w14:paraId="0F44C594" w14:textId="77777777" w:rsidR="00566C0C" w:rsidRDefault="004E6EB9">
      <w:pPr>
        <w:rPr>
          <w:color w:val="1D1C1D"/>
        </w:rPr>
      </w:pPr>
      <w:r>
        <w:rPr>
          <w:color w:val="1D1C1D"/>
        </w:rPr>
        <w:t>Hours: 7:00am-7:00pm M-F</w:t>
      </w:r>
    </w:p>
    <w:p w14:paraId="5C5C71B7" w14:textId="77777777" w:rsidR="00566C0C" w:rsidRDefault="004E6EB9">
      <w:pPr>
        <w:pStyle w:val="Heading2"/>
        <w:rPr>
          <w:color w:val="1D1C1D"/>
        </w:rPr>
      </w:pPr>
      <w:bookmarkStart w:id="21" w:name="_ux767rly784y" w:colFirst="0" w:colLast="0"/>
      <w:bookmarkEnd w:id="21"/>
      <w:r>
        <w:rPr>
          <w:color w:val="1D1C1D"/>
        </w:rPr>
        <w:t>COVID19</w:t>
      </w:r>
    </w:p>
    <w:p w14:paraId="61836719" w14:textId="77777777" w:rsidR="00566C0C" w:rsidRDefault="004E6EB9">
      <w:pPr>
        <w:rPr>
          <w:color w:val="1D1C1D"/>
        </w:rPr>
      </w:pPr>
      <w:r>
        <w:rPr>
          <w:color w:val="1D1C1D"/>
        </w:rPr>
        <w:t xml:space="preserve">The COVID-19 pandemic impacts </w:t>
      </w:r>
      <w:r>
        <w:rPr>
          <w:color w:val="1D1C1D"/>
        </w:rPr>
        <w:t>us all in many ways, including physically, mentally, emotionally, financially, academically, and professionally. In this course, students will be worked with through challenges they may be encountering to provide support to help them succeed. However, plea</w:t>
      </w:r>
      <w:r>
        <w:rPr>
          <w:color w:val="1D1C1D"/>
        </w:rPr>
        <w:t>se keep in mind that students will be held accountable, especially in terms of participation and contributions.</w:t>
      </w:r>
    </w:p>
    <w:p w14:paraId="09172053" w14:textId="77777777" w:rsidR="00566C0C" w:rsidRDefault="004E6EB9">
      <w:pPr>
        <w:pStyle w:val="Heading2"/>
        <w:rPr>
          <w:color w:val="1D1C1D"/>
        </w:rPr>
      </w:pPr>
      <w:bookmarkStart w:id="22" w:name="_nf0dxbmjrtih" w:colFirst="0" w:colLast="0"/>
      <w:bookmarkEnd w:id="22"/>
      <w:r>
        <w:rPr>
          <w:color w:val="1D1C1D"/>
        </w:rPr>
        <w:t>Academic Integrity</w:t>
      </w:r>
    </w:p>
    <w:p w14:paraId="573FB564" w14:textId="77777777" w:rsidR="00566C0C" w:rsidRDefault="004E6EB9">
      <w:pPr>
        <w:rPr>
          <w:color w:val="1D1C1D"/>
        </w:rPr>
      </w:pPr>
      <w:r>
        <w:rPr>
          <w:color w:val="1D1C1D"/>
        </w:rPr>
        <w:t xml:space="preserve">Students should familiarize themselves with UCF’s Rules of Conduct at &lt;https://scai.sdes.ucf.edu/student-rules-of-conduct/&gt;. </w:t>
      </w:r>
      <w:r>
        <w:rPr>
          <w:color w:val="1D1C1D"/>
        </w:rPr>
        <w:t>According to Section 1, “Academic Misconduct,” students are prohibited from engaging in:</w:t>
      </w:r>
    </w:p>
    <w:p w14:paraId="421EA1BB" w14:textId="77777777" w:rsidR="00566C0C" w:rsidRDefault="00566C0C">
      <w:pPr>
        <w:rPr>
          <w:color w:val="1D1C1D"/>
        </w:rPr>
      </w:pPr>
    </w:p>
    <w:p w14:paraId="2C2F6C0F" w14:textId="77777777" w:rsidR="00566C0C" w:rsidRDefault="004E6EB9">
      <w:pPr>
        <w:numPr>
          <w:ilvl w:val="0"/>
          <w:numId w:val="7"/>
        </w:numPr>
        <w:rPr>
          <w:color w:val="1D1C1D"/>
        </w:rPr>
      </w:pPr>
      <w:r>
        <w:rPr>
          <w:color w:val="1D1C1D"/>
        </w:rPr>
        <w:t>Unauthorized assistance: Using or attempting to use unauthorized materials, information or study aids in any academic exercise unless specifically authorized by the instructor of record. The unauthorized possession of examination or course-related material</w:t>
      </w:r>
      <w:r>
        <w:rPr>
          <w:color w:val="1D1C1D"/>
        </w:rPr>
        <w:t xml:space="preserve"> also constitutes cheating.</w:t>
      </w:r>
    </w:p>
    <w:p w14:paraId="32514F38" w14:textId="77777777" w:rsidR="00566C0C" w:rsidRDefault="004E6EB9">
      <w:pPr>
        <w:numPr>
          <w:ilvl w:val="0"/>
          <w:numId w:val="7"/>
        </w:numPr>
        <w:rPr>
          <w:color w:val="1D1C1D"/>
        </w:rPr>
      </w:pPr>
      <w:r>
        <w:rPr>
          <w:color w:val="1D1C1D"/>
        </w:rPr>
        <w:t>Communication to another through written, visual, electronic, or oral means: The presentation of material that has not been studied or learned, but rather was obtained through someone else’s efforts and used as part of an examin</w:t>
      </w:r>
      <w:r>
        <w:rPr>
          <w:color w:val="1D1C1D"/>
        </w:rPr>
        <w:t>ation, course assignment, or project.</w:t>
      </w:r>
    </w:p>
    <w:p w14:paraId="7458F407" w14:textId="77777777" w:rsidR="00566C0C" w:rsidRDefault="004E6EB9">
      <w:pPr>
        <w:numPr>
          <w:ilvl w:val="0"/>
          <w:numId w:val="7"/>
        </w:numPr>
        <w:rPr>
          <w:color w:val="1D1C1D"/>
        </w:rPr>
      </w:pPr>
      <w:r>
        <w:rPr>
          <w:color w:val="1D1C1D"/>
        </w:rPr>
        <w:lastRenderedPageBreak/>
        <w:t>Commercial Use of Academic Material: Selling of course material to another person, student, and/or uploading course material to a third-party vendor without authorization or without the express written permission of th</w:t>
      </w:r>
      <w:r>
        <w:rPr>
          <w:color w:val="1D1C1D"/>
        </w:rPr>
        <w:t>e university and the instructor. Course materials include but are not limited to class notes, Instructor’s PowerPoints, course syllabi, tests, quizzes, labs, instruction sheets, homework, study guides, handouts, etc.</w:t>
      </w:r>
    </w:p>
    <w:p w14:paraId="1396A4D6" w14:textId="77777777" w:rsidR="00566C0C" w:rsidRDefault="004E6EB9">
      <w:pPr>
        <w:numPr>
          <w:ilvl w:val="0"/>
          <w:numId w:val="7"/>
        </w:numPr>
        <w:rPr>
          <w:color w:val="1D1C1D"/>
        </w:rPr>
      </w:pPr>
      <w:r>
        <w:rPr>
          <w:color w:val="1D1C1D"/>
        </w:rPr>
        <w:t>Falsifying or misrepresenting the stude</w:t>
      </w:r>
      <w:r>
        <w:rPr>
          <w:color w:val="1D1C1D"/>
        </w:rPr>
        <w:t>nt’s own academic work.</w:t>
      </w:r>
    </w:p>
    <w:p w14:paraId="153E55A0" w14:textId="77777777" w:rsidR="00566C0C" w:rsidRDefault="004E6EB9">
      <w:pPr>
        <w:numPr>
          <w:ilvl w:val="0"/>
          <w:numId w:val="7"/>
        </w:numPr>
        <w:rPr>
          <w:color w:val="1D1C1D"/>
        </w:rPr>
      </w:pPr>
      <w:r>
        <w:rPr>
          <w:color w:val="1D1C1D"/>
        </w:rPr>
        <w:t>Plagiarism: Using or appropriating another’s work without any indication of the source, thereby attempting to convey the impression that such work is the student’s own.</w:t>
      </w:r>
    </w:p>
    <w:p w14:paraId="1367913A" w14:textId="77777777" w:rsidR="00566C0C" w:rsidRDefault="004E6EB9">
      <w:pPr>
        <w:numPr>
          <w:ilvl w:val="0"/>
          <w:numId w:val="7"/>
        </w:numPr>
        <w:rPr>
          <w:color w:val="1D1C1D"/>
        </w:rPr>
      </w:pPr>
      <w:r>
        <w:rPr>
          <w:color w:val="1D1C1D"/>
        </w:rPr>
        <w:t>Multiple Submissions: Submitting the same academic work for cre</w:t>
      </w:r>
      <w:r>
        <w:rPr>
          <w:color w:val="1D1C1D"/>
        </w:rPr>
        <w:t>dit more than once without the express written permission of the instructor.</w:t>
      </w:r>
    </w:p>
    <w:p w14:paraId="073B1718" w14:textId="77777777" w:rsidR="00566C0C" w:rsidRDefault="004E6EB9">
      <w:pPr>
        <w:numPr>
          <w:ilvl w:val="0"/>
          <w:numId w:val="7"/>
        </w:numPr>
        <w:rPr>
          <w:color w:val="1D1C1D"/>
        </w:rPr>
      </w:pPr>
      <w:r>
        <w:rPr>
          <w:color w:val="1D1C1D"/>
        </w:rPr>
        <w:t>Helping another violate academic behavior standards.</w:t>
      </w:r>
    </w:p>
    <w:p w14:paraId="00F1AFF7" w14:textId="77777777" w:rsidR="00566C0C" w:rsidRDefault="004E6EB9">
      <w:pPr>
        <w:numPr>
          <w:ilvl w:val="0"/>
          <w:numId w:val="7"/>
        </w:numPr>
        <w:rPr>
          <w:color w:val="1D1C1D"/>
        </w:rPr>
      </w:pPr>
      <w:r>
        <w:rPr>
          <w:color w:val="1D1C1D"/>
        </w:rPr>
        <w:t>Soliciting assistance with academic coursework and/or degree requirements.</w:t>
      </w:r>
    </w:p>
    <w:p w14:paraId="52F84BB4" w14:textId="77777777" w:rsidR="00566C0C" w:rsidRDefault="00566C0C">
      <w:pPr>
        <w:rPr>
          <w:color w:val="1D1C1D"/>
        </w:rPr>
      </w:pPr>
    </w:p>
    <w:p w14:paraId="1A7D2258" w14:textId="77777777" w:rsidR="00566C0C" w:rsidRDefault="004E6EB9">
      <w:pPr>
        <w:rPr>
          <w:color w:val="1D1C1D"/>
        </w:rPr>
      </w:pPr>
      <w:r>
        <w:rPr>
          <w:color w:val="1D1C1D"/>
        </w:rPr>
        <w:t>Responses to Academic Dishonesty, Plagiarism, or C</w:t>
      </w:r>
      <w:r>
        <w:rPr>
          <w:color w:val="1D1C1D"/>
        </w:rPr>
        <w:t>heating</w:t>
      </w:r>
    </w:p>
    <w:p w14:paraId="4D9B42C4" w14:textId="77777777" w:rsidR="00566C0C" w:rsidRDefault="00566C0C">
      <w:pPr>
        <w:rPr>
          <w:color w:val="1D1C1D"/>
        </w:rPr>
      </w:pPr>
    </w:p>
    <w:p w14:paraId="585D26E7" w14:textId="77777777" w:rsidR="00566C0C" w:rsidRDefault="004E6EB9">
      <w:pPr>
        <w:rPr>
          <w:color w:val="1D1C1D"/>
        </w:rPr>
      </w:pPr>
      <w:r>
        <w:rPr>
          <w:color w:val="1D1C1D"/>
        </w:rPr>
        <w:t xml:space="preserve">Students should also familiarize themselves with the procedures for academic misconduct in UCF’s student handbook, The Golden Rule &lt;https://goldenrule.sdes.ucf.edu/&gt;. UCF faculty members have a responsibility for students’ education and the value </w:t>
      </w:r>
      <w:r>
        <w:rPr>
          <w:color w:val="1D1C1D"/>
        </w:rPr>
        <w:t>of a UCF degree, and so seek to prevent unethical behavior and respond to academic misconduct when necessary. Penalties for violating rules, policies, and instructions within this course can range from a zero on the exercise to an “F” letter grade in the c</w:t>
      </w:r>
      <w:r>
        <w:rPr>
          <w:color w:val="1D1C1D"/>
        </w:rPr>
        <w:t>ourse. In addition, an Academic Misconduct report could be filed with the Office of Student Conduct, which could lead to a disciplinary warning, disciplinary probation, or deferred suspension or separation from the University through suspension, dismissal,</w:t>
      </w:r>
      <w:r>
        <w:rPr>
          <w:color w:val="1D1C1D"/>
        </w:rPr>
        <w:t xml:space="preserve"> or expulsion with the addition of a “Z” designation on one’s transcript.</w:t>
      </w:r>
    </w:p>
    <w:p w14:paraId="08AA539F" w14:textId="77777777" w:rsidR="00566C0C" w:rsidRDefault="00566C0C">
      <w:pPr>
        <w:rPr>
          <w:color w:val="1D1C1D"/>
        </w:rPr>
      </w:pPr>
    </w:p>
    <w:p w14:paraId="0956BD3A" w14:textId="77777777" w:rsidR="00566C0C" w:rsidRDefault="004E6EB9">
      <w:pPr>
        <w:rPr>
          <w:color w:val="1D1C1D"/>
        </w:rPr>
      </w:pPr>
      <w:r>
        <w:rPr>
          <w:color w:val="1D1C1D"/>
        </w:rPr>
        <w:t>Being found in violation of academic conduct standards could result in a student having to disclose such behavior on a graduate school application, being removed from a leadership p</w:t>
      </w:r>
      <w:r>
        <w:rPr>
          <w:color w:val="1D1C1D"/>
        </w:rPr>
        <w:t xml:space="preserve">osition within a student organization, the recipient of scholarships, participating in </w:t>
      </w:r>
      <w:proofErr w:type="gramStart"/>
      <w:r>
        <w:rPr>
          <w:color w:val="1D1C1D"/>
        </w:rPr>
        <w:t>University</w:t>
      </w:r>
      <w:proofErr w:type="gramEnd"/>
      <w:r>
        <w:rPr>
          <w:color w:val="1D1C1D"/>
        </w:rPr>
        <w:t xml:space="preserve"> activities such as study abroad, internships, etc.</w:t>
      </w:r>
    </w:p>
    <w:p w14:paraId="5FA611F7" w14:textId="77777777" w:rsidR="00566C0C" w:rsidRDefault="00566C0C">
      <w:pPr>
        <w:rPr>
          <w:color w:val="1D1C1D"/>
        </w:rPr>
      </w:pPr>
    </w:p>
    <w:p w14:paraId="010C1DE8" w14:textId="77777777" w:rsidR="00566C0C" w:rsidRDefault="004E6EB9">
      <w:pPr>
        <w:rPr>
          <w:color w:val="1D1C1D"/>
          <w:highlight w:val="yellow"/>
        </w:rPr>
      </w:pPr>
      <w:r>
        <w:rPr>
          <w:color w:val="1D1C1D"/>
        </w:rPr>
        <w:t>Let’s avoid all of this by demonstrating values of honesty, trust, and integrity. No grade is worth compro</w:t>
      </w:r>
      <w:r>
        <w:rPr>
          <w:color w:val="1D1C1D"/>
        </w:rPr>
        <w:t>mising your integrity and moving your moral compass. Stay true to doing the right thing: take the zero, not a shortcut.</w:t>
      </w:r>
    </w:p>
    <w:p w14:paraId="48E3F358" w14:textId="77777777" w:rsidR="00566C0C" w:rsidRDefault="004E6EB9">
      <w:pPr>
        <w:pStyle w:val="Heading2"/>
        <w:rPr>
          <w:color w:val="1D1C1D"/>
        </w:rPr>
      </w:pPr>
      <w:bookmarkStart w:id="23" w:name="_drnyj17yixzs" w:colFirst="0" w:colLast="0"/>
      <w:bookmarkEnd w:id="23"/>
      <w:r>
        <w:rPr>
          <w:color w:val="1D1C1D"/>
        </w:rPr>
        <w:t>Online Learning</w:t>
      </w:r>
    </w:p>
    <w:p w14:paraId="6BFB5B4C" w14:textId="77777777" w:rsidR="00566C0C" w:rsidRDefault="004E6EB9">
      <w:pPr>
        <w:rPr>
          <w:color w:val="1D1C1D"/>
        </w:rPr>
      </w:pPr>
      <w:r>
        <w:rPr>
          <w:color w:val="1D1C1D"/>
        </w:rPr>
        <w:t>Online learning is not for everyone; some people may not be able to manage a course that does not meet face to face to l</w:t>
      </w:r>
      <w:r>
        <w:rPr>
          <w:color w:val="1D1C1D"/>
        </w:rPr>
        <w:t>earn. Online learning requires lots of planning and self-pacing so that you may be successful in my course. Since I will be covering much material in 16 weeks, I would highly recommend treating this course as a regular lecture course and keeping up with le</w:t>
      </w:r>
      <w:r>
        <w:rPr>
          <w:color w:val="1D1C1D"/>
        </w:rPr>
        <w:t>ctures and assignments. Please do not be tempted to skip two weeks of lectures and expect to catch up easily.</w:t>
      </w:r>
    </w:p>
    <w:p w14:paraId="24EA603B" w14:textId="77777777" w:rsidR="00566C0C" w:rsidRDefault="00566C0C">
      <w:pPr>
        <w:rPr>
          <w:color w:val="1D1C1D"/>
        </w:rPr>
      </w:pPr>
    </w:p>
    <w:p w14:paraId="4E7A8762" w14:textId="77777777" w:rsidR="00566C0C" w:rsidRDefault="004E6EB9">
      <w:pPr>
        <w:rPr>
          <w:color w:val="1D1C1D"/>
        </w:rPr>
      </w:pPr>
      <w:r>
        <w:rPr>
          <w:color w:val="1D1C1D"/>
        </w:rPr>
        <w:lastRenderedPageBreak/>
        <w:t>The work you do online in this class is the same as the material that would be covered in an in-person classroom. Students are responsible for ch</w:t>
      </w:r>
      <w:r>
        <w:rPr>
          <w:color w:val="1D1C1D"/>
        </w:rPr>
        <w:t>ecking assignments, knowing due dates, and turning in their work on time. The web-based assignments are used to take the place of in-person class attendance. Because of this, students cannot complete online assignments like discussion posts once the due da</w:t>
      </w:r>
      <w:r>
        <w:rPr>
          <w:color w:val="1D1C1D"/>
        </w:rPr>
        <w:t xml:space="preserve">te for them has passed. </w:t>
      </w:r>
    </w:p>
    <w:p w14:paraId="4DA88D2C" w14:textId="77777777" w:rsidR="00566C0C" w:rsidRDefault="004E6EB9">
      <w:pPr>
        <w:pStyle w:val="Heading2"/>
      </w:pPr>
      <w:bookmarkStart w:id="24" w:name="_e7ccpeq4578o" w:colFirst="0" w:colLast="0"/>
      <w:bookmarkEnd w:id="24"/>
      <w:r>
        <w:t>Rules/Protocols of Discussion Post Communication</w:t>
      </w:r>
    </w:p>
    <w:p w14:paraId="563CB144" w14:textId="77777777" w:rsidR="00566C0C" w:rsidRDefault="004E6EB9">
      <w:r>
        <w:t>Before posting in a forum, always make sure your posting has no grammar, punctuation, or spelling errors. You may do this by copying and pasting the text into Microsoft Word and past</w:t>
      </w:r>
      <w:r>
        <w:t>ing it back to the posting area.</w:t>
      </w:r>
    </w:p>
    <w:p w14:paraId="71696733" w14:textId="77777777" w:rsidR="00566C0C" w:rsidRDefault="00566C0C"/>
    <w:p w14:paraId="73A90623" w14:textId="77777777" w:rsidR="00566C0C" w:rsidRDefault="004E6EB9">
      <w:pPr>
        <w:rPr>
          <w:color w:val="1D1C1D"/>
          <w:highlight w:val="yellow"/>
        </w:rPr>
      </w:pPr>
      <w:r>
        <w:t>No shorthand notation or acronyms (such as “TTYL”</w:t>
      </w:r>
      <w:proofErr w:type="gramStart"/>
      <w:r>
        <w:t>, ”</w:t>
      </w:r>
      <w:proofErr w:type="gramEnd"/>
      <w:r>
        <w:t xml:space="preserve"> LOL”, or “IMO”) may be used at any time for this course. I feel it is unprofessional to use and is ambiguous for those unfamiliar with the acronym. Furthermore, please u</w:t>
      </w:r>
      <w:r>
        <w:t>se smiley faces sparingly.</w:t>
      </w:r>
    </w:p>
    <w:sectPr w:rsidR="00566C0C" w:rsidSect="00FF0D8C">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8D50" w14:textId="77777777" w:rsidR="004E6EB9" w:rsidRDefault="004E6EB9">
      <w:pPr>
        <w:spacing w:line="240" w:lineRule="auto"/>
      </w:pPr>
      <w:r>
        <w:separator/>
      </w:r>
    </w:p>
  </w:endnote>
  <w:endnote w:type="continuationSeparator" w:id="0">
    <w:p w14:paraId="0BB8B0EF" w14:textId="77777777" w:rsidR="004E6EB9" w:rsidRDefault="004E6E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160DB" w14:textId="77777777" w:rsidR="00566C0C" w:rsidRDefault="004E6EB9">
    <w:pPr>
      <w:jc w:val="right"/>
    </w:pPr>
    <w:r>
      <w:fldChar w:fldCharType="begin"/>
    </w:r>
    <w:r>
      <w:instrText>PAGE</w:instrText>
    </w:r>
    <w:r>
      <w:fldChar w:fldCharType="separate"/>
    </w:r>
    <w:r w:rsidR="006566C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E75F2" w14:textId="77777777" w:rsidR="004E6EB9" w:rsidRDefault="004E6EB9">
      <w:pPr>
        <w:spacing w:line="240" w:lineRule="auto"/>
      </w:pPr>
      <w:r>
        <w:separator/>
      </w:r>
    </w:p>
  </w:footnote>
  <w:footnote w:type="continuationSeparator" w:id="0">
    <w:p w14:paraId="3F01546A" w14:textId="77777777" w:rsidR="004E6EB9" w:rsidRDefault="004E6E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2561F"/>
    <w:multiLevelType w:val="multilevel"/>
    <w:tmpl w:val="7472C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8C35E8"/>
    <w:multiLevelType w:val="multilevel"/>
    <w:tmpl w:val="81BC7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D24AEB"/>
    <w:multiLevelType w:val="multilevel"/>
    <w:tmpl w:val="A6BA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321539"/>
    <w:multiLevelType w:val="multilevel"/>
    <w:tmpl w:val="A5F43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73E399D"/>
    <w:multiLevelType w:val="multilevel"/>
    <w:tmpl w:val="D21AC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9FD1AD0"/>
    <w:multiLevelType w:val="multilevel"/>
    <w:tmpl w:val="9272C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D55925"/>
    <w:multiLevelType w:val="multilevel"/>
    <w:tmpl w:val="66264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0"/>
  </w:num>
  <w:num w:numId="4">
    <w:abstractNumId w:val="1"/>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C0C"/>
    <w:rsid w:val="004E6EB9"/>
    <w:rsid w:val="004F5EB7"/>
    <w:rsid w:val="00566C0C"/>
    <w:rsid w:val="00591757"/>
    <w:rsid w:val="005F345E"/>
    <w:rsid w:val="006566CD"/>
    <w:rsid w:val="00672544"/>
    <w:rsid w:val="007E1421"/>
    <w:rsid w:val="008B5A21"/>
    <w:rsid w:val="009057DC"/>
    <w:rsid w:val="00A33BFA"/>
    <w:rsid w:val="00B35307"/>
    <w:rsid w:val="00BE4579"/>
    <w:rsid w:val="00DA1187"/>
    <w:rsid w:val="00F84B5D"/>
    <w:rsid w:val="00FB4102"/>
    <w:rsid w:val="00FF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1CF6"/>
  <w15:docId w15:val="{23630B52-3FFF-4B3F-9806-DF9865AD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6566CD"/>
    <w:pPr>
      <w:ind w:left="720"/>
      <w:contextualSpacing/>
    </w:pPr>
  </w:style>
  <w:style w:type="character" w:styleId="Hyperlink">
    <w:name w:val="Hyperlink"/>
    <w:basedOn w:val="DefaultParagraphFont"/>
    <w:uiPriority w:val="99"/>
    <w:unhideWhenUsed/>
    <w:rsid w:val="007E1421"/>
    <w:rPr>
      <w:color w:val="0000FF" w:themeColor="hyperlink"/>
      <w:u w:val="single"/>
    </w:rPr>
  </w:style>
  <w:style w:type="character" w:styleId="UnresolvedMention">
    <w:name w:val="Unresolved Mention"/>
    <w:basedOn w:val="DefaultParagraphFont"/>
    <w:uiPriority w:val="99"/>
    <w:semiHidden/>
    <w:unhideWhenUsed/>
    <w:rsid w:val="007E1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eryu.trali@ucf.ed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regulations.ucf.edu/chapter5/documents/5.020ReligiousObservancesFINALJan19.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2775441.277547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145/2775441.2775471" TargetMode="External"/><Relationship Id="rId4" Type="http://schemas.openxmlformats.org/officeDocument/2006/relationships/webSettings" Target="webSettings.xml"/><Relationship Id="rId9" Type="http://schemas.openxmlformats.org/officeDocument/2006/relationships/hyperlink" Target="https://doi.org/10.1080/10572252.2016.122465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480</TotalTime>
  <Pages>10</Pages>
  <Words>2966</Words>
  <Characters>16910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Derek Manns</dc:creator>
  <cp:lastModifiedBy>Derek Manns</cp:lastModifiedBy>
  <cp:revision>2</cp:revision>
  <dcterms:created xsi:type="dcterms:W3CDTF">2022-03-20T19:25:00Z</dcterms:created>
  <dcterms:modified xsi:type="dcterms:W3CDTF">2022-03-20T19:25:00Z</dcterms:modified>
</cp:coreProperties>
</file>