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Theme="minorEastAsia" w:hAnsiTheme="minorEastAsia"/>
          <w:sz w:val="24"/>
          <w:szCs w:val="24"/>
        </w:rPr>
      </w:pPr>
      <w:r>
        <w:rPr>
          <w:rFonts w:hint="eastAsia" w:asciiTheme="minorEastAsia" w:hAnsiTheme="minorEastAsia"/>
          <w:sz w:val="24"/>
          <w:szCs w:val="24"/>
        </w:rPr>
        <w:t>国际学院大学生创新项目报销注意事项</w:t>
      </w:r>
    </w:p>
    <w:p>
      <w:pPr>
        <w:spacing w:line="400" w:lineRule="exact"/>
        <w:jc w:val="center"/>
        <w:rPr>
          <w:rFonts w:asciiTheme="minorEastAsia" w:hAnsiTheme="minorEastAsia"/>
          <w:sz w:val="24"/>
          <w:szCs w:val="24"/>
        </w:rPr>
      </w:pPr>
    </w:p>
    <w:p>
      <w:pPr>
        <w:pStyle w:val="8"/>
        <w:numPr>
          <w:ilvl w:val="0"/>
          <w:numId w:val="1"/>
        </w:numPr>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国际学院报销流程：每组立项成功的项目启动经费500元，以启动费的形式发给学生项目负责人，组内自行购置所需材料，在9月份定级检查后，</w:t>
      </w:r>
      <w:r>
        <w:rPr>
          <w:rFonts w:hint="eastAsia" w:asciiTheme="minorEastAsia" w:hAnsiTheme="minorEastAsia"/>
          <w:sz w:val="24"/>
          <w:szCs w:val="24"/>
        </w:rPr>
        <w:t>成绩为</w:t>
      </w:r>
      <w:r>
        <w:rPr>
          <w:rFonts w:cs="Times New Roman" w:asciiTheme="minorEastAsia" w:hAnsiTheme="minorEastAsia"/>
          <w:sz w:val="24"/>
          <w:szCs w:val="24"/>
        </w:rPr>
        <w:t>A</w:t>
      </w:r>
      <w:r>
        <w:rPr>
          <w:rFonts w:hint="eastAsia" w:asciiTheme="minorEastAsia" w:hAnsiTheme="minorEastAsia"/>
          <w:sz w:val="24"/>
          <w:szCs w:val="24"/>
        </w:rPr>
        <w:t>级和</w:t>
      </w:r>
      <w:r>
        <w:rPr>
          <w:rFonts w:cs="Times New Roman" w:asciiTheme="minorEastAsia" w:hAnsiTheme="minorEastAsia"/>
          <w:sz w:val="24"/>
          <w:szCs w:val="24"/>
        </w:rPr>
        <w:t>B</w:t>
      </w:r>
      <w:r>
        <w:rPr>
          <w:rFonts w:hint="eastAsia" w:asciiTheme="minorEastAsia" w:hAnsiTheme="minorEastAsia"/>
          <w:sz w:val="24"/>
          <w:szCs w:val="24"/>
        </w:rPr>
        <w:t>级的项目，项目经费资助总额度为</w:t>
      </w:r>
      <w:r>
        <w:rPr>
          <w:rFonts w:hint="eastAsia" w:cs="Times New Roman" w:asciiTheme="minorEastAsia" w:hAnsiTheme="minorEastAsia"/>
          <w:sz w:val="24"/>
          <w:szCs w:val="24"/>
        </w:rPr>
        <w:t>30</w:t>
      </w:r>
      <w:r>
        <w:rPr>
          <w:rFonts w:cs="Times New Roman" w:asciiTheme="minorEastAsia" w:hAnsiTheme="minorEastAsia"/>
          <w:sz w:val="24"/>
          <w:szCs w:val="24"/>
        </w:rPr>
        <w:t>00</w:t>
      </w:r>
      <w:r>
        <w:rPr>
          <w:rFonts w:hint="eastAsia" w:asciiTheme="minorEastAsia" w:hAnsiTheme="minorEastAsia"/>
          <w:sz w:val="24"/>
          <w:szCs w:val="24"/>
        </w:rPr>
        <w:t>元，超出部分需要向学院提交经费追加申请</w:t>
      </w:r>
      <w:r>
        <w:rPr>
          <w:rFonts w:hint="eastAsia" w:cs="宋体" w:asciiTheme="minorEastAsia" w:hAnsiTheme="minorEastAsia"/>
          <w:kern w:val="0"/>
          <w:sz w:val="24"/>
          <w:szCs w:val="24"/>
        </w:rPr>
        <w:t>，由项目负责人填写经费追加申请表（详见附件1），发邮件给国际学院创新基地负责人郭老师，guokai@bupt.edu.cn</w:t>
      </w:r>
      <w:r>
        <w:rPr>
          <w:rFonts w:hint="eastAsia" w:asciiTheme="minorEastAsia" w:hAnsiTheme="minorEastAsia"/>
          <w:sz w:val="24"/>
          <w:szCs w:val="24"/>
        </w:rPr>
        <w:t>；检查成绩为</w:t>
      </w:r>
      <w:r>
        <w:rPr>
          <w:rFonts w:cs="Times New Roman" w:asciiTheme="minorEastAsia" w:hAnsiTheme="minorEastAsia"/>
          <w:sz w:val="24"/>
          <w:szCs w:val="24"/>
        </w:rPr>
        <w:t>C</w:t>
      </w:r>
      <w:r>
        <w:rPr>
          <w:rFonts w:hint="eastAsia" w:asciiTheme="minorEastAsia" w:hAnsiTheme="minorEastAsia"/>
          <w:sz w:val="24"/>
          <w:szCs w:val="24"/>
        </w:rPr>
        <w:t>级的项目，经费资助总额度为</w:t>
      </w:r>
      <w:r>
        <w:rPr>
          <w:rFonts w:cs="Times New Roman" w:asciiTheme="minorEastAsia" w:hAnsiTheme="minorEastAsia"/>
          <w:sz w:val="24"/>
          <w:szCs w:val="24"/>
        </w:rPr>
        <w:t>1000</w:t>
      </w:r>
      <w:r>
        <w:rPr>
          <w:rFonts w:hint="eastAsia" w:asciiTheme="minorEastAsia" w:hAnsiTheme="minorEastAsia"/>
          <w:sz w:val="24"/>
          <w:szCs w:val="24"/>
        </w:rPr>
        <w:t>元，超出部分需要向学校提交经费追加申请</w:t>
      </w:r>
      <w:r>
        <w:rPr>
          <w:rFonts w:hint="eastAsia" w:cs="宋体" w:asciiTheme="minorEastAsia" w:hAnsiTheme="minorEastAsia"/>
          <w:kern w:val="0"/>
          <w:sz w:val="24"/>
          <w:szCs w:val="24"/>
        </w:rPr>
        <w:t>表（详见附件1）</w:t>
      </w:r>
      <w:r>
        <w:rPr>
          <w:rFonts w:hint="eastAsia" w:asciiTheme="minorEastAsia" w:hAnsiTheme="minorEastAsia"/>
          <w:sz w:val="24"/>
          <w:szCs w:val="24"/>
        </w:rPr>
        <w:t>；成绩为</w:t>
      </w:r>
      <w:r>
        <w:rPr>
          <w:rFonts w:cs="Times New Roman" w:asciiTheme="minorEastAsia" w:hAnsiTheme="minorEastAsia"/>
          <w:sz w:val="24"/>
          <w:szCs w:val="24"/>
        </w:rPr>
        <w:t>D</w:t>
      </w:r>
      <w:r>
        <w:rPr>
          <w:rFonts w:hint="eastAsia" w:asciiTheme="minorEastAsia" w:hAnsiTheme="minorEastAsia"/>
          <w:sz w:val="24"/>
          <w:szCs w:val="24"/>
        </w:rPr>
        <w:t>级的项目，经费资助额度为</w:t>
      </w:r>
      <w:r>
        <w:rPr>
          <w:rFonts w:cs="Times New Roman" w:asciiTheme="minorEastAsia" w:hAnsiTheme="minorEastAsia"/>
          <w:sz w:val="24"/>
          <w:szCs w:val="24"/>
        </w:rPr>
        <w:t>1000</w:t>
      </w:r>
      <w:r>
        <w:rPr>
          <w:rFonts w:hint="eastAsia" w:asciiTheme="minorEastAsia" w:hAnsiTheme="minorEastAsia"/>
          <w:sz w:val="24"/>
          <w:szCs w:val="24"/>
        </w:rPr>
        <w:t>元，不再批准追加经费。</w:t>
      </w:r>
    </w:p>
    <w:p>
      <w:pPr>
        <w:pStyle w:val="8"/>
        <w:numPr>
          <w:ilvl w:val="0"/>
          <w:numId w:val="1"/>
        </w:numPr>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要严格遵守北京邮电大学大学生创新训练计划项目经费支出实施细则（详见附件2），有超过立项启动费500元以上的支出需要报销时，先填项目经费使用明细表（详见附件3），写清楚哪些费用是包含在启动费500元里的，哪些费用是这次需要报销的，由指导教师和项目负责人签字，每周二或周四可以把相关报销材料交沙河校区图书馆东配楼503房间。</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每年的发票要求当年12月10日之前报销，否则按校财务处规定无法报销。</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所有报销均要求实报实销，注意：单价大于500元的设备支出要先写申请，发邮件给国际学院创新基地负责人郭老师，</w:t>
      </w:r>
      <w:r>
        <w:fldChar w:fldCharType="begin"/>
      </w:r>
      <w:r>
        <w:instrText xml:space="preserve"> HYPERLINK "mailto:guokai@bupt.edu.cn" </w:instrText>
      </w:r>
      <w:r>
        <w:fldChar w:fldCharType="separate"/>
      </w:r>
      <w:r>
        <w:rPr>
          <w:rStyle w:val="7"/>
          <w:rFonts w:hint="eastAsia" w:cs="宋体" w:asciiTheme="minorEastAsia" w:hAnsiTheme="minorEastAsia"/>
          <w:color w:val="auto"/>
          <w:kern w:val="0"/>
          <w:sz w:val="24"/>
          <w:szCs w:val="24"/>
        </w:rPr>
        <w:t>guokai@bupt.edu.cn</w:t>
      </w:r>
      <w:r>
        <w:rPr>
          <w:rStyle w:val="7"/>
          <w:rFonts w:hint="eastAsia" w:cs="宋体" w:asciiTheme="minorEastAsia" w:hAnsiTheme="minorEastAsia"/>
          <w:color w:val="auto"/>
          <w:kern w:val="0"/>
          <w:sz w:val="24"/>
          <w:szCs w:val="24"/>
        </w:rPr>
        <w:fldChar w:fldCharType="end"/>
      </w:r>
      <w:r>
        <w:rPr>
          <w:rFonts w:hint="eastAsia" w:cs="宋体" w:asciiTheme="minorEastAsia" w:hAnsiTheme="minorEastAsia"/>
          <w:kern w:val="0"/>
          <w:sz w:val="24"/>
          <w:szCs w:val="24"/>
        </w:rPr>
        <w:t>，经审核通过后才可以购买。</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发票内容要开具实际物品名称，否则需要提供商家盖章的物品明细。例如发票只写了材料，那么不论金额多少都要提供明细，而且财务处要求必须填写北京邮电大学设备（材料）采购验收单（详见附件4），由指导老师验收并签字；印刷费不论金额多少都要提供明细。</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交通费：原则上含在启动经费5</w:t>
      </w:r>
      <w:r>
        <w:rPr>
          <w:rFonts w:cs="宋体" w:asciiTheme="minorEastAsia" w:hAnsiTheme="minorEastAsia"/>
          <w:kern w:val="0"/>
          <w:sz w:val="24"/>
          <w:szCs w:val="24"/>
        </w:rPr>
        <w:t>00</w:t>
      </w:r>
      <w:r>
        <w:rPr>
          <w:rFonts w:hint="eastAsia" w:cs="宋体" w:asciiTheme="minorEastAsia" w:hAnsiTheme="minorEastAsia"/>
          <w:kern w:val="0"/>
          <w:sz w:val="24"/>
          <w:szCs w:val="24"/>
        </w:rPr>
        <w:t>元里，不再单独报销。特殊情况，经创新基地负责人郭老师审核通过后才可以执行，需填写交通费报销明细表（详见附件5），在经办人处签字，每组报销北京市内交通费上限100元。</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网上购买的物品，可以开外地机打发票，但是需要打印订单成交的明细截图，连同发票等报销票据一起提交。注意：不能在寒暑假到北京以外地区的实体店购买物品。</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北京以外的地区开具的手工发票，需要打印发票验真截图。发票验真指在当地国家税务局网站进行验真，打印验真截图后连同发票等报销票据一起提交。</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制作费的要求：如测试加工费，校财务处要求必须找有加工资质的公司（即经营范围里写明可以测试加工）才能加工，不能在网上随便找一家店铺加工。</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关于论文报销，每个项目只支持报销一篇，要求国际学院学生为第一作者，单位为北京邮电大学，具体规定见“国际学院资助本科生发表科研论文的管理办法”（</w:t>
      </w:r>
      <w:r>
        <w:rPr>
          <w:rFonts w:cs="宋体" w:asciiTheme="minorEastAsia" w:hAnsiTheme="minorEastAsia"/>
          <w:kern w:val="0"/>
          <w:sz w:val="24"/>
          <w:szCs w:val="24"/>
        </w:rPr>
        <w:t>https://is.bupt.edu.cn/info/1083/2483.htm</w:t>
      </w:r>
      <w:r>
        <w:rPr>
          <w:rFonts w:hint="eastAsia" w:cs="宋体" w:asciiTheme="minorEastAsia" w:hAnsiTheme="minorEastAsia"/>
          <w:kern w:val="0"/>
          <w:sz w:val="24"/>
          <w:szCs w:val="24"/>
        </w:rPr>
        <w:t>）。</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北邮规定：创新项目不允许报销电脑、打印机、复印纸、移动硬盘、U盘之类的通用办公用品，以及食品、餐费。</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根据学校财务处要求，财务报销票据粘贴纸张变更为A4纸，请在附件包里下载“报销发票粘贴模板”（详见附件6）并遵循如下标准粘贴票据：</w:t>
      </w:r>
    </w:p>
    <w:p>
      <w:pPr>
        <w:pStyle w:val="4"/>
        <w:shd w:val="clear" w:color="auto" w:fill="FFFFFF"/>
        <w:spacing w:before="0" w:beforeAutospacing="0" w:after="0" w:afterAutospacing="0" w:line="262" w:lineRule="atLeast"/>
        <w:ind w:left="420"/>
        <w:rPr>
          <w:rFonts w:asciiTheme="minorEastAsia" w:hAnsiTheme="minorEastAsia" w:eastAsiaTheme="minorEastAsia"/>
        </w:rPr>
      </w:pPr>
      <w:r>
        <w:rPr>
          <w:rFonts w:hint="eastAsia" w:asciiTheme="minorEastAsia" w:hAnsiTheme="minorEastAsia" w:eastAsiaTheme="minorEastAsia"/>
        </w:rPr>
        <w:t>1）财务报销票据需粘贴在专用纸张上。</w:t>
      </w:r>
    </w:p>
    <w:p>
      <w:pPr>
        <w:pStyle w:val="4"/>
        <w:shd w:val="clear" w:color="auto" w:fill="FFFFFF"/>
        <w:spacing w:before="0" w:beforeAutospacing="0" w:after="0" w:afterAutospacing="0" w:line="262" w:lineRule="atLeast"/>
        <w:ind w:left="420"/>
        <w:rPr>
          <w:rFonts w:asciiTheme="minorEastAsia" w:hAnsiTheme="minorEastAsia" w:eastAsiaTheme="minorEastAsia"/>
        </w:rPr>
      </w:pPr>
      <w:r>
        <w:rPr>
          <w:rFonts w:hint="eastAsia" w:asciiTheme="minorEastAsia" w:hAnsiTheme="minorEastAsia" w:eastAsiaTheme="minorEastAsia"/>
        </w:rPr>
        <w:t>2）票据小于A4纸大小，请按照类别粘贴在《财务报销票据粘贴模板》上，勿超边界，尽量整齐、均匀，不可重叠、遮盖（出租车票据除外）；票据与A4大小相同的，无须粘贴。</w:t>
      </w:r>
    </w:p>
    <w:p>
      <w:pPr>
        <w:pStyle w:val="8"/>
        <w:widowControl/>
        <w:shd w:val="clear" w:color="auto" w:fill="FFFFFF"/>
        <w:spacing w:line="360" w:lineRule="exact"/>
        <w:ind w:left="420" w:firstLine="0"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3）请使用胶水粘贴涂抹四个边角，请勿用双面胶及订书器，请勿只粘贴票据的一条边。</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可以开具电子发票，报销时需要打印出来。</w:t>
      </w:r>
    </w:p>
    <w:p>
      <w:pPr>
        <w:pStyle w:val="8"/>
        <w:widowControl/>
        <w:numPr>
          <w:ilvl w:val="0"/>
          <w:numId w:val="1"/>
        </w:numPr>
        <w:shd w:val="clear" w:color="auto" w:fill="FFFFFF"/>
        <w:spacing w:line="360" w:lineRule="exact"/>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根据学校审计要求，自2017年3月1日起，国际学院办公用品、设备（材料）、低值易耗品报销需填写《出库、入库单》，（详见附件7）。</w:t>
      </w:r>
    </w:p>
    <w:p>
      <w:pPr>
        <w:pStyle w:val="8"/>
        <w:widowControl/>
        <w:numPr>
          <w:ilvl w:val="0"/>
          <w:numId w:val="1"/>
        </w:numPr>
        <w:shd w:val="clear" w:color="auto" w:fill="FFFFFF"/>
        <w:spacing w:line="360" w:lineRule="exact"/>
        <w:ind w:firstLineChars="0"/>
        <w:jc w:val="left"/>
        <w:rPr>
          <w:rFonts w:cs="宋体" w:asciiTheme="minorEastAsia" w:hAnsiTheme="minorEastAsia"/>
          <w:b/>
          <w:bCs/>
          <w:color w:val="2747BE"/>
          <w:kern w:val="0"/>
          <w:sz w:val="24"/>
          <w:szCs w:val="24"/>
        </w:rPr>
      </w:pPr>
      <w:r>
        <w:rPr>
          <w:rFonts w:hint="eastAsia" w:cs="宋体" w:asciiTheme="minorEastAsia" w:hAnsiTheme="minorEastAsia"/>
          <w:b/>
          <w:bCs/>
          <w:color w:val="2747BE"/>
          <w:kern w:val="0"/>
          <w:sz w:val="24"/>
          <w:szCs w:val="24"/>
        </w:rPr>
        <w:t>现金使用管理规定:不允许使用现金结算，支付时须使用教师公务卡结算或者学校对公转账。发票抬头：北京邮电大学，统一社会信用代码：1</w:t>
      </w:r>
      <w:r>
        <w:rPr>
          <w:rFonts w:cs="宋体" w:asciiTheme="minorEastAsia" w:hAnsiTheme="minorEastAsia"/>
          <w:b/>
          <w:bCs/>
          <w:color w:val="2747BE"/>
          <w:kern w:val="0"/>
          <w:sz w:val="24"/>
          <w:szCs w:val="24"/>
        </w:rPr>
        <w:t>2100000400009952C</w:t>
      </w:r>
      <w:r>
        <w:rPr>
          <w:rFonts w:hint="eastAsia" w:cs="宋体" w:asciiTheme="minorEastAsia" w:hAnsiTheme="minorEastAsia"/>
          <w:b/>
          <w:bCs/>
          <w:color w:val="2747BE"/>
          <w:kern w:val="0"/>
          <w:sz w:val="24"/>
          <w:szCs w:val="24"/>
        </w:rPr>
        <w:t>。</w:t>
      </w:r>
    </w:p>
    <w:p>
      <w:pPr>
        <w:pStyle w:val="8"/>
        <w:widowControl/>
        <w:numPr>
          <w:ilvl w:val="0"/>
          <w:numId w:val="1"/>
        </w:numPr>
        <w:shd w:val="clear" w:color="auto" w:fill="FFFFFF"/>
        <w:spacing w:line="360" w:lineRule="exact"/>
        <w:ind w:firstLineChars="0"/>
        <w:jc w:val="left"/>
        <w:rPr>
          <w:rFonts w:cs="宋体" w:asciiTheme="minorEastAsia" w:hAnsiTheme="minorEastAsia"/>
          <w:b/>
          <w:bCs/>
          <w:color w:val="2747BE"/>
          <w:kern w:val="0"/>
          <w:sz w:val="24"/>
          <w:szCs w:val="24"/>
        </w:rPr>
      </w:pPr>
      <w:r>
        <w:rPr>
          <w:rFonts w:hint="eastAsia" w:cs="宋体" w:asciiTheme="minorEastAsia" w:hAnsiTheme="minorEastAsia"/>
          <w:b/>
          <w:bCs/>
          <w:color w:val="2747BE"/>
          <w:kern w:val="0"/>
          <w:sz w:val="24"/>
          <w:szCs w:val="24"/>
          <w:lang w:eastAsia="zh-CN"/>
        </w:rPr>
        <w:t>所有发票背后要求</w:t>
      </w:r>
      <w:bookmarkStart w:id="0" w:name="_GoBack"/>
      <w:bookmarkEnd w:id="0"/>
      <w:r>
        <w:rPr>
          <w:rFonts w:hint="eastAsia" w:cs="宋体" w:asciiTheme="minorEastAsia" w:hAnsiTheme="minorEastAsia"/>
          <w:b/>
          <w:bCs/>
          <w:color w:val="2747BE"/>
          <w:kern w:val="0"/>
          <w:sz w:val="24"/>
          <w:szCs w:val="24"/>
          <w:lang w:eastAsia="zh-CN"/>
        </w:rPr>
        <w:t>写上学生经办人的学号和姓名；或者是教师经办人的工号和姓名。</w:t>
      </w:r>
    </w:p>
    <w:p>
      <w:pPr>
        <w:pStyle w:val="8"/>
        <w:widowControl/>
        <w:numPr>
          <w:ilvl w:val="0"/>
          <w:numId w:val="1"/>
        </w:numPr>
        <w:shd w:val="clear" w:color="auto" w:fill="FFFFFF"/>
        <w:wordWrap w:val="0"/>
        <w:spacing w:line="262" w:lineRule="exact"/>
        <w:ind w:right="873" w:firstLineChars="0"/>
        <w:jc w:val="left"/>
        <w:rPr>
          <w:rFonts w:ascii="宋体" w:hAnsi="宋体" w:eastAsia="宋体" w:cs="宋体"/>
          <w:kern w:val="0"/>
          <w:sz w:val="24"/>
          <w:szCs w:val="24"/>
        </w:rPr>
      </w:pPr>
      <w:r>
        <w:rPr>
          <w:rFonts w:hint="eastAsia" w:ascii="宋体" w:hAnsi="宋体" w:eastAsia="宋体" w:cs="宋体"/>
          <w:kern w:val="0"/>
          <w:sz w:val="24"/>
          <w:szCs w:val="24"/>
        </w:rPr>
        <w:t>其他需要报销的费用，可以先咨询郭老师，电话0</w:t>
      </w:r>
      <w:r>
        <w:rPr>
          <w:rFonts w:ascii="宋体" w:hAnsi="宋体" w:eastAsia="宋体" w:cs="宋体"/>
          <w:kern w:val="0"/>
          <w:sz w:val="24"/>
          <w:szCs w:val="24"/>
        </w:rPr>
        <w:t>10</w:t>
      </w:r>
      <w:r>
        <w:rPr>
          <w:rFonts w:hint="eastAsia" w:ascii="宋体" w:hAnsi="宋体" w:eastAsia="宋体" w:cs="宋体"/>
          <w:kern w:val="0"/>
          <w:sz w:val="24"/>
          <w:szCs w:val="24"/>
        </w:rPr>
        <w:t>-66605262，邮箱</w:t>
      </w:r>
      <w:r>
        <w:fldChar w:fldCharType="begin"/>
      </w:r>
      <w:r>
        <w:instrText xml:space="preserve"> HYPERLINK "mailto:guokai@bupt.edu.cn" </w:instrText>
      </w:r>
      <w:r>
        <w:fldChar w:fldCharType="separate"/>
      </w:r>
      <w:r>
        <w:rPr>
          <w:rStyle w:val="7"/>
          <w:rFonts w:hint="eastAsia" w:cs="宋体" w:asciiTheme="minorEastAsia" w:hAnsiTheme="minorEastAsia"/>
          <w:color w:val="auto"/>
          <w:kern w:val="0"/>
          <w:sz w:val="24"/>
          <w:szCs w:val="24"/>
        </w:rPr>
        <w:t>guokai@bupt.edu.cn</w:t>
      </w:r>
      <w:r>
        <w:rPr>
          <w:rStyle w:val="7"/>
          <w:rFonts w:hint="eastAsia" w:cs="宋体" w:asciiTheme="minorEastAsia" w:hAnsiTheme="minorEastAsia"/>
          <w:color w:val="auto"/>
          <w:kern w:val="0"/>
          <w:sz w:val="24"/>
          <w:szCs w:val="24"/>
        </w:rPr>
        <w:fldChar w:fldCharType="end"/>
      </w:r>
      <w:r>
        <w:rPr>
          <w:rFonts w:hint="eastAsia" w:ascii="宋体" w:hAnsi="宋体" w:eastAsia="宋体" w:cs="宋体"/>
          <w:kern w:val="0"/>
          <w:sz w:val="24"/>
          <w:szCs w:val="24"/>
        </w:rPr>
        <w:t>。</w:t>
      </w:r>
    </w:p>
    <w:p>
      <w:pPr>
        <w:pStyle w:val="8"/>
        <w:widowControl/>
        <w:shd w:val="clear" w:color="auto" w:fill="FFFFFF"/>
        <w:spacing w:line="360" w:lineRule="exact"/>
        <w:ind w:left="420" w:firstLine="0" w:firstLineChars="0"/>
        <w:jc w:val="left"/>
        <w:rPr>
          <w:rFonts w:cs="宋体" w:asciiTheme="minorEastAsia" w:hAnsiTheme="minorEastAsia"/>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B908DB"/>
    <w:multiLevelType w:val="multilevel"/>
    <w:tmpl w:val="4DB908D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VlNjRhYTY1Y2Q5NGRiNzNmMmQ0MTU2NTZmZWViMmMifQ=="/>
  </w:docVars>
  <w:rsids>
    <w:rsidRoot w:val="00402004"/>
    <w:rsid w:val="000151C9"/>
    <w:rsid w:val="00016386"/>
    <w:rsid w:val="000548EE"/>
    <w:rsid w:val="00064098"/>
    <w:rsid w:val="00071027"/>
    <w:rsid w:val="000D474B"/>
    <w:rsid w:val="000D71DE"/>
    <w:rsid w:val="0011623D"/>
    <w:rsid w:val="00133C56"/>
    <w:rsid w:val="0013640F"/>
    <w:rsid w:val="00140E8F"/>
    <w:rsid w:val="00155005"/>
    <w:rsid w:val="001809A9"/>
    <w:rsid w:val="00185725"/>
    <w:rsid w:val="001A76F4"/>
    <w:rsid w:val="001C1D3E"/>
    <w:rsid w:val="00201099"/>
    <w:rsid w:val="0021257C"/>
    <w:rsid w:val="00283A80"/>
    <w:rsid w:val="002E6EE4"/>
    <w:rsid w:val="003066EC"/>
    <w:rsid w:val="003200AA"/>
    <w:rsid w:val="003223C1"/>
    <w:rsid w:val="00333085"/>
    <w:rsid w:val="00336EF3"/>
    <w:rsid w:val="0035384A"/>
    <w:rsid w:val="00371DAC"/>
    <w:rsid w:val="0039004E"/>
    <w:rsid w:val="003A3D7B"/>
    <w:rsid w:val="003A634D"/>
    <w:rsid w:val="003B6122"/>
    <w:rsid w:val="003E796F"/>
    <w:rsid w:val="003F1A82"/>
    <w:rsid w:val="00402004"/>
    <w:rsid w:val="00435AA0"/>
    <w:rsid w:val="00452146"/>
    <w:rsid w:val="004647D1"/>
    <w:rsid w:val="00490CEE"/>
    <w:rsid w:val="004A5F9E"/>
    <w:rsid w:val="0050662B"/>
    <w:rsid w:val="00516F07"/>
    <w:rsid w:val="00524F55"/>
    <w:rsid w:val="00533DF9"/>
    <w:rsid w:val="00544139"/>
    <w:rsid w:val="00544327"/>
    <w:rsid w:val="0055629D"/>
    <w:rsid w:val="00566AC7"/>
    <w:rsid w:val="00593556"/>
    <w:rsid w:val="005B589E"/>
    <w:rsid w:val="005C431B"/>
    <w:rsid w:val="006470DE"/>
    <w:rsid w:val="006925FB"/>
    <w:rsid w:val="006930CD"/>
    <w:rsid w:val="007178AD"/>
    <w:rsid w:val="007236B0"/>
    <w:rsid w:val="00731B9A"/>
    <w:rsid w:val="00742BEA"/>
    <w:rsid w:val="00775CA1"/>
    <w:rsid w:val="007E2A87"/>
    <w:rsid w:val="007E4117"/>
    <w:rsid w:val="00820B7F"/>
    <w:rsid w:val="00840A98"/>
    <w:rsid w:val="00857E61"/>
    <w:rsid w:val="008770C6"/>
    <w:rsid w:val="0089264D"/>
    <w:rsid w:val="00893C0B"/>
    <w:rsid w:val="008B7FA0"/>
    <w:rsid w:val="008F2561"/>
    <w:rsid w:val="0090087A"/>
    <w:rsid w:val="00903BA2"/>
    <w:rsid w:val="009267BA"/>
    <w:rsid w:val="00932EBF"/>
    <w:rsid w:val="009754AA"/>
    <w:rsid w:val="009A2E72"/>
    <w:rsid w:val="009E4440"/>
    <w:rsid w:val="009F59DD"/>
    <w:rsid w:val="00A1740A"/>
    <w:rsid w:val="00A20750"/>
    <w:rsid w:val="00A76542"/>
    <w:rsid w:val="00A83C18"/>
    <w:rsid w:val="00AD67CF"/>
    <w:rsid w:val="00AF45B8"/>
    <w:rsid w:val="00B01098"/>
    <w:rsid w:val="00B012FA"/>
    <w:rsid w:val="00B06859"/>
    <w:rsid w:val="00B1079E"/>
    <w:rsid w:val="00B144DA"/>
    <w:rsid w:val="00B31D29"/>
    <w:rsid w:val="00B72FF2"/>
    <w:rsid w:val="00B743B5"/>
    <w:rsid w:val="00B80A29"/>
    <w:rsid w:val="00B810D6"/>
    <w:rsid w:val="00BB2B8F"/>
    <w:rsid w:val="00BB4540"/>
    <w:rsid w:val="00BC4983"/>
    <w:rsid w:val="00BF4151"/>
    <w:rsid w:val="00C31F37"/>
    <w:rsid w:val="00C523CB"/>
    <w:rsid w:val="00C57025"/>
    <w:rsid w:val="00C86491"/>
    <w:rsid w:val="00CB7E26"/>
    <w:rsid w:val="00D20BD1"/>
    <w:rsid w:val="00D27648"/>
    <w:rsid w:val="00D277A7"/>
    <w:rsid w:val="00D32C70"/>
    <w:rsid w:val="00D739D6"/>
    <w:rsid w:val="00D86FE7"/>
    <w:rsid w:val="00DC1D62"/>
    <w:rsid w:val="00DC2EB0"/>
    <w:rsid w:val="00DD243B"/>
    <w:rsid w:val="00E029DE"/>
    <w:rsid w:val="00E831B6"/>
    <w:rsid w:val="00EA2EF8"/>
    <w:rsid w:val="00ED5493"/>
    <w:rsid w:val="00ED7719"/>
    <w:rsid w:val="00EE6B40"/>
    <w:rsid w:val="00EF272A"/>
    <w:rsid w:val="00F0333E"/>
    <w:rsid w:val="00F26CA4"/>
    <w:rsid w:val="00F30B18"/>
    <w:rsid w:val="00F34CBB"/>
    <w:rsid w:val="00F56570"/>
    <w:rsid w:val="00F66DA3"/>
    <w:rsid w:val="00FB2D37"/>
    <w:rsid w:val="00FC2C3D"/>
    <w:rsid w:val="00FE5362"/>
    <w:rsid w:val="09222B27"/>
    <w:rsid w:val="0C757545"/>
    <w:rsid w:val="13A374C3"/>
    <w:rsid w:val="1E913754"/>
    <w:rsid w:val="29876E0A"/>
    <w:rsid w:val="29922192"/>
    <w:rsid w:val="2B5C55CF"/>
    <w:rsid w:val="2FAB33A5"/>
    <w:rsid w:val="3AFE0FAD"/>
    <w:rsid w:val="4A033C3F"/>
    <w:rsid w:val="518A55FC"/>
    <w:rsid w:val="78B12DD5"/>
    <w:rsid w:val="7B054F71"/>
    <w:rsid w:val="7B1F42A3"/>
    <w:rsid w:val="7D1666BD"/>
    <w:rsid w:val="7EE91590"/>
    <w:rsid w:val="7F90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themeColor="hyperlink"/>
      <w:u w:val="single"/>
    </w:rPr>
  </w:style>
  <w:style w:type="paragraph" w:styleId="8">
    <w:name w:val="List Paragraph"/>
    <w:basedOn w:val="1"/>
    <w:qFormat/>
    <w:uiPriority w:val="34"/>
    <w:pPr>
      <w:ind w:firstLine="420" w:firstLineChars="200"/>
    </w:pPr>
  </w:style>
  <w:style w:type="character" w:customStyle="1" w:styleId="9">
    <w:name w:val="页眉 字符"/>
    <w:basedOn w:val="6"/>
    <w:link w:val="3"/>
    <w:semiHidden/>
    <w:qFormat/>
    <w:uiPriority w:val="99"/>
    <w:rPr>
      <w:sz w:val="18"/>
      <w:szCs w:val="18"/>
    </w:rPr>
  </w:style>
  <w:style w:type="character" w:customStyle="1" w:styleId="10">
    <w:name w:val="页脚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WwW.YLmF.CoM</Company>
  <Pages>2</Pages>
  <Words>1406</Words>
  <Characters>1556</Characters>
  <Lines>11</Lines>
  <Paragraphs>3</Paragraphs>
  <TotalTime>83</TotalTime>
  <ScaleCrop>false</ScaleCrop>
  <LinksUpToDate>false</LinksUpToDate>
  <CharactersWithSpaces>1556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2015-11-24T04:35:00Z</dcterms:created>
  <dc:creator>陈缅</dc:creator>
  <cp:lastModifiedBy>k</cp:lastModifiedBy>
  <dcterms:modified xsi:type="dcterms:W3CDTF">2022-08-26T02:22:39Z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1E49D4F6DAF546049264975A3D498A81</vt:lpwstr>
  </property>
</Properties>
</file>