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793DC">
      <w:pPr>
        <w:pStyle w:val="2"/>
        <w:spacing w:before="181" w:line="220" w:lineRule="auto"/>
        <w:ind w:left="29"/>
        <w:outlineLvl w:val="0"/>
      </w:pPr>
      <w:r>
        <w:rPr>
          <w:b/>
          <w:bCs/>
          <w:spacing w:val="-5"/>
        </w:rPr>
        <w:t>一、算法名称</w:t>
      </w:r>
    </w:p>
    <w:p w14:paraId="30822F0B">
      <w:pPr>
        <w:pStyle w:val="2"/>
        <w:spacing w:before="290" w:line="219" w:lineRule="auto"/>
        <w:ind w:left="23"/>
      </w:pPr>
      <w:r>
        <w:rPr>
          <w:spacing w:val="-2"/>
        </w:rPr>
        <w:t>干扰抑制（有源）</w:t>
      </w:r>
    </w:p>
    <w:p w14:paraId="57F9F777">
      <w:pPr>
        <w:pStyle w:val="2"/>
        <w:spacing w:before="291" w:line="215" w:lineRule="auto"/>
        <w:ind w:left="40"/>
      </w:pPr>
      <w:r>
        <w:rPr>
          <w:spacing w:val="-1"/>
        </w:rPr>
        <w:t>Interference Suppression - Active</w:t>
      </w:r>
    </w:p>
    <w:p w14:paraId="60230D39">
      <w:pPr>
        <w:pStyle w:val="2"/>
        <w:spacing w:before="298" w:line="219" w:lineRule="auto"/>
        <w:ind w:left="29"/>
        <w:outlineLvl w:val="2"/>
      </w:pPr>
      <w:r>
        <w:rPr>
          <w:b/>
          <w:bCs/>
          <w:spacing w:val="-5"/>
        </w:rPr>
        <w:t>二、算法简介</w:t>
      </w:r>
    </w:p>
    <w:p w14:paraId="10011DA3">
      <w:pPr>
        <w:pStyle w:val="2"/>
        <w:spacing w:before="292" w:line="411" w:lineRule="auto"/>
        <w:ind w:left="34" w:right="13" w:firstLine="553"/>
      </w:pPr>
      <w:r>
        <w:rPr>
          <w:spacing w:val="1"/>
        </w:rPr>
        <w:t xml:space="preserve">该算法用于抑制 </w:t>
      </w:r>
      <w:r>
        <w:t>GPR</w:t>
      </w:r>
      <w:r>
        <w:rPr>
          <w:spacing w:val="1"/>
        </w:rPr>
        <w:t xml:space="preserve"> 数据中的窄带频率干扰、突出的频谱异常</w:t>
      </w:r>
      <w:r>
        <w:rPr>
          <w:spacing w:val="3"/>
        </w:rPr>
        <w:t xml:space="preserve"> </w:t>
      </w:r>
      <w:r>
        <w:rPr>
          <w:spacing w:val="-1"/>
        </w:rPr>
        <w:t>峰值或由外部主动电磁源引入的频域异常成分。</w:t>
      </w:r>
    </w:p>
    <w:p w14:paraId="2033FEA5">
      <w:pPr>
        <w:pStyle w:val="2"/>
        <w:spacing w:before="3" w:line="411" w:lineRule="auto"/>
        <w:ind w:left="23" w:right="13" w:firstLine="561"/>
        <w:jc w:val="both"/>
      </w:pPr>
      <w:r>
        <w:rPr>
          <w:spacing w:val="1"/>
        </w:rPr>
        <w:t xml:space="preserve">其基本思想是：先将时域 </w:t>
      </w:r>
      <w:r>
        <w:t>GPR</w:t>
      </w:r>
      <w:r>
        <w:rPr>
          <w:spacing w:val="1"/>
        </w:rPr>
        <w:t xml:space="preserve"> 数据变换到频域；在每条道的频</w:t>
      </w:r>
      <w:r>
        <w:rPr>
          <w:spacing w:val="4"/>
        </w:rPr>
        <w:t xml:space="preserve"> </w:t>
      </w:r>
      <w:r>
        <w:rPr>
          <w:spacing w:val="-4"/>
        </w:rPr>
        <w:t>谱中检测相对于局部背景显著突出的异常频率点；将这些异常点判定</w:t>
      </w:r>
      <w:r>
        <w:rPr>
          <w:spacing w:val="15"/>
        </w:rPr>
        <w:t xml:space="preserve"> </w:t>
      </w:r>
      <w:r>
        <w:rPr>
          <w:spacing w:val="-4"/>
        </w:rPr>
        <w:t>为干扰，并使用插值方式进行替换；最后再通过逆傅里叶变换恢复到</w:t>
      </w:r>
      <w:r>
        <w:rPr>
          <w:spacing w:val="15"/>
        </w:rPr>
        <w:t xml:space="preserve"> </w:t>
      </w:r>
      <w:r>
        <w:rPr>
          <w:spacing w:val="-3"/>
        </w:rPr>
        <w:t>时域。</w:t>
      </w:r>
    </w:p>
    <w:p w14:paraId="5FAD4199">
      <w:pPr>
        <w:pStyle w:val="2"/>
        <w:spacing w:before="1" w:line="411" w:lineRule="auto"/>
        <w:ind w:left="28" w:right="13" w:firstLine="560"/>
      </w:pPr>
      <w:r>
        <w:rPr>
          <w:spacing w:val="-4"/>
        </w:rPr>
        <w:t>该方法适合处理由于电子设备、通信源、主动发射源或某些重复</w:t>
      </w:r>
      <w:r>
        <w:rPr>
          <w:spacing w:val="2"/>
        </w:rPr>
        <w:t xml:space="preserve"> </w:t>
      </w:r>
      <w:r>
        <w:rPr>
          <w:spacing w:val="-1"/>
        </w:rPr>
        <w:t>性高频干扰导致的频域“尖峰污染</w:t>
      </w:r>
      <w:r>
        <w:rPr>
          <w:spacing w:val="-100"/>
        </w:rPr>
        <w:t xml:space="preserve"> </w:t>
      </w:r>
      <w:r>
        <w:rPr>
          <w:spacing w:val="-1"/>
        </w:rPr>
        <w:t>”。</w:t>
      </w:r>
    </w:p>
    <w:p w14:paraId="605FCB81">
      <w:pPr>
        <w:pStyle w:val="2"/>
        <w:spacing w:before="1" w:line="219" w:lineRule="auto"/>
        <w:ind w:left="25"/>
        <w:outlineLvl w:val="2"/>
      </w:pPr>
      <w:r>
        <w:rPr>
          <w:b/>
          <w:bCs/>
          <w:spacing w:val="-4"/>
        </w:rPr>
        <w:t>三、数学原理</w:t>
      </w:r>
    </w:p>
    <w:p w14:paraId="588DD4D6">
      <w:pPr>
        <w:pStyle w:val="2"/>
        <w:spacing w:before="290" w:line="221" w:lineRule="auto"/>
        <w:ind w:left="45"/>
        <w:outlineLvl w:val="2"/>
      </w:pPr>
      <w:r>
        <w:rPr>
          <w:b/>
          <w:bCs/>
          <w:spacing w:val="-10"/>
        </w:rPr>
        <w:t>1.</w:t>
      </w:r>
      <w:r>
        <w:rPr>
          <w:spacing w:val="15"/>
        </w:rPr>
        <w:t xml:space="preserve"> </w:t>
      </w:r>
      <w:r>
        <w:rPr>
          <w:b/>
          <w:bCs/>
          <w:spacing w:val="-10"/>
        </w:rPr>
        <w:t>频域变换</w:t>
      </w:r>
    </w:p>
    <w:p w14:paraId="7A7CBBB4">
      <w:pPr>
        <w:pStyle w:val="2"/>
        <w:spacing w:before="290" w:line="220" w:lineRule="auto"/>
        <w:ind w:left="23"/>
      </w:pPr>
      <w:r>
        <w:rPr>
          <w:spacing w:val="-1"/>
        </w:rPr>
        <w:t>对每条 A-scan 信号 x(t) 进行傅里叶变换：</w:t>
      </w:r>
    </w:p>
    <w:p w14:paraId="467EC46F">
      <w:pPr>
        <w:pStyle w:val="2"/>
        <w:spacing w:before="290" w:line="223" w:lineRule="auto"/>
        <w:ind w:left="3055"/>
      </w:pPr>
      <w:r>
        <w:rPr>
          <w:spacing w:val="-1"/>
        </w:rPr>
        <w:t>X(f)=F{x(t)}X(f)</w:t>
      </w:r>
    </w:p>
    <w:p w14:paraId="774F2633">
      <w:pPr>
        <w:pStyle w:val="2"/>
        <w:spacing w:before="286" w:line="220" w:lineRule="auto"/>
        <w:ind w:left="28"/>
        <w:outlineLvl w:val="2"/>
      </w:pPr>
      <w:r>
        <w:rPr>
          <w:b/>
          <w:bCs/>
          <w:spacing w:val="-4"/>
        </w:rPr>
        <w:t>2.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异常频率检测</w:t>
      </w:r>
    </w:p>
    <w:p w14:paraId="39FB086C">
      <w:pPr>
        <w:pStyle w:val="2"/>
        <w:spacing w:before="289" w:line="219" w:lineRule="auto"/>
        <w:ind w:left="23"/>
      </w:pPr>
      <w:r>
        <w:rPr>
          <w:spacing w:val="-1"/>
        </w:rPr>
        <w:t>对频谱幅值取对数表示：</w:t>
      </w:r>
    </w:p>
    <w:p w14:paraId="575763F0">
      <w:pPr>
        <w:pStyle w:val="2"/>
        <w:spacing w:before="293" w:line="214" w:lineRule="auto"/>
        <w:ind w:left="2356"/>
      </w:pPr>
      <w:r>
        <w:rPr>
          <w:spacing w:val="-13"/>
        </w:rPr>
        <w:t>A(f)=20log</w:t>
      </w:r>
      <w:r>
        <w:rPr>
          <w:spacing w:val="16"/>
        </w:rPr>
        <w:t xml:space="preserve">  </w:t>
      </w:r>
      <w:r>
        <w:rPr>
          <w:spacing w:val="-13"/>
        </w:rPr>
        <w:t>10( ∣X(f) ∣+</w:t>
      </w:r>
      <w:r>
        <w:rPr>
          <w:rFonts w:ascii="Arial" w:hAnsi="Arial" w:eastAsia="Arial" w:cs="Arial"/>
          <w:spacing w:val="-14"/>
        </w:rPr>
        <w:t>ϵ</w:t>
      </w:r>
      <w:r>
        <w:rPr>
          <w:spacing w:val="-14"/>
        </w:rPr>
        <w:t>)</w:t>
      </w:r>
    </w:p>
    <w:p w14:paraId="7DE5975C">
      <w:pPr>
        <w:pStyle w:val="2"/>
        <w:spacing w:before="299" w:line="219" w:lineRule="auto"/>
        <w:ind w:left="26"/>
      </w:pPr>
      <w:r>
        <w:rPr>
          <w:spacing w:val="-1"/>
        </w:rPr>
        <w:t>然后通过滑动中值估计局部背景频谱：</w:t>
      </w:r>
    </w:p>
    <w:p w14:paraId="4914793F">
      <w:pPr>
        <w:pStyle w:val="2"/>
        <w:spacing w:before="292" w:line="217" w:lineRule="auto"/>
        <w:ind w:left="2632"/>
      </w:pPr>
      <w:r>
        <w:rPr>
          <w:spacing w:val="-1"/>
        </w:rPr>
        <w:t>B(f)=movmedian(A(f),w)</w:t>
      </w:r>
    </w:p>
    <w:p w14:paraId="24E0291B">
      <w:pPr>
        <w:pStyle w:val="2"/>
        <w:spacing w:before="295" w:line="220" w:lineRule="auto"/>
        <w:ind w:left="26"/>
      </w:pPr>
      <w:r>
        <w:rPr>
          <w:spacing w:val="-2"/>
        </w:rPr>
        <w:t>若某频率点满足：</w:t>
      </w:r>
    </w:p>
    <w:p w14:paraId="097613E4">
      <w:pPr>
        <w:spacing w:line="220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1DE34C89">
      <w:pPr>
        <w:pStyle w:val="2"/>
        <w:spacing w:before="181" w:line="223" w:lineRule="auto"/>
        <w:ind w:left="3388"/>
      </w:pPr>
      <w:r>
        <w:rPr>
          <w:spacing w:val="-1"/>
        </w:rPr>
        <w:t>A(f)</w:t>
      </w:r>
      <w:r>
        <w:rPr>
          <w:rFonts w:ascii="Arial" w:hAnsi="Arial" w:eastAsia="Arial" w:cs="Arial"/>
          <w:spacing w:val="-1"/>
        </w:rPr>
        <w:t>−</w:t>
      </w:r>
      <w:r>
        <w:rPr>
          <w:spacing w:val="-1"/>
        </w:rPr>
        <w:t>B(f)&gt;T</w:t>
      </w:r>
    </w:p>
    <w:p w14:paraId="3B9AE34C">
      <w:pPr>
        <w:pStyle w:val="2"/>
        <w:spacing w:before="286" w:line="219" w:lineRule="auto"/>
        <w:ind w:left="30"/>
      </w:pPr>
      <w:r>
        <w:rPr>
          <w:spacing w:val="-2"/>
        </w:rPr>
        <w:t>则认为该频点存在异常干扰，其中：</w:t>
      </w:r>
    </w:p>
    <w:p w14:paraId="60EBD3DC">
      <w:pPr>
        <w:pStyle w:val="2"/>
        <w:spacing w:before="291" w:line="220" w:lineRule="auto"/>
        <w:ind w:left="741"/>
      </w:pPr>
      <w:r>
        <w:rPr>
          <w:spacing w:val="-1"/>
        </w:rPr>
        <w:t>T：功率阈值（dB）</w:t>
      </w:r>
    </w:p>
    <w:p w14:paraId="10F17AE7">
      <w:pPr>
        <w:pStyle w:val="2"/>
        <w:spacing w:before="290" w:line="220" w:lineRule="auto"/>
        <w:ind w:left="735"/>
      </w:pPr>
      <w:r>
        <w:rPr>
          <w:spacing w:val="-1"/>
        </w:rPr>
        <w:t>w：局部统计窗口长度</w:t>
      </w:r>
    </w:p>
    <w:p w14:paraId="1F61A4CC">
      <w:pPr>
        <w:pStyle w:val="2"/>
        <w:spacing w:before="290" w:line="219" w:lineRule="auto"/>
        <w:ind w:left="30"/>
      </w:pPr>
      <w:r>
        <w:rPr>
          <w:b/>
          <w:bCs/>
          <w:spacing w:val="-4"/>
        </w:rPr>
        <w:t>3.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干扰频点替换</w:t>
      </w:r>
    </w:p>
    <w:p w14:paraId="29D7792B">
      <w:pPr>
        <w:pStyle w:val="2"/>
        <w:spacing w:before="292" w:line="411" w:lineRule="auto"/>
        <w:ind w:left="23" w:right="13"/>
      </w:pPr>
      <w:r>
        <w:rPr>
          <w:spacing w:val="-4"/>
        </w:rPr>
        <w:t>对被判定为异常的频率点，不直接置零，而是采用对实部和虚部分别</w:t>
      </w:r>
      <w:r>
        <w:rPr>
          <w:spacing w:val="15"/>
        </w:rPr>
        <w:t xml:space="preserve"> </w:t>
      </w:r>
      <w:r>
        <w:rPr>
          <w:spacing w:val="-1"/>
        </w:rPr>
        <w:t>插值的方式进行修复：</w:t>
      </w:r>
    </w:p>
    <w:p w14:paraId="2B2B77C2">
      <w:pPr>
        <w:pStyle w:val="2"/>
        <w:spacing w:before="3" w:line="410" w:lineRule="auto"/>
        <w:ind w:left="2282" w:right="2206" w:hanging="74"/>
      </w:pPr>
      <w:r>
        <w:rPr>
          <w:rFonts w:ascii="MS Gothic" w:hAnsi="MS Gothic" w:eastAsia="MS Gothic" w:cs="MS Gothic"/>
          <w:spacing w:val="-7"/>
        </w:rPr>
        <w:t>ℜ</w:t>
      </w:r>
      <w:r>
        <w:rPr>
          <w:rFonts w:ascii="MS Gothic" w:hAnsi="MS Gothic" w:eastAsia="MS Gothic" w:cs="MS Gothic"/>
          <w:spacing w:val="58"/>
        </w:rPr>
        <w:t xml:space="preserve"> </w:t>
      </w:r>
      <w:r>
        <w:rPr>
          <w:spacing w:val="-7"/>
        </w:rPr>
        <w:t>(Xnew(f))=interp</w:t>
      </w:r>
      <w:r>
        <w:rPr>
          <w:spacing w:val="-79"/>
        </w:rPr>
        <w:t xml:space="preserve"> </w:t>
      </w:r>
      <w:r>
        <w:rPr>
          <w:spacing w:val="-7"/>
        </w:rPr>
        <w:t>(</w:t>
      </w:r>
      <w:r>
        <w:rPr>
          <w:rFonts w:ascii="MS Gothic" w:hAnsi="MS Gothic" w:eastAsia="MS Gothic" w:cs="MS Gothic"/>
          <w:spacing w:val="-7"/>
        </w:rPr>
        <w:t>ℜ</w:t>
      </w:r>
      <w:r>
        <w:rPr>
          <w:rFonts w:ascii="MS Gothic" w:hAnsi="MS Gothic" w:eastAsia="MS Gothic" w:cs="MS Gothic"/>
          <w:spacing w:val="61"/>
        </w:rPr>
        <w:t xml:space="preserve"> </w:t>
      </w:r>
      <w:r>
        <w:rPr>
          <w:spacing w:val="-7"/>
        </w:rPr>
        <w:t>(X(f)))</w:t>
      </w:r>
      <w:r>
        <w:t xml:space="preserve"> </w:t>
      </w:r>
      <w:r>
        <w:rPr>
          <w:rFonts w:ascii="MS Gothic" w:hAnsi="MS Gothic" w:eastAsia="MS Gothic" w:cs="MS Gothic"/>
          <w:spacing w:val="-8"/>
        </w:rPr>
        <w:t>ℑ</w:t>
      </w:r>
      <w:r>
        <w:rPr>
          <w:rFonts w:ascii="MS Gothic" w:hAnsi="MS Gothic" w:eastAsia="MS Gothic" w:cs="MS Gothic"/>
          <w:spacing w:val="75"/>
        </w:rPr>
        <w:t xml:space="preserve"> </w:t>
      </w:r>
      <w:r>
        <w:rPr>
          <w:spacing w:val="-8"/>
        </w:rPr>
        <w:t>(Xnew(f))=interp</w:t>
      </w:r>
      <w:r>
        <w:rPr>
          <w:spacing w:val="-81"/>
        </w:rPr>
        <w:t xml:space="preserve"> </w:t>
      </w:r>
      <w:r>
        <w:rPr>
          <w:spacing w:val="-8"/>
        </w:rPr>
        <w:t>(</w:t>
      </w:r>
      <w:r>
        <w:rPr>
          <w:rFonts w:ascii="MS Gothic" w:hAnsi="MS Gothic" w:eastAsia="MS Gothic" w:cs="MS Gothic"/>
          <w:spacing w:val="-8"/>
        </w:rPr>
        <w:t>ℑ</w:t>
      </w:r>
      <w:r>
        <w:rPr>
          <w:rFonts w:ascii="MS Gothic" w:hAnsi="MS Gothic" w:eastAsia="MS Gothic" w:cs="MS Gothic"/>
          <w:spacing w:val="61"/>
        </w:rPr>
        <w:t xml:space="preserve"> </w:t>
      </w:r>
      <w:r>
        <w:rPr>
          <w:spacing w:val="-8"/>
        </w:rPr>
        <w:t>(X(f))</w:t>
      </w:r>
    </w:p>
    <w:p w14:paraId="5B38FB3A">
      <w:pPr>
        <w:pStyle w:val="2"/>
        <w:spacing w:before="2" w:line="219" w:lineRule="auto"/>
        <w:ind w:left="26"/>
      </w:pPr>
      <w:r>
        <w:rPr>
          <w:spacing w:val="-1"/>
        </w:rPr>
        <w:t>这样可以避免粗暴置零带来的频谱畸变。</w:t>
      </w:r>
    </w:p>
    <w:p w14:paraId="2986D975">
      <w:pPr>
        <w:pStyle w:val="2"/>
        <w:spacing w:before="291" w:line="221" w:lineRule="auto"/>
        <w:ind w:left="23"/>
        <w:outlineLvl w:val="2"/>
      </w:pPr>
      <w:r>
        <w:rPr>
          <w:b/>
          <w:bCs/>
          <w:spacing w:val="-3"/>
        </w:rPr>
        <w:t>4.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逆变换恢复时域</w:t>
      </w:r>
    </w:p>
    <w:p w14:paraId="2391472E">
      <w:pPr>
        <w:pStyle w:val="2"/>
        <w:spacing w:before="289" w:line="220" w:lineRule="auto"/>
        <w:ind w:left="25"/>
      </w:pPr>
      <w:r>
        <w:rPr>
          <w:spacing w:val="-1"/>
        </w:rPr>
        <w:t>修复后的频谱通过逆傅里叶变换得到处理后的时域信号：</w:t>
      </w:r>
    </w:p>
    <w:p w14:paraId="1CB2D91E">
      <w:pPr>
        <w:pStyle w:val="2"/>
        <w:spacing w:before="290" w:line="223" w:lineRule="auto"/>
        <w:ind w:left="2764"/>
      </w:pPr>
      <w:r>
        <w:rPr>
          <w:spacing w:val="-1"/>
        </w:rPr>
        <w:t>xout(t)=F</w:t>
      </w:r>
      <w:r>
        <w:rPr>
          <w:rFonts w:ascii="Arial" w:hAnsi="Arial" w:eastAsia="Arial" w:cs="Arial"/>
          <w:spacing w:val="-1"/>
        </w:rPr>
        <w:t>−</w:t>
      </w:r>
      <w:r>
        <w:rPr>
          <w:spacing w:val="-1"/>
        </w:rPr>
        <w:t>1{Xnew(f)}</w:t>
      </w:r>
    </w:p>
    <w:p w14:paraId="5AD5307D">
      <w:pPr>
        <w:pStyle w:val="2"/>
        <w:spacing w:before="286" w:line="220" w:lineRule="auto"/>
        <w:ind w:left="51"/>
        <w:outlineLvl w:val="2"/>
      </w:pPr>
      <w:r>
        <w:rPr>
          <w:b/>
          <w:bCs/>
          <w:spacing w:val="-8"/>
        </w:rPr>
        <w:t>四、代码实现</w:t>
      </w:r>
    </w:p>
    <w:p w14:paraId="58FC19D4">
      <w:pPr>
        <w:pStyle w:val="2"/>
        <w:spacing w:before="290" w:line="221" w:lineRule="auto"/>
        <w:ind w:left="23"/>
      </w:pPr>
      <w:r>
        <w:rPr>
          <w:spacing w:val="-1"/>
        </w:rPr>
        <w:t>对应主处理逻辑如下：</w:t>
      </w:r>
    </w:p>
    <w:p w14:paraId="0F2E0A6F">
      <w:pPr>
        <w:pStyle w:val="2"/>
        <w:spacing w:before="289" w:line="214" w:lineRule="auto"/>
        <w:ind w:left="30"/>
      </w:pPr>
      <w:r>
        <w:rPr>
          <w:spacing w:val="-1"/>
        </w:rPr>
        <w:t>case 'interf_active'</w:t>
      </w:r>
    </w:p>
    <w:p w14:paraId="016D2AB0">
      <w:pPr>
        <w:pStyle w:val="2"/>
        <w:spacing w:before="299" w:line="214" w:lineRule="auto"/>
        <w:ind w:left="590"/>
      </w:pPr>
      <w:r>
        <w:t>thr</w:t>
      </w:r>
      <w:r>
        <w:rPr>
          <w:spacing w:val="1"/>
        </w:rPr>
        <w:t>_</w:t>
      </w:r>
      <w:r>
        <w:t>db</w:t>
      </w:r>
      <w:r>
        <w:rPr>
          <w:spacing w:val="1"/>
        </w:rPr>
        <w:t xml:space="preserve"> =</w:t>
      </w:r>
      <w:r>
        <w:rPr>
          <w:spacing w:val="31"/>
        </w:rPr>
        <w:t xml:space="preserve"> </w:t>
      </w:r>
      <w:r>
        <w:rPr>
          <w:spacing w:val="1"/>
        </w:rPr>
        <w:t>10;</w:t>
      </w:r>
    </w:p>
    <w:p w14:paraId="783FB4B1">
      <w:pPr>
        <w:pStyle w:val="2"/>
        <w:spacing w:before="300" w:line="215" w:lineRule="auto"/>
        <w:ind w:left="602"/>
      </w:pPr>
      <w:r>
        <w:rPr>
          <w:spacing w:val="-2"/>
        </w:rPr>
        <w:t>if ~isempty</w:t>
      </w:r>
      <w:r>
        <w:rPr>
          <w:spacing w:val="-81"/>
        </w:rPr>
        <w:t xml:space="preserve"> </w:t>
      </w:r>
      <w:r>
        <w:rPr>
          <w:spacing w:val="-2"/>
        </w:rPr>
        <w:t>(params) &amp;&amp; isfinite(params</w:t>
      </w:r>
      <w:r>
        <w:rPr>
          <w:spacing w:val="-3"/>
        </w:rPr>
        <w:t>(1))</w:t>
      </w:r>
    </w:p>
    <w:p w14:paraId="0ECBD9A3">
      <w:pPr>
        <w:pStyle w:val="2"/>
        <w:spacing w:before="299" w:line="411" w:lineRule="auto"/>
        <w:ind w:left="590" w:right="4538" w:firstLine="561"/>
      </w:pPr>
      <w:r>
        <w:rPr>
          <w:spacing w:val="-1"/>
        </w:rPr>
        <w:t>thr_db = params(1);</w:t>
      </w:r>
      <w:r>
        <w:t xml:space="preserve"> </w:t>
      </w:r>
      <w:r>
        <w:rPr>
          <w:spacing w:val="-6"/>
        </w:rPr>
        <w:t>end</w:t>
      </w:r>
    </w:p>
    <w:p w14:paraId="5E53ACB2">
      <w:pPr>
        <w:pStyle w:val="2"/>
        <w:spacing w:before="1" w:line="213" w:lineRule="auto"/>
        <w:ind w:left="590"/>
      </w:pPr>
      <w:r>
        <w:t>thr</w:t>
      </w:r>
      <w:r>
        <w:rPr>
          <w:spacing w:val="2"/>
        </w:rPr>
        <w:t>_</w:t>
      </w:r>
      <w:r>
        <w:t>db</w:t>
      </w:r>
      <w:r>
        <w:rPr>
          <w:spacing w:val="2"/>
        </w:rPr>
        <w:t xml:space="preserve"> = </w:t>
      </w:r>
      <w:r>
        <w:t>max</w:t>
      </w:r>
      <w:r>
        <w:rPr>
          <w:spacing w:val="2"/>
        </w:rPr>
        <w:t xml:space="preserve">(0, </w:t>
      </w:r>
      <w:r>
        <w:t>min</w:t>
      </w:r>
      <w:r>
        <w:rPr>
          <w:spacing w:val="2"/>
        </w:rPr>
        <w:t xml:space="preserve">(40, </w:t>
      </w:r>
      <w:r>
        <w:t>thr</w:t>
      </w:r>
      <w:r>
        <w:rPr>
          <w:spacing w:val="2"/>
        </w:rPr>
        <w:t>_</w:t>
      </w:r>
      <w:r>
        <w:t>db</w:t>
      </w:r>
      <w:r>
        <w:rPr>
          <w:spacing w:val="2"/>
        </w:rPr>
        <w:t>));</w:t>
      </w:r>
    </w:p>
    <w:p w14:paraId="3D79BDC0">
      <w:pPr>
        <w:pStyle w:val="2"/>
        <w:spacing w:before="300" w:line="214" w:lineRule="auto"/>
        <w:ind w:left="580"/>
      </w:pPr>
      <w:r>
        <w:t>pct</w:t>
      </w:r>
      <w:r>
        <w:rPr>
          <w:spacing w:val="2"/>
        </w:rPr>
        <w:t>_</w:t>
      </w:r>
      <w:r>
        <w:t>all</w:t>
      </w:r>
      <w:r>
        <w:rPr>
          <w:spacing w:val="2"/>
        </w:rPr>
        <w:t xml:space="preserve"> = </w:t>
      </w:r>
      <w:r>
        <w:t>zeros</w:t>
      </w:r>
      <w:r>
        <w:rPr>
          <w:spacing w:val="2"/>
        </w:rPr>
        <w:t>(</w:t>
      </w:r>
      <w:r>
        <w:t>nl</w:t>
      </w:r>
      <w:r>
        <w:rPr>
          <w:spacing w:val="2"/>
        </w:rPr>
        <w:t xml:space="preserve">_p, </w:t>
      </w:r>
      <w:r>
        <w:t>nt</w:t>
      </w:r>
      <w:r>
        <w:rPr>
          <w:spacing w:val="2"/>
        </w:rPr>
        <w:t>_p,</w:t>
      </w:r>
      <w:r>
        <w:rPr>
          <w:spacing w:val="16"/>
        </w:rPr>
        <w:t xml:space="preserve"> </w:t>
      </w:r>
      <w:r>
        <w:rPr>
          <w:spacing w:val="2"/>
        </w:rPr>
        <w:t>'</w:t>
      </w:r>
      <w:r>
        <w:t>single</w:t>
      </w:r>
      <w:r>
        <w:rPr>
          <w:spacing w:val="2"/>
        </w:rPr>
        <w:t>');</w:t>
      </w:r>
    </w:p>
    <w:p w14:paraId="788B1827">
      <w:pPr>
        <w:spacing w:line="214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D0FCBCD">
      <w:pPr>
        <w:pStyle w:val="2"/>
        <w:spacing w:before="180" w:line="214" w:lineRule="auto"/>
        <w:ind w:left="588"/>
      </w:pPr>
      <w:r>
        <w:rPr>
          <w:spacing w:val="-7"/>
        </w:rPr>
        <w:t>for</w:t>
      </w:r>
      <w:r>
        <w:rPr>
          <w:spacing w:val="38"/>
        </w:rPr>
        <w:t xml:space="preserve"> </w:t>
      </w:r>
      <w:r>
        <w:rPr>
          <w:spacing w:val="-7"/>
        </w:rPr>
        <w:t>l =</w:t>
      </w:r>
      <w:r>
        <w:rPr>
          <w:spacing w:val="32"/>
        </w:rPr>
        <w:t xml:space="preserve"> </w:t>
      </w:r>
      <w:r>
        <w:rPr>
          <w:spacing w:val="-7"/>
        </w:rPr>
        <w:t>1:nl_p</w:t>
      </w:r>
    </w:p>
    <w:p w14:paraId="7970372C">
      <w:pPr>
        <w:pStyle w:val="2"/>
        <w:spacing w:before="299" w:line="214" w:lineRule="auto"/>
        <w:ind w:left="1143"/>
      </w:pPr>
      <w:r>
        <w:rPr>
          <w:spacing w:val="-2"/>
        </w:rPr>
        <w:t>C = fft(V_in(:,:,l),</w:t>
      </w:r>
      <w:r>
        <w:rPr>
          <w:spacing w:val="68"/>
        </w:rPr>
        <w:t xml:space="preserve"> </w:t>
      </w:r>
      <w:r>
        <w:rPr>
          <w:spacing w:val="-2"/>
        </w:rPr>
        <w:t>[],</w:t>
      </w:r>
      <w:r>
        <w:rPr>
          <w:spacing w:val="30"/>
        </w:rPr>
        <w:t xml:space="preserve"> </w:t>
      </w:r>
      <w:r>
        <w:rPr>
          <w:spacing w:val="-2"/>
        </w:rPr>
        <w:t>1);</w:t>
      </w:r>
    </w:p>
    <w:p w14:paraId="1812E4A3">
      <w:pPr>
        <w:pStyle w:val="2"/>
        <w:spacing w:before="300" w:line="410" w:lineRule="auto"/>
        <w:ind w:left="31" w:firstLine="1157"/>
      </w:pPr>
      <w:r>
        <w:rPr>
          <w:spacing w:val="-2"/>
        </w:rPr>
        <w:t>[C,</w:t>
      </w:r>
      <w:r>
        <w:rPr>
          <w:spacing w:val="-26"/>
        </w:rPr>
        <w:t xml:space="preserve"> </w:t>
      </w:r>
      <w:r>
        <w:rPr>
          <w:spacing w:val="-2"/>
        </w:rPr>
        <w:t>pct_removed] = interference_</w:t>
      </w:r>
      <w:r>
        <w:rPr>
          <w:spacing w:val="-3"/>
        </w:rPr>
        <w:t>suppression_active(C,</w:t>
      </w:r>
      <w:r>
        <w:t xml:space="preserve"> </w:t>
      </w:r>
      <w:r>
        <w:rPr>
          <w:spacing w:val="-3"/>
        </w:rPr>
        <w:t>thr_db)</w:t>
      </w:r>
      <w:r>
        <w:rPr>
          <w:spacing w:val="-78"/>
        </w:rPr>
        <w:t xml:space="preserve"> </w:t>
      </w:r>
      <w:r>
        <w:rPr>
          <w:spacing w:val="-3"/>
        </w:rPr>
        <w:t>;</w:t>
      </w:r>
    </w:p>
    <w:p w14:paraId="1EF73A9F">
      <w:pPr>
        <w:pStyle w:val="2"/>
        <w:spacing w:before="2" w:line="214" w:lineRule="auto"/>
        <w:ind w:left="1142"/>
      </w:pPr>
      <w:r>
        <w:t>pct_all(l,</w:t>
      </w:r>
      <w:r>
        <w:rPr>
          <w:spacing w:val="51"/>
        </w:rPr>
        <w:t xml:space="preserve"> </w:t>
      </w:r>
      <w:r>
        <w:t>:) = pct_remo</w:t>
      </w:r>
      <w:r>
        <w:rPr>
          <w:spacing w:val="-1"/>
        </w:rPr>
        <w:t>ved;</w:t>
      </w:r>
    </w:p>
    <w:p w14:paraId="6DAFDD2A">
      <w:pPr>
        <w:pStyle w:val="2"/>
        <w:spacing w:before="300" w:line="214" w:lineRule="auto"/>
        <w:ind w:left="1164"/>
      </w:pPr>
      <w:r>
        <w:rPr>
          <w:spacing w:val="-5"/>
        </w:rPr>
        <w:t>if</w:t>
      </w:r>
      <w:r>
        <w:rPr>
          <w:spacing w:val="40"/>
        </w:rPr>
        <w:t xml:space="preserve"> </w:t>
      </w:r>
      <w:r>
        <w:rPr>
          <w:spacing w:val="-5"/>
        </w:rPr>
        <w:t>isreal(V_in)</w:t>
      </w:r>
    </w:p>
    <w:p w14:paraId="15B4FF9C">
      <w:pPr>
        <w:pStyle w:val="2"/>
        <w:spacing w:before="301" w:line="411" w:lineRule="auto"/>
        <w:ind w:left="1152" w:right="1725" w:firstLine="545"/>
      </w:pPr>
      <w:r>
        <w:rPr>
          <w:spacing w:val="-3"/>
        </w:rPr>
        <w:t>V_out(:,:,l) = real(ifft(C,</w:t>
      </w:r>
      <w:r>
        <w:rPr>
          <w:spacing w:val="65"/>
        </w:rPr>
        <w:t xml:space="preserve"> </w:t>
      </w:r>
      <w:r>
        <w:rPr>
          <w:spacing w:val="-3"/>
        </w:rPr>
        <w:t>[],</w:t>
      </w:r>
      <w:r>
        <w:rPr>
          <w:spacing w:val="32"/>
        </w:rPr>
        <w:t xml:space="preserve"> </w:t>
      </w:r>
      <w:r>
        <w:rPr>
          <w:spacing w:val="-3"/>
        </w:rPr>
        <w:t>1));</w:t>
      </w:r>
      <w:r>
        <w:t xml:space="preserve"> </w:t>
      </w:r>
      <w:r>
        <w:rPr>
          <w:spacing w:val="-5"/>
        </w:rPr>
        <w:t>else</w:t>
      </w:r>
    </w:p>
    <w:p w14:paraId="3ACDAE78">
      <w:pPr>
        <w:pStyle w:val="2"/>
        <w:spacing w:before="1" w:line="213" w:lineRule="auto"/>
        <w:ind w:left="1698"/>
      </w:pPr>
      <w:r>
        <w:rPr>
          <w:spacing w:val="-3"/>
        </w:rPr>
        <w:t>V_out(:,:,l) =</w:t>
      </w:r>
      <w:r>
        <w:rPr>
          <w:spacing w:val="47"/>
        </w:rPr>
        <w:t xml:space="preserve"> </w:t>
      </w:r>
      <w:r>
        <w:rPr>
          <w:spacing w:val="-3"/>
        </w:rPr>
        <w:t>ifft(C,</w:t>
      </w:r>
      <w:r>
        <w:rPr>
          <w:spacing w:val="55"/>
        </w:rPr>
        <w:t xml:space="preserve"> </w:t>
      </w:r>
      <w:r>
        <w:rPr>
          <w:spacing w:val="-3"/>
        </w:rPr>
        <w:t>[],</w:t>
      </w:r>
      <w:r>
        <w:rPr>
          <w:spacing w:val="30"/>
        </w:rPr>
        <w:t xml:space="preserve"> </w:t>
      </w:r>
      <w:r>
        <w:rPr>
          <w:spacing w:val="-3"/>
        </w:rPr>
        <w:t>1);</w:t>
      </w:r>
    </w:p>
    <w:p w14:paraId="7867714D">
      <w:pPr>
        <w:pStyle w:val="2"/>
        <w:spacing w:before="300"/>
        <w:ind w:left="1152"/>
      </w:pPr>
      <w:r>
        <w:rPr>
          <w:spacing w:val="-6"/>
        </w:rPr>
        <w:t>end</w:t>
      </w:r>
    </w:p>
    <w:p w14:paraId="418E90CF">
      <w:pPr>
        <w:pStyle w:val="2"/>
        <w:spacing w:before="260"/>
        <w:ind w:left="590"/>
      </w:pPr>
      <w:r>
        <w:rPr>
          <w:spacing w:val="-6"/>
        </w:rPr>
        <w:t>end</w:t>
      </w:r>
    </w:p>
    <w:p w14:paraId="3591402F">
      <w:pPr>
        <w:pStyle w:val="2"/>
        <w:spacing w:before="260" w:line="220" w:lineRule="auto"/>
        <w:ind w:left="28"/>
      </w:pPr>
      <w:r>
        <w:rPr>
          <w:spacing w:val="-2"/>
        </w:rPr>
        <w:t>核心检测与修复函数如下：</w:t>
      </w:r>
    </w:p>
    <w:p w14:paraId="137178DC">
      <w:pPr>
        <w:pStyle w:val="2"/>
        <w:spacing w:before="290" w:line="214" w:lineRule="auto"/>
        <w:ind w:left="17"/>
      </w:pPr>
      <w:r>
        <w:t>mag_db = 20 *</w:t>
      </w:r>
      <w:r>
        <w:rPr>
          <w:spacing w:val="28"/>
        </w:rPr>
        <w:t xml:space="preserve"> </w:t>
      </w:r>
      <w:r>
        <w:t xml:space="preserve">log10(abs(C_in) </w:t>
      </w:r>
      <w:r>
        <w:rPr>
          <w:spacing w:val="-1"/>
        </w:rPr>
        <w:t>+</w:t>
      </w:r>
      <w:r>
        <w:rPr>
          <w:spacing w:val="32"/>
        </w:rPr>
        <w:t xml:space="preserve"> </w:t>
      </w:r>
      <w:r>
        <w:rPr>
          <w:spacing w:val="-1"/>
        </w:rPr>
        <w:t>1e-12);</w:t>
      </w:r>
    </w:p>
    <w:p w14:paraId="229FE720">
      <w:pPr>
        <w:pStyle w:val="2"/>
        <w:spacing w:before="300" w:line="217" w:lineRule="auto"/>
        <w:ind w:left="15"/>
      </w:pPr>
      <w:r>
        <w:t>win</w:t>
      </w:r>
      <w:r>
        <w:rPr>
          <w:spacing w:val="2"/>
        </w:rPr>
        <w:t xml:space="preserve"> = </w:t>
      </w:r>
      <w:r>
        <w:t>max</w:t>
      </w:r>
      <w:r>
        <w:rPr>
          <w:spacing w:val="2"/>
        </w:rPr>
        <w:t>(9, 2*</w:t>
      </w:r>
      <w:r>
        <w:t>floor</w:t>
      </w:r>
      <w:r>
        <w:rPr>
          <w:spacing w:val="2"/>
        </w:rPr>
        <w:t>(</w:t>
      </w:r>
      <w:r>
        <w:t>min</w:t>
      </w:r>
      <w:r>
        <w:rPr>
          <w:spacing w:val="2"/>
        </w:rPr>
        <w:t>(101, N)/10)+1);</w:t>
      </w:r>
    </w:p>
    <w:p w14:paraId="2F2554F1">
      <w:pPr>
        <w:pStyle w:val="2"/>
        <w:spacing w:before="294" w:line="214" w:lineRule="auto"/>
        <w:ind w:left="20"/>
      </w:pPr>
      <w:r>
        <w:t>base</w:t>
      </w:r>
      <w:r>
        <w:rPr>
          <w:spacing w:val="4"/>
        </w:rPr>
        <w:t xml:space="preserve"> = </w:t>
      </w:r>
      <w:r>
        <w:t>movmedian</w:t>
      </w:r>
      <w:r>
        <w:rPr>
          <w:spacing w:val="4"/>
        </w:rPr>
        <w:t>(</w:t>
      </w:r>
      <w:r>
        <w:t>mag</w:t>
      </w:r>
      <w:r>
        <w:rPr>
          <w:spacing w:val="4"/>
        </w:rPr>
        <w:t>_</w:t>
      </w:r>
      <w:r>
        <w:t>db</w:t>
      </w:r>
      <w:r>
        <w:rPr>
          <w:spacing w:val="4"/>
        </w:rPr>
        <w:t xml:space="preserve">, </w:t>
      </w:r>
      <w:r>
        <w:t>win</w:t>
      </w:r>
      <w:r>
        <w:rPr>
          <w:spacing w:val="4"/>
        </w:rPr>
        <w:t>, 1);</w:t>
      </w:r>
    </w:p>
    <w:p w14:paraId="362DA9F1">
      <w:pPr>
        <w:pStyle w:val="2"/>
        <w:spacing w:before="301" w:line="411" w:lineRule="auto"/>
        <w:ind w:left="56" w:right="2565" w:hanging="13"/>
      </w:pPr>
      <w:r>
        <w:rPr>
          <w:spacing w:val="-3"/>
        </w:rPr>
        <w:t>is_out =</w:t>
      </w:r>
      <w:r>
        <w:rPr>
          <w:spacing w:val="74"/>
        </w:rPr>
        <w:t xml:space="preserve"> </w:t>
      </w:r>
      <w:r>
        <w:rPr>
          <w:spacing w:val="-3"/>
        </w:rPr>
        <w:t>(mag_db - base)</w:t>
      </w:r>
      <w:r>
        <w:rPr>
          <w:spacing w:val="16"/>
        </w:rPr>
        <w:t xml:space="preserve"> </w:t>
      </w:r>
      <w:r>
        <w:rPr>
          <w:spacing w:val="-3"/>
        </w:rPr>
        <w:t>&gt; power_limit_db;</w:t>
      </w:r>
      <w:r>
        <w:t xml:space="preserve"> </w:t>
      </w:r>
      <w:r>
        <w:rPr>
          <w:spacing w:val="-14"/>
        </w:rPr>
        <w:t>以及：</w:t>
      </w:r>
    </w:p>
    <w:p w14:paraId="213D51C9">
      <w:pPr>
        <w:pStyle w:val="2"/>
        <w:spacing w:before="3" w:line="410" w:lineRule="auto"/>
        <w:ind w:left="28" w:right="138" w:hanging="6"/>
      </w:pPr>
      <w:r>
        <w:t>r(idx_bad)  =</w:t>
      </w:r>
      <w:r>
        <w:rPr>
          <w:spacing w:val="39"/>
        </w:rPr>
        <w:t xml:space="preserve"> </w:t>
      </w:r>
      <w:r>
        <w:t>interp1(x(idx_good), r(idx_good), x(idx_bad</w:t>
      </w:r>
      <w:r>
        <w:rPr>
          <w:spacing w:val="-1"/>
        </w:rPr>
        <w:t>),</w:t>
      </w:r>
      <w:r>
        <w:t xml:space="preserve"> </w:t>
      </w:r>
      <w:r>
        <w:rPr>
          <w:spacing w:val="5"/>
        </w:rPr>
        <w:t>'</w:t>
      </w:r>
      <w:r>
        <w:t>pchip</w:t>
      </w:r>
      <w:r>
        <w:rPr>
          <w:spacing w:val="5"/>
        </w:rPr>
        <w:t>', '</w:t>
      </w:r>
      <w:r>
        <w:t>extrap</w:t>
      </w:r>
      <w:r>
        <w:rPr>
          <w:spacing w:val="5"/>
        </w:rPr>
        <w:t>');</w:t>
      </w:r>
    </w:p>
    <w:p w14:paraId="087437FD">
      <w:pPr>
        <w:pStyle w:val="2"/>
        <w:spacing w:before="2" w:line="411" w:lineRule="auto"/>
        <w:ind w:left="29" w:right="138" w:firstLine="14"/>
      </w:pPr>
      <w:r>
        <w:rPr>
          <w:spacing w:val="-2"/>
        </w:rPr>
        <w:t>im(idx_bad) = interp1(x(idx_good), im(idx_good), x(idx_ba</w:t>
      </w:r>
      <w:r>
        <w:rPr>
          <w:spacing w:val="-3"/>
        </w:rPr>
        <w:t>d),</w:t>
      </w:r>
      <w:r>
        <w:t xml:space="preserve"> </w:t>
      </w:r>
      <w:r>
        <w:rPr>
          <w:spacing w:val="5"/>
        </w:rPr>
        <w:t>'</w:t>
      </w:r>
      <w:r>
        <w:t>pchip</w:t>
      </w:r>
      <w:r>
        <w:rPr>
          <w:spacing w:val="5"/>
        </w:rPr>
        <w:t>', '</w:t>
      </w:r>
      <w:r>
        <w:t>extrap</w:t>
      </w:r>
      <w:r>
        <w:rPr>
          <w:spacing w:val="5"/>
        </w:rPr>
        <w:t>');</w:t>
      </w:r>
    </w:p>
    <w:p w14:paraId="257FB659">
      <w:pPr>
        <w:pStyle w:val="2"/>
        <w:spacing w:before="1" w:line="220" w:lineRule="auto"/>
        <w:ind w:left="29"/>
        <w:outlineLvl w:val="2"/>
      </w:pPr>
      <w:r>
        <w:rPr>
          <w:b/>
          <w:bCs/>
          <w:spacing w:val="-5"/>
        </w:rPr>
        <w:t>五、参数说明</w:t>
      </w:r>
    </w:p>
    <w:p w14:paraId="2C1DA8B2">
      <w:pPr>
        <w:spacing w:line="220" w:lineRule="auto"/>
        <w:sectPr>
          <w:pgSz w:w="11906" w:h="16839"/>
          <w:pgMar w:top="1431" w:right="1659" w:bottom="0" w:left="1785" w:header="0" w:footer="0" w:gutter="0"/>
          <w:cols w:space="720" w:num="1"/>
        </w:sectPr>
      </w:pPr>
    </w:p>
    <w:p w14:paraId="40E3E8A6">
      <w:pPr>
        <w:pStyle w:val="2"/>
        <w:spacing w:before="180" w:line="214" w:lineRule="auto"/>
        <w:ind w:left="29"/>
      </w:pPr>
      <w:r>
        <w:rPr>
          <w:spacing w:val="-2"/>
        </w:rPr>
        <w:t>功率阈值 thr_db</w:t>
      </w:r>
    </w:p>
    <w:p w14:paraId="0363765E">
      <w:pPr>
        <w:pStyle w:val="2"/>
        <w:spacing w:before="299" w:line="214" w:lineRule="auto"/>
        <w:ind w:left="28"/>
      </w:pPr>
      <w:r>
        <w:rPr>
          <w:spacing w:val="-4"/>
        </w:rPr>
        <w:t>默认值：thr_db =</w:t>
      </w:r>
      <w:r>
        <w:rPr>
          <w:spacing w:val="41"/>
        </w:rPr>
        <w:t xml:space="preserve"> </w:t>
      </w:r>
      <w:r>
        <w:rPr>
          <w:spacing w:val="-4"/>
        </w:rPr>
        <w:t>10</w:t>
      </w:r>
    </w:p>
    <w:p w14:paraId="05719834">
      <w:pPr>
        <w:pStyle w:val="2"/>
        <w:spacing w:before="299" w:line="221" w:lineRule="auto"/>
        <w:ind w:left="31"/>
      </w:pPr>
      <w:r>
        <w:rPr>
          <w:spacing w:val="-3"/>
        </w:rPr>
        <w:t>范围限制为：0 ~ 40</w:t>
      </w:r>
      <w:r>
        <w:rPr>
          <w:spacing w:val="24"/>
        </w:rPr>
        <w:t xml:space="preserve"> </w:t>
      </w:r>
      <w:r>
        <w:rPr>
          <w:spacing w:val="-3"/>
        </w:rPr>
        <w:t>dB</w:t>
      </w:r>
    </w:p>
    <w:p w14:paraId="7011F8BC">
      <w:pPr>
        <w:pStyle w:val="2"/>
        <w:spacing w:before="290" w:line="411" w:lineRule="auto"/>
        <w:ind w:left="23" w:firstLine="3"/>
      </w:pPr>
      <w:r>
        <w:rPr>
          <w:spacing w:val="-5"/>
        </w:rPr>
        <w:t xml:space="preserve">参数含义：该参数表示某频率点相对于局部频谱背景高出多少 </w:t>
      </w:r>
      <w:r>
        <w:rPr>
          <w:spacing w:val="-6"/>
        </w:rPr>
        <w:t>dB 时，</w:t>
      </w:r>
      <w:r>
        <w:t xml:space="preserve"> </w:t>
      </w:r>
      <w:r>
        <w:rPr>
          <w:spacing w:val="-2"/>
        </w:rPr>
        <w:t>才被视为干扰。</w:t>
      </w:r>
    </w:p>
    <w:p w14:paraId="2BF54DB5">
      <w:pPr>
        <w:pStyle w:val="2"/>
        <w:spacing w:before="1" w:line="411" w:lineRule="auto"/>
        <w:ind w:left="25" w:right="217" w:firstLine="2"/>
      </w:pPr>
      <w:r>
        <w:rPr>
          <w:spacing w:val="-4"/>
        </w:rPr>
        <w:t>参数影响：阈值越小，判定越严格，移除的频点越多，抑制更强；阈</w:t>
      </w:r>
      <w:r>
        <w:rPr>
          <w:spacing w:val="12"/>
        </w:rPr>
        <w:t xml:space="preserve"> </w:t>
      </w:r>
      <w:r>
        <w:rPr>
          <w:spacing w:val="-1"/>
        </w:rPr>
        <w:t>值越大，判定越宽松，只移除特别突出的异常峰值。</w:t>
      </w:r>
    </w:p>
    <w:p w14:paraId="6113AC55">
      <w:pPr>
        <w:pStyle w:val="2"/>
        <w:spacing w:before="1" w:line="411" w:lineRule="auto"/>
        <w:ind w:left="56" w:right="216" w:hanging="31"/>
      </w:pPr>
      <w:r>
        <w:rPr>
          <w:spacing w:val="-2"/>
        </w:rPr>
        <w:t>推荐经验值：5 ~ 10 dB：抑制较强；</w:t>
      </w:r>
      <w:r>
        <w:rPr>
          <w:spacing w:val="-3"/>
        </w:rPr>
        <w:t>10 ~ 20 dB：常规推荐；20 dB</w:t>
      </w:r>
      <w:r>
        <w:t xml:space="preserve"> </w:t>
      </w:r>
      <w:r>
        <w:rPr>
          <w:spacing w:val="-3"/>
        </w:rPr>
        <w:t>以上，仅抑制非常明显的尖峰干扰。</w:t>
      </w:r>
    </w:p>
    <w:p w14:paraId="473FA2BE">
      <w:pPr>
        <w:pStyle w:val="2"/>
        <w:spacing w:before="1" w:line="220" w:lineRule="auto"/>
        <w:ind w:left="27"/>
        <w:outlineLvl w:val="2"/>
      </w:pPr>
      <w:r>
        <w:rPr>
          <w:b/>
          <w:bCs/>
          <w:spacing w:val="-4"/>
        </w:rPr>
        <w:t>六、主要作用</w:t>
      </w:r>
    </w:p>
    <w:p w14:paraId="166A19A2">
      <w:pPr>
        <w:pStyle w:val="2"/>
        <w:spacing w:before="290" w:line="219" w:lineRule="auto"/>
        <w:ind w:left="45"/>
      </w:pPr>
      <w:r>
        <w:rPr>
          <w:spacing w:val="-3"/>
        </w:rPr>
        <w:t>1.抑制窄带频谱尖峰干扰；</w:t>
      </w:r>
    </w:p>
    <w:p w14:paraId="376EC389">
      <w:pPr>
        <w:pStyle w:val="2"/>
        <w:spacing w:before="291" w:line="220" w:lineRule="auto"/>
        <w:ind w:left="28"/>
      </w:pPr>
      <w:r>
        <w:rPr>
          <w:spacing w:val="-1"/>
        </w:rPr>
        <w:t>2.去除频谱中的异常突出成分；</w:t>
      </w:r>
    </w:p>
    <w:p w14:paraId="3236E490">
      <w:pPr>
        <w:pStyle w:val="2"/>
        <w:spacing w:before="291" w:line="219" w:lineRule="auto"/>
        <w:ind w:left="30"/>
      </w:pPr>
      <w:r>
        <w:rPr>
          <w:spacing w:val="-1"/>
        </w:rPr>
        <w:t>3.减弱由主动电磁源引入的重复性干扰；</w:t>
      </w:r>
    </w:p>
    <w:p w14:paraId="046CD085">
      <w:pPr>
        <w:pStyle w:val="2"/>
        <w:spacing w:before="292" w:line="220" w:lineRule="auto"/>
        <w:ind w:left="23"/>
      </w:pPr>
      <w:r>
        <w:rPr>
          <w:spacing w:val="-1"/>
        </w:rPr>
        <w:t>4.改善时域波形质量；</w:t>
      </w:r>
    </w:p>
    <w:p w14:paraId="23571C87">
      <w:pPr>
        <w:pStyle w:val="2"/>
        <w:spacing w:before="290" w:line="220" w:lineRule="auto"/>
        <w:ind w:left="30"/>
      </w:pPr>
      <w:r>
        <w:rPr>
          <w:spacing w:val="-3"/>
        </w:rPr>
        <w:t>5.提高 B-scan</w:t>
      </w:r>
      <w:r>
        <w:rPr>
          <w:spacing w:val="41"/>
        </w:rPr>
        <w:t xml:space="preserve"> </w:t>
      </w:r>
      <w:r>
        <w:rPr>
          <w:spacing w:val="-3"/>
        </w:rPr>
        <w:t>图像的可解释性；</w:t>
      </w:r>
    </w:p>
    <w:p w14:paraId="6C9CD715">
      <w:pPr>
        <w:pStyle w:val="2"/>
        <w:spacing w:before="290" w:line="221" w:lineRule="auto"/>
        <w:ind w:left="23"/>
        <w:outlineLvl w:val="2"/>
      </w:pPr>
      <w:r>
        <w:rPr>
          <w:b/>
          <w:bCs/>
          <w:spacing w:val="-4"/>
        </w:rPr>
        <w:t>七、处理前后效果</w:t>
      </w:r>
    </w:p>
    <w:p w14:paraId="5710C488">
      <w:pPr>
        <w:pStyle w:val="2"/>
        <w:spacing w:before="288" w:line="317" w:lineRule="auto"/>
        <w:ind w:left="30" w:right="7262" w:firstLine="15"/>
      </w:pPr>
      <w:r>
        <w:rPr>
          <w:spacing w:val="-4"/>
        </w:rPr>
        <w:t>1. A-scan</w:t>
      </w:r>
      <w:r>
        <w:rPr>
          <w:spacing w:val="4"/>
        </w:rPr>
        <w:t xml:space="preserve"> </w:t>
      </w:r>
      <w:r>
        <w:rPr>
          <w:spacing w:val="-5"/>
        </w:rPr>
        <w:t>处理前：</w:t>
      </w:r>
    </w:p>
    <w:p w14:paraId="67580896">
      <w:pPr>
        <w:pStyle w:val="2"/>
        <w:spacing w:before="288" w:line="220" w:lineRule="auto"/>
        <w:ind w:left="22"/>
      </w:pPr>
      <w:r>
        <w:rPr>
          <w:spacing w:val="-1"/>
        </w:rPr>
        <w:t>-可能存在高频振铃</w:t>
      </w:r>
    </w:p>
    <w:p w14:paraId="6067AC75">
      <w:pPr>
        <w:pStyle w:val="2"/>
        <w:spacing w:before="290" w:line="220" w:lineRule="auto"/>
        <w:ind w:left="22"/>
      </w:pPr>
      <w:r>
        <w:rPr>
          <w:spacing w:val="-1"/>
        </w:rPr>
        <w:t>-波形中叠加异常高频成分</w:t>
      </w:r>
    </w:p>
    <w:p w14:paraId="0FCB916C">
      <w:pPr>
        <w:pStyle w:val="2"/>
        <w:spacing w:before="290" w:line="316" w:lineRule="auto"/>
        <w:ind w:left="29" w:right="5024" w:hanging="7"/>
      </w:pPr>
      <w:r>
        <w:rPr>
          <w:spacing w:val="-1"/>
        </w:rPr>
        <w:t>-局部出现不自然的快速振荡</w:t>
      </w:r>
      <w:r>
        <w:rPr>
          <w:spacing w:val="2"/>
        </w:rPr>
        <w:t xml:space="preserve"> </w:t>
      </w:r>
      <w:r>
        <w:rPr>
          <w:spacing w:val="-5"/>
        </w:rPr>
        <w:t>处理后：</w:t>
      </w:r>
    </w:p>
    <w:p w14:paraId="596A53C9">
      <w:pPr>
        <w:spacing w:line="316" w:lineRule="auto"/>
        <w:sectPr>
          <w:pgSz w:w="11906" w:h="16839"/>
          <w:pgMar w:top="1431" w:right="1581" w:bottom="0" w:left="1785" w:header="0" w:footer="0" w:gutter="0"/>
          <w:cols w:space="720" w:num="1"/>
        </w:sectPr>
      </w:pPr>
    </w:p>
    <w:p w14:paraId="356A6C33">
      <w:pPr>
        <w:pStyle w:val="2"/>
        <w:spacing w:before="181" w:line="219" w:lineRule="auto"/>
        <w:ind w:left="22"/>
      </w:pPr>
      <w:r>
        <w:rPr>
          <w:spacing w:val="-1"/>
        </w:rPr>
        <w:t>-异常高频振荡减弱</w:t>
      </w:r>
    </w:p>
    <w:p w14:paraId="13B18D5A">
      <w:pPr>
        <w:pStyle w:val="2"/>
        <w:spacing w:before="291" w:line="221" w:lineRule="auto"/>
        <w:ind w:left="22"/>
      </w:pPr>
      <w:r>
        <w:rPr>
          <w:spacing w:val="-2"/>
        </w:rPr>
        <w:t>-波形更平滑</w:t>
      </w:r>
    </w:p>
    <w:p w14:paraId="0E3AC74F">
      <w:pPr>
        <w:pStyle w:val="2"/>
        <w:spacing w:before="289" w:line="220" w:lineRule="auto"/>
        <w:ind w:left="22"/>
      </w:pPr>
      <w:r>
        <w:rPr>
          <w:spacing w:val="-1"/>
        </w:rPr>
        <w:t>-真正的反射信息更容易识别</w:t>
      </w:r>
    </w:p>
    <w:p w14:paraId="62DB35BA">
      <w:pPr>
        <w:pStyle w:val="2"/>
        <w:spacing w:before="289" w:line="317" w:lineRule="auto"/>
        <w:ind w:left="30" w:right="7059" w:hanging="2"/>
      </w:pPr>
      <w:r>
        <w:rPr>
          <w:spacing w:val="-5"/>
        </w:rPr>
        <w:t>2.</w:t>
      </w:r>
      <w:r>
        <w:rPr>
          <w:spacing w:val="9"/>
        </w:rPr>
        <w:t xml:space="preserve"> </w:t>
      </w:r>
      <w:r>
        <w:rPr>
          <w:spacing w:val="-5"/>
        </w:rPr>
        <w:t>频谱图</w:t>
      </w:r>
      <w:r>
        <w:t xml:space="preserve"> </w:t>
      </w:r>
      <w:r>
        <w:rPr>
          <w:spacing w:val="-5"/>
        </w:rPr>
        <w:t>处理前：</w:t>
      </w:r>
    </w:p>
    <w:p w14:paraId="345C609E">
      <w:pPr>
        <w:pStyle w:val="2"/>
        <w:spacing w:before="287" w:line="220" w:lineRule="auto"/>
        <w:ind w:left="22"/>
      </w:pPr>
      <w:r>
        <w:rPr>
          <w:spacing w:val="-1"/>
        </w:rPr>
        <w:t>-某些频率位置存在尖锐异常峰</w:t>
      </w:r>
    </w:p>
    <w:p w14:paraId="4154D492">
      <w:pPr>
        <w:pStyle w:val="2"/>
        <w:spacing w:before="290" w:line="316" w:lineRule="auto"/>
        <w:ind w:left="29" w:right="4820" w:hanging="7"/>
      </w:pPr>
      <w:r>
        <w:rPr>
          <w:spacing w:val="-1"/>
        </w:rPr>
        <w:t>-频谱局部明显高于周围背景</w:t>
      </w:r>
      <w:r>
        <w:rPr>
          <w:spacing w:val="2"/>
        </w:rPr>
        <w:t xml:space="preserve"> </w:t>
      </w:r>
      <w:r>
        <w:rPr>
          <w:spacing w:val="-5"/>
        </w:rPr>
        <w:t>处理后：</w:t>
      </w:r>
    </w:p>
    <w:p w14:paraId="7CAD7611">
      <w:pPr>
        <w:pStyle w:val="2"/>
        <w:spacing w:before="289" w:line="220" w:lineRule="auto"/>
        <w:ind w:left="22"/>
      </w:pPr>
      <w:r>
        <w:rPr>
          <w:spacing w:val="-1"/>
        </w:rPr>
        <w:t>-异常峰被削弱或移除</w:t>
      </w:r>
    </w:p>
    <w:p w14:paraId="167410C4">
      <w:pPr>
        <w:pStyle w:val="2"/>
        <w:spacing w:before="291" w:line="219" w:lineRule="auto"/>
        <w:ind w:left="22"/>
      </w:pPr>
      <w:r>
        <w:rPr>
          <w:spacing w:val="-1"/>
        </w:rPr>
        <w:t>-频谱分布更连续平滑</w:t>
      </w:r>
    </w:p>
    <w:p w14:paraId="5D206833">
      <w:pPr>
        <w:pStyle w:val="2"/>
        <w:spacing w:before="291" w:line="220" w:lineRule="auto"/>
        <w:ind w:left="22"/>
      </w:pPr>
      <w:r>
        <w:rPr>
          <w:spacing w:val="-1"/>
        </w:rPr>
        <w:t>-频率能量结构更加自然</w:t>
      </w:r>
    </w:p>
    <w:p w14:paraId="5DA81970">
      <w:pPr>
        <w:pStyle w:val="2"/>
        <w:spacing w:before="290" w:line="317" w:lineRule="auto"/>
        <w:ind w:left="30" w:right="7058"/>
      </w:pPr>
      <w:r>
        <w:rPr>
          <w:spacing w:val="-2"/>
        </w:rPr>
        <w:t>3. B-scan</w:t>
      </w:r>
      <w:r>
        <w:rPr>
          <w:spacing w:val="1"/>
        </w:rPr>
        <w:t xml:space="preserve"> </w:t>
      </w:r>
      <w:r>
        <w:rPr>
          <w:spacing w:val="-5"/>
        </w:rPr>
        <w:t>处理前：</w:t>
      </w:r>
    </w:p>
    <w:p w14:paraId="42667184">
      <w:pPr>
        <w:pStyle w:val="2"/>
        <w:spacing w:before="287" w:line="220" w:lineRule="auto"/>
        <w:ind w:left="22"/>
      </w:pPr>
      <w:r>
        <w:rPr>
          <w:spacing w:val="-1"/>
        </w:rPr>
        <w:t>-可能出现周期性条纹</w:t>
      </w:r>
    </w:p>
    <w:p w14:paraId="297AB945">
      <w:pPr>
        <w:pStyle w:val="2"/>
        <w:spacing w:before="290" w:line="220" w:lineRule="auto"/>
        <w:ind w:left="22"/>
      </w:pPr>
      <w:r>
        <w:rPr>
          <w:spacing w:val="-1"/>
        </w:rPr>
        <w:t>-图像中存在异常重复纹理</w:t>
      </w:r>
    </w:p>
    <w:p w14:paraId="3DDF23A5">
      <w:pPr>
        <w:pStyle w:val="2"/>
        <w:spacing w:before="291" w:line="316" w:lineRule="auto"/>
        <w:ind w:left="29" w:right="4820" w:hanging="7"/>
      </w:pPr>
      <w:r>
        <w:rPr>
          <w:spacing w:val="-1"/>
        </w:rPr>
        <w:t>-高频噪声掩盖有效反射界面</w:t>
      </w:r>
      <w:r>
        <w:rPr>
          <w:spacing w:val="2"/>
        </w:rPr>
        <w:t xml:space="preserve"> </w:t>
      </w:r>
      <w:r>
        <w:rPr>
          <w:spacing w:val="-5"/>
        </w:rPr>
        <w:t>处理后：</w:t>
      </w:r>
    </w:p>
    <w:p w14:paraId="5DD2DC9E">
      <w:pPr>
        <w:pStyle w:val="2"/>
        <w:spacing w:before="289" w:line="219" w:lineRule="auto"/>
        <w:ind w:left="22"/>
      </w:pPr>
      <w:r>
        <w:rPr>
          <w:spacing w:val="-2"/>
        </w:rPr>
        <w:t>-条纹干扰减弱</w:t>
      </w:r>
    </w:p>
    <w:p w14:paraId="22319429">
      <w:pPr>
        <w:pStyle w:val="2"/>
        <w:spacing w:before="292" w:line="219" w:lineRule="auto"/>
        <w:ind w:left="22"/>
      </w:pPr>
      <w:r>
        <w:rPr>
          <w:spacing w:val="-2"/>
        </w:rPr>
        <w:t>-背景更干净</w:t>
      </w:r>
    </w:p>
    <w:p w14:paraId="4355A17C">
      <w:pPr>
        <w:pStyle w:val="2"/>
        <w:spacing w:before="292" w:line="220" w:lineRule="auto"/>
        <w:ind w:left="22"/>
      </w:pPr>
      <w:r>
        <w:rPr>
          <w:spacing w:val="-1"/>
        </w:rPr>
        <w:t>-结构边界更容易辨认</w:t>
      </w:r>
    </w:p>
    <w:p w14:paraId="5C910F51">
      <w:pPr>
        <w:pStyle w:val="2"/>
        <w:spacing w:before="290" w:line="220" w:lineRule="auto"/>
        <w:ind w:left="29"/>
      </w:pPr>
      <w:r>
        <w:rPr>
          <w:b/>
          <w:bCs/>
          <w:spacing w:val="-5"/>
        </w:rPr>
        <w:t>八、适用场景</w:t>
      </w:r>
    </w:p>
    <w:p w14:paraId="0EC6BF2E">
      <w:pPr>
        <w:pStyle w:val="2"/>
        <w:spacing w:before="290" w:line="220" w:lineRule="auto"/>
        <w:ind w:left="45"/>
      </w:pPr>
      <w:r>
        <w:rPr>
          <w:spacing w:val="-3"/>
        </w:rPr>
        <w:t>1.数据中存在明显窄带频率污染</w:t>
      </w:r>
    </w:p>
    <w:p w14:paraId="22DC1961">
      <w:pPr>
        <w:spacing w:line="220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3B77044">
      <w:pPr>
        <w:pStyle w:val="2"/>
        <w:spacing w:before="181" w:line="220" w:lineRule="auto"/>
        <w:ind w:left="73"/>
      </w:pPr>
      <w:r>
        <w:rPr>
          <w:spacing w:val="-2"/>
        </w:rPr>
        <w:t>2.频谱中可见孤立尖峰</w:t>
      </w:r>
    </w:p>
    <w:p w14:paraId="0A928582">
      <w:pPr>
        <w:pStyle w:val="2"/>
        <w:spacing w:before="290" w:line="220" w:lineRule="auto"/>
        <w:ind w:left="75"/>
      </w:pPr>
      <w:r>
        <w:rPr>
          <w:spacing w:val="-1"/>
        </w:rPr>
        <w:t>3.受外部主动发射源影响的数据</w:t>
      </w:r>
    </w:p>
    <w:p w14:paraId="4976E7E6">
      <w:pPr>
        <w:pStyle w:val="2"/>
        <w:spacing w:before="290" w:line="219" w:lineRule="auto"/>
        <w:ind w:left="68"/>
      </w:pPr>
      <w:r>
        <w:rPr>
          <w:spacing w:val="-1"/>
        </w:rPr>
        <w:t>4.高频条纹或重复性振荡明显时</w:t>
      </w:r>
    </w:p>
    <w:p w14:paraId="19986A8E">
      <w:pPr>
        <w:pStyle w:val="2"/>
        <w:spacing w:before="291" w:line="219" w:lineRule="auto"/>
        <w:ind w:left="75"/>
      </w:pPr>
      <w:r>
        <w:rPr>
          <w:spacing w:val="-1"/>
        </w:rPr>
        <w:t>5.希望在不过度平滑时域信号的前提下抑制特定干扰</w:t>
      </w:r>
    </w:p>
    <w:p w14:paraId="51A20882">
      <w:pPr>
        <w:pStyle w:val="2"/>
        <w:spacing w:before="291" w:line="220" w:lineRule="auto"/>
        <w:ind w:left="76"/>
        <w:outlineLvl w:val="2"/>
      </w:pPr>
      <w:r>
        <w:rPr>
          <w:b/>
          <w:bCs/>
          <w:spacing w:val="-7"/>
        </w:rPr>
        <w:t>九、优点</w:t>
      </w:r>
    </w:p>
    <w:p w14:paraId="08AFAEB8">
      <w:pPr>
        <w:pStyle w:val="2"/>
        <w:spacing w:before="290" w:line="220" w:lineRule="auto"/>
        <w:ind w:left="90"/>
      </w:pPr>
      <w:r>
        <w:rPr>
          <w:spacing w:val="-3"/>
        </w:rPr>
        <w:t>1.基于频域检测，定位明确</w:t>
      </w:r>
    </w:p>
    <w:p w14:paraId="781A8C13">
      <w:pPr>
        <w:pStyle w:val="2"/>
        <w:spacing w:before="291" w:line="220" w:lineRule="auto"/>
        <w:ind w:left="73"/>
      </w:pPr>
      <w:r>
        <w:rPr>
          <w:spacing w:val="-1"/>
        </w:rPr>
        <w:t>2.只修复异常频点，不整体破坏频谱</w:t>
      </w:r>
    </w:p>
    <w:p w14:paraId="4314B2C9">
      <w:pPr>
        <w:pStyle w:val="2"/>
        <w:spacing w:before="290" w:line="219" w:lineRule="auto"/>
        <w:ind w:left="75"/>
      </w:pPr>
      <w:r>
        <w:rPr>
          <w:spacing w:val="-1"/>
        </w:rPr>
        <w:t>3.采用插值替换，减少频谱畸变</w:t>
      </w:r>
    </w:p>
    <w:p w14:paraId="23120F27">
      <w:pPr>
        <w:pStyle w:val="2"/>
        <w:spacing w:before="292" w:line="219" w:lineRule="auto"/>
        <w:ind w:left="68"/>
      </w:pPr>
      <w:r>
        <w:rPr>
          <w:spacing w:val="-1"/>
        </w:rPr>
        <w:t>4.支持逐道统计干扰去除比例</w:t>
      </w:r>
    </w:p>
    <w:p w14:paraId="0A6E9D19">
      <w:pPr>
        <w:pStyle w:val="2"/>
        <w:spacing w:before="292" w:line="219" w:lineRule="auto"/>
        <w:ind w:left="75"/>
      </w:pPr>
      <w:r>
        <w:rPr>
          <w:spacing w:val="-2"/>
        </w:rPr>
        <w:t>5.对窄带主动干扰特别有效</w:t>
      </w:r>
    </w:p>
    <w:p w14:paraId="625D2C17">
      <w:pPr>
        <w:pStyle w:val="2"/>
        <w:spacing w:before="291" w:line="221" w:lineRule="auto"/>
        <w:ind w:left="70"/>
        <w:outlineLvl w:val="2"/>
      </w:pPr>
      <w:r>
        <w:rPr>
          <w:b/>
          <w:bCs/>
          <w:spacing w:val="-5"/>
        </w:rPr>
        <w:t>十、局限性</w:t>
      </w:r>
    </w:p>
    <w:p w14:paraId="3F5D1699">
      <w:pPr>
        <w:pStyle w:val="2"/>
        <w:spacing w:before="289" w:line="220" w:lineRule="auto"/>
        <w:ind w:left="90"/>
      </w:pPr>
      <w:r>
        <w:rPr>
          <w:spacing w:val="-3"/>
        </w:rPr>
        <w:t>1.对宽带噪声抑制能力有限</w:t>
      </w:r>
    </w:p>
    <w:p w14:paraId="40376966">
      <w:pPr>
        <w:pStyle w:val="2"/>
        <w:spacing w:before="291" w:line="220" w:lineRule="auto"/>
        <w:ind w:left="73"/>
      </w:pPr>
      <w:r>
        <w:rPr>
          <w:spacing w:val="-1"/>
        </w:rPr>
        <w:t>2.对非尖峰型复杂噪声不一定有效</w:t>
      </w:r>
    </w:p>
    <w:p w14:paraId="6CB8ABDC">
      <w:pPr>
        <w:pStyle w:val="2"/>
        <w:spacing w:before="290" w:line="220" w:lineRule="auto"/>
        <w:ind w:left="75"/>
      </w:pPr>
      <w:r>
        <w:rPr>
          <w:spacing w:val="-1"/>
        </w:rPr>
        <w:t>3.阈值过小可能误伤真实有效频率成分</w:t>
      </w:r>
    </w:p>
    <w:p w14:paraId="5B6CB89F">
      <w:pPr>
        <w:pStyle w:val="2"/>
        <w:spacing w:before="291" w:line="219" w:lineRule="auto"/>
        <w:ind w:left="68"/>
      </w:pPr>
      <w:r>
        <w:rPr>
          <w:spacing w:val="-1"/>
        </w:rPr>
        <w:t>4.阈值过大可能检测不到干扰</w:t>
      </w:r>
    </w:p>
    <w:p w14:paraId="777A6B3F">
      <w:pPr>
        <w:pStyle w:val="2"/>
        <w:spacing w:before="292" w:line="219" w:lineRule="auto"/>
        <w:ind w:left="75"/>
      </w:pPr>
      <w:r>
        <w:rPr>
          <w:spacing w:val="-3"/>
        </w:rPr>
        <w:t>5.更适合“频谱尖峰型</w:t>
      </w:r>
      <w:r>
        <w:rPr>
          <w:spacing w:val="-85"/>
        </w:rPr>
        <w:t xml:space="preserve"> </w:t>
      </w:r>
      <w:r>
        <w:rPr>
          <w:spacing w:val="-3"/>
        </w:rPr>
        <w:t>”干扰，不适合所有噪声类型</w:t>
      </w:r>
    </w:p>
    <w:p w14:paraId="458A1AFC">
      <w:pPr>
        <w:pStyle w:val="2"/>
        <w:spacing w:before="291" w:line="220" w:lineRule="auto"/>
        <w:ind w:left="70"/>
        <w:outlineLvl w:val="2"/>
      </w:pPr>
      <w:r>
        <w:rPr>
          <w:b/>
          <w:bCs/>
          <w:spacing w:val="-4"/>
        </w:rPr>
        <w:t>十一、与其他算法对比</w:t>
      </w:r>
    </w:p>
    <w:p w14:paraId="7BDCD954">
      <w:pPr>
        <w:spacing w:line="118" w:lineRule="exact"/>
      </w:pPr>
    </w:p>
    <w:tbl>
      <w:tblPr>
        <w:tblStyle w:val="5"/>
        <w:tblW w:w="8408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3598"/>
        <w:gridCol w:w="2559"/>
      </w:tblGrid>
      <w:tr w14:paraId="45858D2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51" w:type="dxa"/>
            <w:vAlign w:val="top"/>
          </w:tcPr>
          <w:p w14:paraId="1EFF6579">
            <w:pPr>
              <w:pStyle w:val="6"/>
              <w:spacing w:before="86" w:line="217" w:lineRule="auto"/>
              <w:ind w:left="901"/>
            </w:pPr>
            <w:r>
              <w:rPr>
                <w:b/>
                <w:bCs/>
                <w:spacing w:val="-8"/>
              </w:rPr>
              <w:t>方法</w:t>
            </w:r>
          </w:p>
        </w:tc>
        <w:tc>
          <w:tcPr>
            <w:tcW w:w="3598" w:type="dxa"/>
            <w:vAlign w:val="top"/>
          </w:tcPr>
          <w:p w14:paraId="662ED483">
            <w:pPr>
              <w:pStyle w:val="6"/>
              <w:spacing w:before="86" w:line="217" w:lineRule="auto"/>
              <w:ind w:left="1579"/>
            </w:pPr>
            <w:r>
              <w:rPr>
                <w:b/>
                <w:bCs/>
                <w:spacing w:val="-8"/>
              </w:rPr>
              <w:t>特点</w:t>
            </w:r>
          </w:p>
        </w:tc>
        <w:tc>
          <w:tcPr>
            <w:tcW w:w="2559" w:type="dxa"/>
            <w:vAlign w:val="top"/>
          </w:tcPr>
          <w:p w14:paraId="03272C4F">
            <w:pPr>
              <w:pStyle w:val="6"/>
              <w:spacing w:before="86" w:line="217" w:lineRule="auto"/>
              <w:ind w:left="804"/>
            </w:pPr>
            <w:r>
              <w:rPr>
                <w:b/>
                <w:bCs/>
                <w:spacing w:val="-5"/>
              </w:rPr>
              <w:t>适用场景</w:t>
            </w:r>
          </w:p>
        </w:tc>
      </w:tr>
      <w:tr w14:paraId="6125EC3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51" w:type="dxa"/>
            <w:vAlign w:val="top"/>
          </w:tcPr>
          <w:p w14:paraId="486119A0">
            <w:pPr>
              <w:pStyle w:val="6"/>
              <w:spacing w:before="84" w:line="215" w:lineRule="auto"/>
              <w:ind w:left="52"/>
            </w:pPr>
            <w:r>
              <w:rPr>
                <w:spacing w:val="-2"/>
              </w:rPr>
              <w:t>干扰抑制（有源）</w:t>
            </w:r>
          </w:p>
        </w:tc>
        <w:tc>
          <w:tcPr>
            <w:tcW w:w="3598" w:type="dxa"/>
            <w:vAlign w:val="top"/>
          </w:tcPr>
          <w:p w14:paraId="21CBBCD8">
            <w:pPr>
              <w:pStyle w:val="6"/>
              <w:spacing w:before="84" w:line="215" w:lineRule="auto"/>
              <w:ind w:left="58"/>
            </w:pPr>
            <w:r>
              <w:rPr>
                <w:spacing w:val="-1"/>
              </w:rPr>
              <w:t>检测并替换异常频率尖峰</w:t>
            </w:r>
          </w:p>
        </w:tc>
        <w:tc>
          <w:tcPr>
            <w:tcW w:w="2559" w:type="dxa"/>
            <w:vAlign w:val="top"/>
          </w:tcPr>
          <w:p w14:paraId="54A04822">
            <w:pPr>
              <w:pStyle w:val="6"/>
              <w:spacing w:before="84" w:line="215" w:lineRule="auto"/>
              <w:ind w:left="66"/>
            </w:pPr>
            <w:r>
              <w:rPr>
                <w:spacing w:val="-2"/>
              </w:rPr>
              <w:t>主动源、窄带干扰</w:t>
            </w:r>
          </w:p>
        </w:tc>
      </w:tr>
      <w:tr w14:paraId="1AF494D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vAlign w:val="top"/>
          </w:tcPr>
          <w:p w14:paraId="7F20ED09">
            <w:pPr>
              <w:pStyle w:val="6"/>
              <w:spacing w:before="89" w:line="212" w:lineRule="auto"/>
              <w:ind w:left="52"/>
            </w:pPr>
            <w:r>
              <w:rPr>
                <w:spacing w:val="-2"/>
              </w:rPr>
              <w:t>干扰抑制（无源）</w:t>
            </w:r>
          </w:p>
        </w:tc>
        <w:tc>
          <w:tcPr>
            <w:tcW w:w="3598" w:type="dxa"/>
            <w:vAlign w:val="top"/>
          </w:tcPr>
          <w:p w14:paraId="15ACC131">
            <w:pPr>
              <w:pStyle w:val="6"/>
              <w:spacing w:before="89" w:line="212" w:lineRule="auto"/>
              <w:ind w:left="59"/>
            </w:pPr>
            <w:r>
              <w:rPr>
                <w:spacing w:val="-1"/>
              </w:rPr>
              <w:t>利用历史道统计识别共性干扰</w:t>
            </w:r>
          </w:p>
        </w:tc>
        <w:tc>
          <w:tcPr>
            <w:tcW w:w="2559" w:type="dxa"/>
            <w:vAlign w:val="top"/>
          </w:tcPr>
          <w:p w14:paraId="2FEC269A">
            <w:pPr>
              <w:pStyle w:val="6"/>
              <w:spacing w:before="89" w:line="212" w:lineRule="auto"/>
              <w:ind w:left="64"/>
            </w:pPr>
            <w:r>
              <w:rPr>
                <w:spacing w:val="-2"/>
              </w:rPr>
              <w:t>被动背景型干扰</w:t>
            </w:r>
          </w:p>
        </w:tc>
      </w:tr>
      <w:tr w14:paraId="2E82E62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51" w:type="dxa"/>
            <w:vAlign w:val="top"/>
          </w:tcPr>
          <w:p w14:paraId="515055C9">
            <w:pPr>
              <w:pStyle w:val="6"/>
              <w:spacing w:before="89" w:line="211" w:lineRule="auto"/>
              <w:ind w:left="68"/>
            </w:pPr>
            <w:r>
              <w:rPr>
                <w:spacing w:val="-7"/>
              </w:rPr>
              <w:t>陷波滤波</w:t>
            </w:r>
          </w:p>
        </w:tc>
        <w:tc>
          <w:tcPr>
            <w:tcW w:w="3598" w:type="dxa"/>
            <w:vAlign w:val="top"/>
          </w:tcPr>
          <w:p w14:paraId="29EE67A8">
            <w:pPr>
              <w:pStyle w:val="6"/>
              <w:spacing w:before="89" w:line="211" w:lineRule="auto"/>
              <w:ind w:left="78"/>
            </w:pPr>
            <w:r>
              <w:rPr>
                <w:spacing w:val="-4"/>
              </w:rPr>
              <w:t>固定去除某个中心频率</w:t>
            </w:r>
          </w:p>
        </w:tc>
        <w:tc>
          <w:tcPr>
            <w:tcW w:w="2559" w:type="dxa"/>
            <w:vAlign w:val="top"/>
          </w:tcPr>
          <w:p w14:paraId="76FC1759">
            <w:pPr>
              <w:pStyle w:val="6"/>
              <w:spacing w:before="89" w:line="211" w:lineRule="auto"/>
              <w:ind w:left="91"/>
            </w:pPr>
            <w:r>
              <w:rPr>
                <w:spacing w:val="-6"/>
              </w:rPr>
              <w:t>已知干扰频率</w:t>
            </w:r>
          </w:p>
        </w:tc>
      </w:tr>
      <w:tr w14:paraId="6A5686D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vAlign w:val="top"/>
          </w:tcPr>
          <w:p w14:paraId="4BF745CE">
            <w:pPr>
              <w:pStyle w:val="6"/>
              <w:spacing w:before="92" w:line="210" w:lineRule="auto"/>
              <w:ind w:left="59"/>
            </w:pPr>
            <w:r>
              <w:rPr>
                <w:spacing w:val="-4"/>
              </w:rPr>
              <w:t>带通滤波</w:t>
            </w:r>
          </w:p>
        </w:tc>
        <w:tc>
          <w:tcPr>
            <w:tcW w:w="3598" w:type="dxa"/>
            <w:vAlign w:val="top"/>
          </w:tcPr>
          <w:p w14:paraId="7F27A993">
            <w:pPr>
              <w:pStyle w:val="6"/>
              <w:spacing w:before="92" w:line="210" w:lineRule="auto"/>
              <w:ind w:left="59"/>
            </w:pPr>
            <w:r>
              <w:rPr>
                <w:spacing w:val="-2"/>
              </w:rPr>
              <w:t>保留目标频段</w:t>
            </w:r>
          </w:p>
        </w:tc>
        <w:tc>
          <w:tcPr>
            <w:tcW w:w="2559" w:type="dxa"/>
            <w:vAlign w:val="top"/>
          </w:tcPr>
          <w:p w14:paraId="65BA9E45">
            <w:pPr>
              <w:pStyle w:val="6"/>
              <w:spacing w:before="92" w:line="210" w:lineRule="auto"/>
              <w:ind w:left="77"/>
            </w:pPr>
            <w:r>
              <w:rPr>
                <w:spacing w:val="-4"/>
              </w:rPr>
              <w:t>宽带频率控制</w:t>
            </w:r>
          </w:p>
        </w:tc>
      </w:tr>
      <w:tr w14:paraId="45766A9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51" w:type="dxa"/>
            <w:vAlign w:val="top"/>
          </w:tcPr>
          <w:p w14:paraId="2CD6FFAD">
            <w:pPr>
              <w:pStyle w:val="6"/>
              <w:spacing w:before="95"/>
              <w:ind w:left="48"/>
            </w:pPr>
            <w:r>
              <w:rPr>
                <w:spacing w:val="-1"/>
              </w:rPr>
              <w:t>Dewow</w:t>
            </w:r>
          </w:p>
        </w:tc>
        <w:tc>
          <w:tcPr>
            <w:tcW w:w="3598" w:type="dxa"/>
            <w:vAlign w:val="top"/>
          </w:tcPr>
          <w:p w14:paraId="02587A76">
            <w:pPr>
              <w:pStyle w:val="6"/>
              <w:spacing w:before="96" w:line="219" w:lineRule="auto"/>
              <w:ind w:left="62"/>
            </w:pPr>
            <w:r>
              <w:rPr>
                <w:spacing w:val="-3"/>
              </w:rPr>
              <w:t>去低频漂移</w:t>
            </w:r>
          </w:p>
        </w:tc>
        <w:tc>
          <w:tcPr>
            <w:tcW w:w="2559" w:type="dxa"/>
            <w:vAlign w:val="top"/>
          </w:tcPr>
          <w:p w14:paraId="4D979BB6">
            <w:pPr>
              <w:pStyle w:val="6"/>
              <w:spacing w:before="96" w:line="219" w:lineRule="auto"/>
              <w:ind w:left="64"/>
            </w:pPr>
            <w:r>
              <w:rPr>
                <w:spacing w:val="-1"/>
              </w:rPr>
              <w:t>基线漂移、低频 wow</w:t>
            </w:r>
          </w:p>
        </w:tc>
      </w:tr>
    </w:tbl>
    <w:p w14:paraId="7ACB25E5">
      <w:pPr>
        <w:rPr>
          <w:rFonts w:ascii="Arial"/>
          <w:sz w:val="21"/>
        </w:rPr>
      </w:pPr>
    </w:p>
    <w:p w14:paraId="6C19FCD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41" w:bottom="0" w:left="1741" w:header="0" w:footer="0" w:gutter="0"/>
          <w:cols w:space="720" w:num="1"/>
        </w:sectPr>
      </w:pPr>
    </w:p>
    <w:p w14:paraId="78B45240">
      <w:pPr>
        <w:spacing w:line="354" w:lineRule="auto"/>
        <w:rPr>
          <w:rFonts w:ascii="Arial"/>
          <w:sz w:val="21"/>
        </w:rPr>
      </w:pPr>
    </w:p>
    <w:p w14:paraId="3E9959E4">
      <w:pPr>
        <w:spacing w:line="355" w:lineRule="auto"/>
        <w:rPr>
          <w:rFonts w:ascii="Arial"/>
          <w:sz w:val="21"/>
        </w:rPr>
      </w:pPr>
    </w:p>
    <w:p w14:paraId="20821916">
      <w:pPr>
        <w:pStyle w:val="2"/>
        <w:spacing w:before="91" w:line="220" w:lineRule="auto"/>
        <w:ind w:left="26"/>
        <w:outlineLvl w:val="2"/>
      </w:pPr>
      <w:r>
        <w:rPr>
          <w:b/>
          <w:bCs/>
          <w:spacing w:val="-4"/>
        </w:rPr>
        <w:t>十二、使用建议</w:t>
      </w:r>
    </w:p>
    <w:p w14:paraId="51F7A1ED">
      <w:pPr>
        <w:pStyle w:val="2"/>
        <w:spacing w:before="290" w:line="220" w:lineRule="auto"/>
        <w:ind w:left="45"/>
      </w:pPr>
      <w:r>
        <w:rPr>
          <w:spacing w:val="-2"/>
        </w:rPr>
        <w:t>1.建议先观察频谱图是否存在明显尖峰</w:t>
      </w:r>
    </w:p>
    <w:p w14:paraId="2BC66518">
      <w:pPr>
        <w:pStyle w:val="2"/>
        <w:spacing w:before="290" w:line="220" w:lineRule="auto"/>
        <w:ind w:left="28"/>
      </w:pPr>
      <w:r>
        <w:rPr>
          <w:spacing w:val="-3"/>
        </w:rPr>
        <w:t>2.初始参数建议从 10</w:t>
      </w:r>
      <w:r>
        <w:rPr>
          <w:spacing w:val="28"/>
        </w:rPr>
        <w:t xml:space="preserve"> </w:t>
      </w:r>
      <w:r>
        <w:rPr>
          <w:spacing w:val="-3"/>
        </w:rPr>
        <w:t>dB</w:t>
      </w:r>
      <w:r>
        <w:rPr>
          <w:spacing w:val="12"/>
        </w:rPr>
        <w:t xml:space="preserve"> </w:t>
      </w:r>
      <w:r>
        <w:rPr>
          <w:spacing w:val="-3"/>
        </w:rPr>
        <w:t>开始尝试</w:t>
      </w:r>
    </w:p>
    <w:p w14:paraId="088BB6D1">
      <w:pPr>
        <w:pStyle w:val="2"/>
        <w:spacing w:before="290" w:line="219" w:lineRule="auto"/>
        <w:ind w:left="30"/>
      </w:pPr>
      <w:r>
        <w:rPr>
          <w:spacing w:val="-1"/>
        </w:rPr>
        <w:t>3.若未检测到干扰，可适当减小阈值到 8 dB、5 dB</w:t>
      </w:r>
    </w:p>
    <w:p w14:paraId="499D08B4">
      <w:pPr>
        <w:pStyle w:val="2"/>
        <w:spacing w:before="291" w:line="220" w:lineRule="auto"/>
        <w:ind w:left="23"/>
      </w:pPr>
      <w:r>
        <w:rPr>
          <w:spacing w:val="-1"/>
        </w:rPr>
        <w:t>4.若处理后信号损伤明显，应适当增大阈值</w:t>
      </w:r>
    </w:p>
    <w:p w14:paraId="0E932E21">
      <w:pPr>
        <w:pStyle w:val="2"/>
        <w:spacing w:before="291" w:line="219" w:lineRule="auto"/>
        <w:ind w:left="30"/>
      </w:pPr>
      <w:r>
        <w:rPr>
          <w:spacing w:val="-1"/>
        </w:rPr>
        <w:t>5.可与无源干扰抑制、带通滤波联合使用</w:t>
      </w:r>
    </w:p>
    <w:p w14:paraId="087E15A6">
      <w:pPr>
        <w:pStyle w:val="2"/>
        <w:spacing w:before="291" w:line="214" w:lineRule="auto"/>
        <w:ind w:left="587"/>
      </w:pPr>
      <w:r>
        <w:t>建议结合 interference_pct_remov</w:t>
      </w:r>
      <w:r>
        <w:rPr>
          <w:spacing w:val="-1"/>
        </w:rPr>
        <w:t>ed 判断处理强度是否合理</w:t>
      </w:r>
    </w:p>
    <w:p w14:paraId="279045C5">
      <w:pPr>
        <w:pStyle w:val="2"/>
        <w:spacing w:before="299" w:line="221" w:lineRule="auto"/>
        <w:ind w:left="26"/>
        <w:outlineLvl w:val="2"/>
      </w:pPr>
      <w:r>
        <w:rPr>
          <w:b/>
          <w:bCs/>
          <w:spacing w:val="-4"/>
        </w:rPr>
        <w:t>十三、注意事项</w:t>
      </w:r>
    </w:p>
    <w:p w14:paraId="78ED3E8F">
      <w:pPr>
        <w:pStyle w:val="2"/>
        <w:spacing w:before="290" w:line="220" w:lineRule="auto"/>
        <w:ind w:left="45"/>
      </w:pPr>
      <w:r>
        <w:rPr>
          <w:spacing w:val="-2"/>
        </w:rPr>
        <w:t>1.该算法工作在频域，不是时域直接滤波</w:t>
      </w:r>
    </w:p>
    <w:p w14:paraId="0F447619">
      <w:pPr>
        <w:pStyle w:val="2"/>
        <w:spacing w:before="290" w:line="219" w:lineRule="auto"/>
        <w:ind w:left="28"/>
      </w:pPr>
      <w:r>
        <w:rPr>
          <w:spacing w:val="-1"/>
        </w:rPr>
        <w:t>2.它更适合尖峰型、窄带型干扰</w:t>
      </w:r>
    </w:p>
    <w:p w14:paraId="353E8341">
      <w:pPr>
        <w:pStyle w:val="2"/>
        <w:spacing w:before="292" w:line="220" w:lineRule="auto"/>
        <w:ind w:left="30"/>
      </w:pPr>
      <w:r>
        <w:rPr>
          <w:spacing w:val="-1"/>
        </w:rPr>
        <w:t>3.不建议在阈值过低时盲目使用</w:t>
      </w:r>
    </w:p>
    <w:p w14:paraId="46AF43B6">
      <w:pPr>
        <w:pStyle w:val="2"/>
        <w:spacing w:before="291" w:line="219" w:lineRule="auto"/>
        <w:ind w:left="23"/>
      </w:pPr>
      <w:r>
        <w:rPr>
          <w:spacing w:val="-1"/>
        </w:rPr>
        <w:t>4.若真实目标频率成分本身非常尖锐，可能被误判为干扰</w:t>
      </w:r>
    </w:p>
    <w:p w14:paraId="04E6079D">
      <w:pPr>
        <w:pStyle w:val="2"/>
        <w:spacing w:before="292" w:line="411" w:lineRule="auto"/>
        <w:ind w:left="29" w:right="52" w:firstLine="558"/>
      </w:pPr>
      <w:r>
        <w:rPr>
          <w:spacing w:val="3"/>
        </w:rPr>
        <w:t>建议处理前后同时检查：A-</w:t>
      </w:r>
      <w:r>
        <w:t>scan</w:t>
      </w:r>
      <w:r>
        <w:rPr>
          <w:spacing w:val="3"/>
        </w:rPr>
        <w:t>、频谱、B-</w:t>
      </w:r>
      <w:r>
        <w:t>scan</w:t>
      </w:r>
      <w:r>
        <w:rPr>
          <w:spacing w:val="-43"/>
        </w:rPr>
        <w:t xml:space="preserve"> </w:t>
      </w:r>
      <w:r>
        <w:rPr>
          <w:spacing w:val="3"/>
        </w:rPr>
        <w:t>三者变化是否</w:t>
      </w:r>
      <w:r>
        <w:t xml:space="preserve"> </w:t>
      </w:r>
      <w:r>
        <w:rPr>
          <w:spacing w:val="-4"/>
        </w:rPr>
        <w:t>一致合理</w:t>
      </w:r>
    </w:p>
    <w:p w14:paraId="371C1B2E">
      <w:pPr>
        <w:pStyle w:val="2"/>
        <w:spacing w:before="1" w:line="221" w:lineRule="auto"/>
        <w:ind w:left="26"/>
        <w:outlineLvl w:val="2"/>
      </w:pPr>
      <w:r>
        <w:rPr>
          <w:b/>
          <w:bCs/>
          <w:spacing w:val="-5"/>
        </w:rPr>
        <w:t>十四、总结</w:t>
      </w:r>
    </w:p>
    <w:p w14:paraId="1D8B8F22">
      <w:pPr>
        <w:pStyle w:val="2"/>
        <w:spacing w:before="290" w:line="412" w:lineRule="auto"/>
        <w:ind w:left="23" w:firstLine="559"/>
        <w:jc w:val="both"/>
        <w:rPr>
          <w:spacing w:val="-3"/>
        </w:rPr>
      </w:pPr>
      <w:r>
        <w:rPr>
          <w:spacing w:val="-4"/>
        </w:rPr>
        <w:t>干扰抑制（有源）算法是一种基于频域异常检测的窄带干扰修复</w:t>
      </w:r>
      <w:r>
        <w:rPr>
          <w:spacing w:val="8"/>
        </w:rPr>
        <w:t xml:space="preserve"> </w:t>
      </w:r>
      <w:r>
        <w:rPr>
          <w:spacing w:val="-4"/>
        </w:rPr>
        <w:t>方法。它通过检测频谱中相对于局部背景显著突出的异常频率点，并</w:t>
      </w:r>
      <w:r>
        <w:rPr>
          <w:spacing w:val="15"/>
        </w:rPr>
        <w:t xml:space="preserve"> </w:t>
      </w:r>
      <w:r>
        <w:rPr>
          <w:spacing w:val="-2"/>
        </w:rPr>
        <w:t>用插值方法进行替换，从而有效抑制主动电磁源引入的尖峰型干扰。</w:t>
      </w:r>
      <w:r>
        <w:rPr>
          <w:spacing w:val="8"/>
        </w:rPr>
        <w:t xml:space="preserve"> </w:t>
      </w:r>
      <w:r>
        <w:rPr>
          <w:spacing w:val="1"/>
        </w:rPr>
        <w:t xml:space="preserve">在存在窄带频率污染时，该算法通常能显著提升 </w:t>
      </w:r>
      <w:r>
        <w:t>GPR</w:t>
      </w:r>
      <w:r>
        <w:rPr>
          <w:spacing w:val="1"/>
        </w:rPr>
        <w:t xml:space="preserve"> 数据质量与可</w:t>
      </w:r>
      <w:r>
        <w:rPr>
          <w:spacing w:val="6"/>
        </w:rPr>
        <w:t xml:space="preserve"> </w:t>
      </w:r>
      <w:r>
        <w:rPr>
          <w:spacing w:val="-3"/>
        </w:rPr>
        <w:t>解释性。</w:t>
      </w:r>
    </w:p>
    <w:p w14:paraId="4F5B7FB6">
      <w:pPr>
        <w:pStyle w:val="2"/>
        <w:numPr>
          <w:ilvl w:val="0"/>
          <w:numId w:val="1"/>
        </w:numPr>
        <w:spacing w:before="290" w:line="412" w:lineRule="auto"/>
        <w:jc w:val="both"/>
        <w:rPr>
          <w:rFonts w:hint="eastAsia"/>
          <w:b/>
          <w:bCs/>
          <w:spacing w:val="-3"/>
          <w:lang w:val="en-US" w:eastAsia="zh-CN"/>
        </w:rPr>
      </w:pPr>
      <w:r>
        <w:rPr>
          <w:rFonts w:hint="eastAsia"/>
          <w:b/>
          <w:bCs/>
          <w:spacing w:val="-3"/>
          <w:lang w:val="en-US" w:eastAsia="zh-CN"/>
        </w:rPr>
        <w:t>处理前后图像对比</w:t>
      </w:r>
    </w:p>
    <w:p w14:paraId="10BE2D58">
      <w:pPr>
        <w:pStyle w:val="2"/>
        <w:numPr>
          <w:ilvl w:val="0"/>
          <w:numId w:val="2"/>
        </w:numPr>
        <w:spacing w:before="290" w:line="412" w:lineRule="auto"/>
        <w:jc w:val="both"/>
        <w:rPr>
          <w:rFonts w:hint="eastAsia"/>
          <w:spacing w:val="-3"/>
          <w:lang w:val="en-US" w:eastAsia="zh-CN"/>
        </w:rPr>
      </w:pPr>
      <w:r>
        <w:rPr>
          <w:rFonts w:hint="eastAsia"/>
          <w:spacing w:val="-3"/>
          <w:lang w:val="en-US" w:eastAsia="zh-CN"/>
        </w:rPr>
        <w:t>处理前</w:t>
      </w:r>
    </w:p>
    <w:p w14:paraId="3BC43E0B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90" w:line="412" w:lineRule="auto"/>
        <w:jc w:val="both"/>
        <w:textAlignment w:val="baseline"/>
        <w:rPr>
          <w:rFonts w:hint="eastAsia"/>
          <w:spacing w:val="-3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2029460</wp:posOffset>
                </wp:positionV>
                <wp:extent cx="5385435" cy="1423670"/>
                <wp:effectExtent l="4445" t="4445" r="20320" b="196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0810" y="4542155"/>
                          <a:ext cx="5385435" cy="142367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2B2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95pt;margin-top:159.8pt;height:112.1pt;width:424.05pt;z-index:251659264;v-text-anchor:middle;mso-width-relative:page;mso-height-relative:page;" filled="f" stroked="t" coordsize="21600,21600" o:gfxdata="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K6JcU3QAAAAoBAAAPAAAAAAAAAAEAIAAAACIAAABkcnMvZG93bnJldi54bWxQSwEC&#10;FAAUAAAACACHTuJA/dPAqNMCAACzBQAADgAAAAAAAAABACAAAAAsAQAAZHJzL2Uyb0RvYy54bWxQ&#10;SwUGAAAAAAYABgBZAQAAcQYAAAAA&#10;">
                <v:fill on="f" focussize="0,0"/>
                <v:stroke weight="0.25pt" color="#FF0000 [2404]" joinstyle="round"/>
                <v:imagedata o:title=""/>
                <o:lock v:ext="edit" aspectratio="f"/>
                <v:textbox>
                  <w:txbxContent>
                    <w:p w14:paraId="4B22B2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54015" cy="3366135"/>
            <wp:effectExtent l="0" t="0" r="1333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36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E6FC2">
      <w:pPr>
        <w:pStyle w:val="2"/>
        <w:numPr>
          <w:ilvl w:val="0"/>
          <w:numId w:val="2"/>
        </w:numPr>
        <w:spacing w:before="290" w:line="412" w:lineRule="auto"/>
        <w:jc w:val="both"/>
        <w:rPr>
          <w:rFonts w:hint="default"/>
          <w:spacing w:val="-3"/>
          <w:lang w:val="en-US" w:eastAsia="zh-CN"/>
        </w:rPr>
      </w:pPr>
      <w:r>
        <w:rPr>
          <w:rFonts w:hint="eastAsia"/>
          <w:spacing w:val="-3"/>
          <w:lang w:val="en-US" w:eastAsia="zh-CN"/>
        </w:rPr>
        <w:t>处理后</w:t>
      </w:r>
    </w:p>
    <w:p w14:paraId="30FD533F">
      <w:pPr>
        <w:pStyle w:val="2"/>
        <w:numPr>
          <w:numId w:val="0"/>
        </w:numPr>
        <w:spacing w:before="290" w:line="412" w:lineRule="auto"/>
        <w:jc w:val="both"/>
        <w:rPr>
          <w:rFonts w:hint="default"/>
          <w:spacing w:val="-3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2157095</wp:posOffset>
                </wp:positionV>
                <wp:extent cx="5385435" cy="1423670"/>
                <wp:effectExtent l="4445" t="4445" r="20320" b="1968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142367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0E8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4pt;margin-top:169.85pt;height:112.1pt;width:424.05pt;z-index:251660288;v-text-anchor:middle;mso-width-relative:page;mso-height-relative:page;" filled="f" stroked="t" coordsize="21600,21600" o:gfxdata="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1Cou/2wAAAAgBAAAPAAAAAAAAAAEAIAAAACIAAABkcnMvZG93bnJldi54bWxQ&#10;SwECFAAUAAAACACHTuJAmuQ3rWYCAAC/BAAADgAAAAAAAAABACAAAAAqAQAAZHJzL2Uyb0RvYy54&#10;bWxQSwUGAAAAAAYABgBZAQAAAgYAAAAA&#10;">
                <v:fill on="f" focussize="0,0"/>
                <v:stroke weight="0.25pt" color="#FF0000 [2404]" joinstyle="round"/>
                <v:imagedata o:title=""/>
                <o:lock v:ext="edit" aspectratio="f"/>
                <v:textbox>
                  <w:txbxContent>
                    <w:p w14:paraId="6AD0E8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2100" cy="3340100"/>
            <wp:effectExtent l="0" t="0" r="0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9"/>
      <w:pgMar w:top="1431" w:right="1747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7B7AA"/>
    <w:multiLevelType w:val="singleLevel"/>
    <w:tmpl w:val="2DF7B7A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ADB1381"/>
    <w:multiLevelType w:val="singleLevel"/>
    <w:tmpl w:val="5ADB1381"/>
    <w:lvl w:ilvl="0" w:tentative="0">
      <w:start w:val="1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D5F7B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1706</Words>
  <Characters>2521</Characters>
  <TotalTime>10</TotalTime>
  <ScaleCrop>false</ScaleCrop>
  <LinksUpToDate>false</LinksUpToDate>
  <CharactersWithSpaces>2678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2026-03-24T13:01:00Z</dcterms:created>
  <dc:creator>13639</dc:creator>
  <cp:lastModifiedBy>liting</cp:lastModifiedBy>
  <dcterms:modified xsi:type="dcterms:W3CDTF">2026-03-24T05:12:13Z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2026-03-24T13:01:23Z</vt:filetime>
  </property>
  <property fmtid="{D5CDD505-2E9C-101B-9397-08002B2CF9AE}" pid="4" name="UsrData">
    <vt:lpwstr>69c21aa29aafeb00203dd9bfwl</vt:lpwstr>
  </property>
  <property fmtid="{D5CDD505-2E9C-101B-9397-08002B2CF9AE}" pid="5" name="KSOTemplateDocerSaveRecord">
    <vt:lpwstr>eyJoZGlkIjoiOGRlM2VlOWNhZDQ1MGNjMTZjNjdhMzQxOTIxMDM0MzEiLCJ1c2VySWQiOiI1ODE0OTQ4MTIifQ==</vt:lpwstr>
  </property>
  <property fmtid="{D5CDD505-2E9C-101B-9397-08002B2CF9AE}" pid="6" name="KSOProductBuildVer">
    <vt:lpwstr>2052-12.1.0.25225</vt:lpwstr>
  </property>
  <property fmtid="{D5CDD505-2E9C-101B-9397-08002B2CF9AE}" pid="7" name="ICV">
    <vt:lpwstr>97A9722611B842ACA6631BD682560320_12</vt:lpwstr>
  </property>
</Properties>
</file>