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Bdr>
          <w:bottom w:val="single" w:color="000000" w:sz="6" w:space="1"/>
        </w:pBdr>
        <w:spacing w:after="0"/>
      </w:pPr>
    </w:p>
    <w:p>
      <w:pPr>
        <w:spacing w:after="0" w:before="200"/>
        <w:jc w:val="center"/>
      </w:pPr>
      <w:r>
        <w:rPr>
          <w:rFonts w:ascii="Garamond" w:cs="Garamond" w:eastAsia="Garamond" w:hAnsi="Garamond"/>
          <w:b/>
          <w:bCs/>
          <w:color w:val="4D4D4D"/>
          <w:sz w:val="20"/>
          <w:szCs w:val="20"/>
        </w:rPr>
        <w:t xml:space="preserve">TECHNICAL DOCUMENTATION REPORT</w:t>
      </w:r>
    </w:p>
    <w:p>
      <w:pPr>
        <w:spacing w:after="260"/>
      </w:pPr>
    </w:p>
    <w:p>
      <w:pPr>
        <w:jc w:val="center"/>
      </w:pPr>
      <w:r>
        <w:rPr>
          <w:rFonts w:ascii="Cambria" w:cs="Cambria" w:eastAsia="Cambria" w:hAnsi="Cambria"/>
          <w:b/>
          <w:bCs/>
          <w:color w:val="000000"/>
          <w:sz w:val="64"/>
          <w:szCs w:val="64"/>
        </w:rPr>
        <w:t xml:space="preserve">SupportFlow</w:t>
      </w:r>
    </w:p>
    <w:p>
      <w:pPr>
        <w:spacing w:after="360" w:before="100"/>
        <w:jc w:val="center"/>
      </w:pPr>
      <w:r>
        <w:rPr>
          <w:rFonts w:ascii="Cambria" w:cs="Cambria" w:eastAsia="Cambria" w:hAnsi="Cambria"/>
          <w:i/>
          <w:iCs/>
          <w:color w:val="000000"/>
          <w:sz w:val="26"/>
          <w:szCs w:val="26"/>
        </w:rPr>
        <w:t xml:space="preserve">Internal Help Desk &amp; Ticketing System — Backend API</w:t>
      </w:r>
    </w:p>
    <w:p>
      <w:pPr>
        <w:spacing w:after="100"/>
        <w:jc w:val="center"/>
      </w:pPr>
      <w:r>
        <w:rPr>
          <w:rFonts w:ascii="Garamond" w:cs="Garamond" w:eastAsia="Garamond" w:hAnsi="Garamond"/>
          <w:i/>
          <w:iCs/>
          <w:color w:val="4D4D4D"/>
          <w:sz w:val="19"/>
          <w:szCs w:val="19"/>
        </w:rPr>
        <w:t xml:space="preserve">A production-grade backend for internal support ticket management, featuring role-based access control, real-time WebSocket updates, SLA enforcement, S3 file storage, and a LangChain-powered retrieval-augmented generation (RAG) chatbot.</w:t>
      </w:r>
    </w:p>
    <w:p>
      <w:pPr>
        <w:spacing w:after="700"/>
      </w:pPr>
    </w:p>
    <w:p>
      <w:pPr>
        <w:pBdr>
          <w:bottom w:val="single" w:color="000000" w:sz="6" w:space="1"/>
        </w:pBdr>
        <w:spacing w:after="0"/>
      </w:pPr>
    </w:p>
    <w:p>
      <w:pPr>
        <w:spacing w:after="220"/>
      </w:pPr>
    </w:p>
    <w:p>
      <w:pPr>
        <w:spacing w:after="60"/>
        <w:jc w:val="center"/>
      </w:pPr>
      <w:r>
        <w:rPr>
          <w:rFonts w:ascii="Garamond" w:cs="Garamond" w:eastAsia="Garamond" w:hAnsi="Garamond"/>
          <w:b/>
          <w:bCs/>
          <w:color w:val="000000"/>
          <w:sz w:val="20"/>
          <w:szCs w:val="20"/>
        </w:rPr>
        <w:t xml:space="preserve">Prepared for: Rahul Par</w:t>
      </w:r>
    </w:p>
    <w:p>
      <w:pPr>
        <w:spacing w:after="60"/>
        <w:jc w:val="center"/>
      </w:pPr>
      <w:r>
        <w:rPr>
          <w:rFonts w:ascii="Garamond" w:cs="Garamond" w:eastAsia="Garamond" w:hAnsi="Garamond"/>
          <w:color w:val="000000"/>
          <w:sz w:val="20"/>
          <w:szCs w:val="20"/>
        </w:rPr>
        <w:t xml:space="preserve">Repository: rahulpar2103/Ticketing_System_Backend</w:t>
      </w:r>
    </w:p>
    <w:p>
      <w:pPr>
        <w:spacing w:after="60"/>
        <w:jc w:val="center"/>
      </w:pPr>
      <w:r>
        <w:rPr>
          <w:rFonts w:ascii="Garamond" w:cs="Garamond" w:eastAsia="Garamond" w:hAnsi="Garamond"/>
          <w:color w:val="000000"/>
          <w:sz w:val="20"/>
          <w:szCs w:val="20"/>
        </w:rPr>
        <w:t xml:space="preserve">Document Version: 1.0</w:t>
      </w:r>
    </w:p>
    <w:p>
      <w:pPr>
        <w:jc w:val="center"/>
      </w:pPr>
      <w:r>
        <w:rPr>
          <w:rFonts w:ascii="Garamond" w:cs="Garamond" w:eastAsia="Garamond" w:hAnsi="Garamond"/>
          <w:color w:val="000000"/>
          <w:sz w:val="20"/>
          <w:szCs w:val="20"/>
        </w:rPr>
        <w:t xml:space="preserve">Date: July 14, 2026</w:t>
      </w:r>
    </w:p>
    <w:p>
      <w:r>
        <w:br w:type="page"/>
      </w:r>
    </w:p>
    <w:p>
      <w:pPr>
        <w:pStyle w:val="Heading1"/>
        <w:pBdr>
          <w:bottom w:val="single" w:color="000000" w:sz="10" w:space="6"/>
        </w:pBdr>
        <w:spacing w:after="220" w:before="0"/>
      </w:pPr>
      <w:r>
        <w:rPr>
          <w:rFonts w:ascii="Cambria" w:cs="Cambria" w:eastAsia="Cambria" w:hAnsi="Cambria"/>
          <w:b/>
          <w:bCs/>
          <w:color w:val="000000"/>
          <w:sz w:val="30"/>
          <w:szCs w:val="30"/>
        </w:rPr>
        <w:t xml:space="preserve">Table of Contents</w:t>
      </w:r>
    </w:p>
    <w:p>
      <w:pPr>
        <w:tabs>
          <w:tab w:val="right" w:pos="9026" w:leader="dot"/>
        </w:tabs>
        <w:spacing w:after="100"/>
        <w:ind w:left="0"/>
      </w:pPr>
      <w:hyperlink w:history="1" w:anchor="bm_1_1_executive_summary">
        <w:r>
          <w:rPr>
            <w:rFonts w:ascii="Garamond" w:cs="Garamond" w:eastAsia="Garamond" w:hAnsi="Garamond"/>
            <w:b/>
            <w:bCs/>
            <w:color w:val="000000"/>
            <w:sz w:val="21"/>
            <w:szCs w:val="21"/>
            <w:u w:val="single"/>
          </w:rPr>
          <w:t xml:space="preserve">1. Executive Summary</w:t>
        </w:r>
      </w:hyperlink>
      <w:r>
        <w:rPr>
          <w:rFonts w:ascii="Garamond" w:cs="Garamond" w:eastAsia="Garamond" w:hAnsi="Garamond"/>
          <w:b/>
          <w:bCs/>
          <w:color w:val="000000"/>
          <w:sz w:val="21"/>
          <w:szCs w:val="21"/>
        </w:rPr>
        <w:t xml:space="preserve">	4</w:t>
      </w:r>
    </w:p>
    <w:p>
      <w:pPr>
        <w:tabs>
          <w:tab w:val="right" w:pos="9026" w:leader="dot"/>
        </w:tabs>
        <w:spacing w:after="100"/>
        <w:ind w:left="0"/>
      </w:pPr>
      <w:hyperlink w:history="1" w:anchor="bm_2_2_system_overview_and_objectives">
        <w:r>
          <w:rPr>
            <w:rFonts w:ascii="Garamond" w:cs="Garamond" w:eastAsia="Garamond" w:hAnsi="Garamond"/>
            <w:b/>
            <w:bCs/>
            <w:color w:val="000000"/>
            <w:sz w:val="21"/>
            <w:szCs w:val="21"/>
            <w:u w:val="single"/>
          </w:rPr>
          <w:t xml:space="preserve">2. System Overview and Objectives</w:t>
        </w:r>
      </w:hyperlink>
      <w:r>
        <w:rPr>
          <w:rFonts w:ascii="Garamond" w:cs="Garamond" w:eastAsia="Garamond" w:hAnsi="Garamond"/>
          <w:b/>
          <w:bCs/>
          <w:color w:val="000000"/>
          <w:sz w:val="21"/>
          <w:szCs w:val="21"/>
        </w:rPr>
        <w:t xml:space="preserve">	4</w:t>
      </w:r>
    </w:p>
    <w:p>
      <w:pPr>
        <w:tabs>
          <w:tab w:val="right" w:pos="9026" w:leader="dot"/>
        </w:tabs>
        <w:spacing w:after="100"/>
        <w:ind w:left="0"/>
      </w:pPr>
      <w:hyperlink w:history="1" w:anchor="bm_3_3_technology_stack">
        <w:r>
          <w:rPr>
            <w:rFonts w:ascii="Garamond" w:cs="Garamond" w:eastAsia="Garamond" w:hAnsi="Garamond"/>
            <w:b/>
            <w:bCs/>
            <w:color w:val="000000"/>
            <w:sz w:val="21"/>
            <w:szCs w:val="21"/>
            <w:u w:val="single"/>
          </w:rPr>
          <w:t xml:space="preserve">3. Technology Stack</w:t>
        </w:r>
      </w:hyperlink>
      <w:r>
        <w:rPr>
          <w:rFonts w:ascii="Garamond" w:cs="Garamond" w:eastAsia="Garamond" w:hAnsi="Garamond"/>
          <w:b/>
          <w:bCs/>
          <w:color w:val="000000"/>
          <w:sz w:val="21"/>
          <w:szCs w:val="21"/>
        </w:rPr>
        <w:t xml:space="preserve">	5</w:t>
      </w:r>
    </w:p>
    <w:p>
      <w:pPr>
        <w:tabs>
          <w:tab w:val="right" w:pos="9026" w:leader="dot"/>
        </w:tabs>
        <w:spacing w:after="100"/>
        <w:ind w:left="0"/>
      </w:pPr>
      <w:hyperlink w:history="1" w:anchor="bm_4_4_system_architecture">
        <w:r>
          <w:rPr>
            <w:rFonts w:ascii="Garamond" w:cs="Garamond" w:eastAsia="Garamond" w:hAnsi="Garamond"/>
            <w:b/>
            <w:bCs/>
            <w:color w:val="000000"/>
            <w:sz w:val="21"/>
            <w:szCs w:val="21"/>
            <w:u w:val="single"/>
          </w:rPr>
          <w:t xml:space="preserve">4. System Architecture</w:t>
        </w:r>
      </w:hyperlink>
      <w:r>
        <w:rPr>
          <w:rFonts w:ascii="Garamond" w:cs="Garamond" w:eastAsia="Garamond" w:hAnsi="Garamond"/>
          <w:b/>
          <w:bCs/>
          <w:color w:val="000000"/>
          <w:sz w:val="21"/>
          <w:szCs w:val="21"/>
        </w:rPr>
        <w:t xml:space="preserve">	6</w:t>
      </w:r>
    </w:p>
    <w:p>
      <w:pPr>
        <w:tabs>
          <w:tab w:val="right" w:pos="9026" w:leader="dot"/>
        </w:tabs>
        <w:spacing w:after="60"/>
        <w:ind w:left="360"/>
      </w:pPr>
      <w:hyperlink w:history="1" w:anchor="bm_5_4_1_layered_design">
        <w:r>
          <w:rPr>
            <w:rFonts w:ascii="Garamond" w:cs="Garamond" w:eastAsia="Garamond" w:hAnsi="Garamond"/>
            <w:b w:val="false"/>
            <w:bCs w:val="false"/>
            <w:color w:val="000000"/>
            <w:sz w:val="20"/>
            <w:szCs w:val="20"/>
            <w:u w:val="single"/>
          </w:rPr>
          <w:t xml:space="preserve">4.1 Layered Design</w:t>
        </w:r>
      </w:hyperlink>
      <w:r>
        <w:rPr>
          <w:rFonts w:ascii="Garamond" w:cs="Garamond" w:eastAsia="Garamond" w:hAnsi="Garamond"/>
          <w:b w:val="false"/>
          <w:bCs w:val="false"/>
          <w:color w:val="000000"/>
          <w:sz w:val="20"/>
          <w:szCs w:val="20"/>
        </w:rPr>
        <w:t xml:space="preserve">	6</w:t>
      </w:r>
    </w:p>
    <w:p>
      <w:pPr>
        <w:tabs>
          <w:tab w:val="right" w:pos="9026" w:leader="dot"/>
        </w:tabs>
        <w:spacing w:after="60"/>
        <w:ind w:left="360"/>
      </w:pPr>
      <w:hyperlink w:history="1" w:anchor="bm_6_4_2_role_partitioned_service_layer">
        <w:r>
          <w:rPr>
            <w:rFonts w:ascii="Garamond" w:cs="Garamond" w:eastAsia="Garamond" w:hAnsi="Garamond"/>
            <w:b w:val="false"/>
            <w:bCs w:val="false"/>
            <w:color w:val="000000"/>
            <w:sz w:val="20"/>
            <w:szCs w:val="20"/>
            <w:u w:val="single"/>
          </w:rPr>
          <w:t xml:space="preserve">4.2 Role-Partitioned Service Layer</w:t>
        </w:r>
      </w:hyperlink>
      <w:r>
        <w:rPr>
          <w:rFonts w:ascii="Garamond" w:cs="Garamond" w:eastAsia="Garamond" w:hAnsi="Garamond"/>
          <w:b w:val="false"/>
          <w:bCs w:val="false"/>
          <w:color w:val="000000"/>
          <w:sz w:val="20"/>
          <w:szCs w:val="20"/>
        </w:rPr>
        <w:t xml:space="preserve">	6</w:t>
      </w:r>
    </w:p>
    <w:p>
      <w:pPr>
        <w:tabs>
          <w:tab w:val="right" w:pos="9026" w:leader="dot"/>
        </w:tabs>
        <w:spacing w:after="60"/>
        <w:ind w:left="360"/>
      </w:pPr>
      <w:hyperlink w:history="1" w:anchor="bm_7_4_3_request_lifecycle">
        <w:r>
          <w:rPr>
            <w:rFonts w:ascii="Garamond" w:cs="Garamond" w:eastAsia="Garamond" w:hAnsi="Garamond"/>
            <w:b w:val="false"/>
            <w:bCs w:val="false"/>
            <w:color w:val="000000"/>
            <w:sz w:val="20"/>
            <w:szCs w:val="20"/>
            <w:u w:val="single"/>
          </w:rPr>
          <w:t xml:space="preserve">4.3 Request Lifecycle</w:t>
        </w:r>
      </w:hyperlink>
      <w:r>
        <w:rPr>
          <w:rFonts w:ascii="Garamond" w:cs="Garamond" w:eastAsia="Garamond" w:hAnsi="Garamond"/>
          <w:b w:val="false"/>
          <w:bCs w:val="false"/>
          <w:color w:val="000000"/>
          <w:sz w:val="20"/>
          <w:szCs w:val="20"/>
        </w:rPr>
        <w:t xml:space="preserve">	7</w:t>
      </w:r>
    </w:p>
    <w:p>
      <w:pPr>
        <w:tabs>
          <w:tab w:val="right" w:pos="9026" w:leader="dot"/>
        </w:tabs>
        <w:spacing w:after="60"/>
        <w:ind w:left="360"/>
      </w:pPr>
      <w:hyperlink w:history="1" w:anchor="bm_8_4_4_centralized_exception_handling">
        <w:r>
          <w:rPr>
            <w:rFonts w:ascii="Garamond" w:cs="Garamond" w:eastAsia="Garamond" w:hAnsi="Garamond"/>
            <w:b w:val="false"/>
            <w:bCs w:val="false"/>
            <w:color w:val="000000"/>
            <w:sz w:val="20"/>
            <w:szCs w:val="20"/>
            <w:u w:val="single"/>
          </w:rPr>
          <w:t xml:space="preserve">4.4 Centralized Exception Handling</w:t>
        </w:r>
      </w:hyperlink>
      <w:r>
        <w:rPr>
          <w:rFonts w:ascii="Garamond" w:cs="Garamond" w:eastAsia="Garamond" w:hAnsi="Garamond"/>
          <w:b w:val="false"/>
          <w:bCs w:val="false"/>
          <w:color w:val="000000"/>
          <w:sz w:val="20"/>
          <w:szCs w:val="20"/>
        </w:rPr>
        <w:t xml:space="preserve">	7</w:t>
      </w:r>
    </w:p>
    <w:p>
      <w:pPr>
        <w:tabs>
          <w:tab w:val="right" w:pos="9026" w:leader="dot"/>
        </w:tabs>
        <w:spacing w:after="100"/>
        <w:ind w:left="0"/>
      </w:pPr>
      <w:hyperlink w:history="1" w:anchor="bm_9_5_data_model">
        <w:r>
          <w:rPr>
            <w:rFonts w:ascii="Garamond" w:cs="Garamond" w:eastAsia="Garamond" w:hAnsi="Garamond"/>
            <w:b/>
            <w:bCs/>
            <w:color w:val="000000"/>
            <w:sz w:val="21"/>
            <w:szCs w:val="21"/>
            <w:u w:val="single"/>
          </w:rPr>
          <w:t xml:space="preserve">5. Data Model</w:t>
        </w:r>
      </w:hyperlink>
      <w:r>
        <w:rPr>
          <w:rFonts w:ascii="Garamond" w:cs="Garamond" w:eastAsia="Garamond" w:hAnsi="Garamond"/>
          <w:b/>
          <w:bCs/>
          <w:color w:val="000000"/>
          <w:sz w:val="21"/>
          <w:szCs w:val="21"/>
        </w:rPr>
        <w:t xml:space="preserve">	8</w:t>
      </w:r>
    </w:p>
    <w:p>
      <w:pPr>
        <w:tabs>
          <w:tab w:val="right" w:pos="9026" w:leader="dot"/>
        </w:tabs>
        <w:spacing w:after="60"/>
        <w:ind w:left="360"/>
      </w:pPr>
      <w:hyperlink w:history="1" w:anchor="bm_10_5_1_user">
        <w:r>
          <w:rPr>
            <w:rFonts w:ascii="Garamond" w:cs="Garamond" w:eastAsia="Garamond" w:hAnsi="Garamond"/>
            <w:b w:val="false"/>
            <w:bCs w:val="false"/>
            <w:color w:val="000000"/>
            <w:sz w:val="20"/>
            <w:szCs w:val="20"/>
            <w:u w:val="single"/>
          </w:rPr>
          <w:t xml:space="preserve">5.1 User</w:t>
        </w:r>
      </w:hyperlink>
      <w:r>
        <w:rPr>
          <w:rFonts w:ascii="Garamond" w:cs="Garamond" w:eastAsia="Garamond" w:hAnsi="Garamond"/>
          <w:b w:val="false"/>
          <w:bCs w:val="false"/>
          <w:color w:val="000000"/>
          <w:sz w:val="20"/>
          <w:szCs w:val="20"/>
        </w:rPr>
        <w:t xml:space="preserve">	8</w:t>
      </w:r>
    </w:p>
    <w:p>
      <w:pPr>
        <w:tabs>
          <w:tab w:val="right" w:pos="9026" w:leader="dot"/>
        </w:tabs>
        <w:spacing w:after="60"/>
        <w:ind w:left="360"/>
      </w:pPr>
      <w:hyperlink w:history="1" w:anchor="bm_11_5_2_team">
        <w:r>
          <w:rPr>
            <w:rFonts w:ascii="Garamond" w:cs="Garamond" w:eastAsia="Garamond" w:hAnsi="Garamond"/>
            <w:b w:val="false"/>
            <w:bCs w:val="false"/>
            <w:color w:val="000000"/>
            <w:sz w:val="20"/>
            <w:szCs w:val="20"/>
            <w:u w:val="single"/>
          </w:rPr>
          <w:t xml:space="preserve">5.2 Team</w:t>
        </w:r>
      </w:hyperlink>
      <w:r>
        <w:rPr>
          <w:rFonts w:ascii="Garamond" w:cs="Garamond" w:eastAsia="Garamond" w:hAnsi="Garamond"/>
          <w:b w:val="false"/>
          <w:bCs w:val="false"/>
          <w:color w:val="000000"/>
          <w:sz w:val="20"/>
          <w:szCs w:val="20"/>
        </w:rPr>
        <w:t xml:space="preserve">	8</w:t>
      </w:r>
    </w:p>
    <w:p>
      <w:pPr>
        <w:tabs>
          <w:tab w:val="right" w:pos="9026" w:leader="dot"/>
        </w:tabs>
        <w:spacing w:after="60"/>
        <w:ind w:left="360"/>
      </w:pPr>
      <w:hyperlink w:history="1" w:anchor="bm_12_5_3_ticket">
        <w:r>
          <w:rPr>
            <w:rFonts w:ascii="Garamond" w:cs="Garamond" w:eastAsia="Garamond" w:hAnsi="Garamond"/>
            <w:b w:val="false"/>
            <w:bCs w:val="false"/>
            <w:color w:val="000000"/>
            <w:sz w:val="20"/>
            <w:szCs w:val="20"/>
            <w:u w:val="single"/>
          </w:rPr>
          <w:t xml:space="preserve">5.3 Ticket</w:t>
        </w:r>
      </w:hyperlink>
      <w:r>
        <w:rPr>
          <w:rFonts w:ascii="Garamond" w:cs="Garamond" w:eastAsia="Garamond" w:hAnsi="Garamond"/>
          <w:b w:val="false"/>
          <w:bCs w:val="false"/>
          <w:color w:val="000000"/>
          <w:sz w:val="20"/>
          <w:szCs w:val="20"/>
        </w:rPr>
        <w:t xml:space="preserve">	8</w:t>
      </w:r>
    </w:p>
    <w:p>
      <w:pPr>
        <w:tabs>
          <w:tab w:val="right" w:pos="9026" w:leader="dot"/>
        </w:tabs>
        <w:spacing w:after="60"/>
        <w:ind w:left="360"/>
      </w:pPr>
      <w:hyperlink w:history="1" w:anchor="bm_13_5_4_comment_attachment_auditlog_vectordo">
        <w:r>
          <w:rPr>
            <w:rFonts w:ascii="Garamond" w:cs="Garamond" w:eastAsia="Garamond" w:hAnsi="Garamond"/>
            <w:b w:val="false"/>
            <w:bCs w:val="false"/>
            <w:color w:val="000000"/>
            <w:sz w:val="20"/>
            <w:szCs w:val="20"/>
            <w:u w:val="single"/>
          </w:rPr>
          <w:t xml:space="preserve">5.4 Comment, Attachment, AuditLog, VectorDocument</w:t>
        </w:r>
      </w:hyperlink>
      <w:r>
        <w:rPr>
          <w:rFonts w:ascii="Garamond" w:cs="Garamond" w:eastAsia="Garamond" w:hAnsi="Garamond"/>
          <w:b w:val="false"/>
          <w:bCs w:val="false"/>
          <w:color w:val="000000"/>
          <w:sz w:val="20"/>
          <w:szCs w:val="20"/>
        </w:rPr>
        <w:t xml:space="preserve">	9</w:t>
      </w:r>
    </w:p>
    <w:p>
      <w:pPr>
        <w:tabs>
          <w:tab w:val="right" w:pos="9026" w:leader="dot"/>
        </w:tabs>
        <w:spacing w:after="60"/>
        <w:ind w:left="360"/>
      </w:pPr>
      <w:hyperlink w:history="1" w:anchor="bm_14_5_5_entity_relationships">
        <w:r>
          <w:rPr>
            <w:rFonts w:ascii="Garamond" w:cs="Garamond" w:eastAsia="Garamond" w:hAnsi="Garamond"/>
            <w:b w:val="false"/>
            <w:bCs w:val="false"/>
            <w:color w:val="000000"/>
            <w:sz w:val="20"/>
            <w:szCs w:val="20"/>
            <w:u w:val="single"/>
          </w:rPr>
          <w:t xml:space="preserve">5.5 Entity Relationships</w:t>
        </w:r>
      </w:hyperlink>
      <w:r>
        <w:rPr>
          <w:rFonts w:ascii="Garamond" w:cs="Garamond" w:eastAsia="Garamond" w:hAnsi="Garamond"/>
          <w:b w:val="false"/>
          <w:bCs w:val="false"/>
          <w:color w:val="000000"/>
          <w:sz w:val="20"/>
          <w:szCs w:val="20"/>
        </w:rPr>
        <w:t xml:space="preserve">	9</w:t>
      </w:r>
    </w:p>
    <w:p>
      <w:pPr>
        <w:tabs>
          <w:tab w:val="right" w:pos="9026" w:leader="dot"/>
        </w:tabs>
        <w:spacing w:after="100"/>
        <w:ind w:left="0"/>
      </w:pPr>
      <w:hyperlink w:history="1" w:anchor="bm_15_6_authentication_and_security">
        <w:r>
          <w:rPr>
            <w:rFonts w:ascii="Garamond" w:cs="Garamond" w:eastAsia="Garamond" w:hAnsi="Garamond"/>
            <w:b/>
            <w:bCs/>
            <w:color w:val="000000"/>
            <w:sz w:val="21"/>
            <w:szCs w:val="21"/>
            <w:u w:val="single"/>
          </w:rPr>
          <w:t xml:space="preserve">6. Authentication and Security</w:t>
        </w:r>
      </w:hyperlink>
      <w:r>
        <w:rPr>
          <w:rFonts w:ascii="Garamond" w:cs="Garamond" w:eastAsia="Garamond" w:hAnsi="Garamond"/>
          <w:b/>
          <w:bCs/>
          <w:color w:val="000000"/>
          <w:sz w:val="21"/>
          <w:szCs w:val="21"/>
        </w:rPr>
        <w:t xml:space="preserve">	9</w:t>
      </w:r>
    </w:p>
    <w:p>
      <w:pPr>
        <w:tabs>
          <w:tab w:val="right" w:pos="9026" w:leader="dot"/>
        </w:tabs>
        <w:spacing w:after="60"/>
        <w:ind w:left="360"/>
      </w:pPr>
      <w:hyperlink w:history="1" w:anchor="bm_16_6_1_login_and_token_issuance">
        <w:r>
          <w:rPr>
            <w:rFonts w:ascii="Garamond" w:cs="Garamond" w:eastAsia="Garamond" w:hAnsi="Garamond"/>
            <w:b w:val="false"/>
            <w:bCs w:val="false"/>
            <w:color w:val="000000"/>
            <w:sz w:val="20"/>
            <w:szCs w:val="20"/>
            <w:u w:val="single"/>
          </w:rPr>
          <w:t xml:space="preserve">6.1 Login and Token Issuance</w:t>
        </w:r>
      </w:hyperlink>
      <w:r>
        <w:rPr>
          <w:rFonts w:ascii="Garamond" w:cs="Garamond" w:eastAsia="Garamond" w:hAnsi="Garamond"/>
          <w:b w:val="false"/>
          <w:bCs w:val="false"/>
          <w:color w:val="000000"/>
          <w:sz w:val="20"/>
          <w:szCs w:val="20"/>
        </w:rPr>
        <w:t xml:space="preserve">	9</w:t>
      </w:r>
    </w:p>
    <w:p>
      <w:pPr>
        <w:tabs>
          <w:tab w:val="right" w:pos="9026" w:leader="dot"/>
        </w:tabs>
        <w:spacing w:after="60"/>
        <w:ind w:left="360"/>
      </w:pPr>
      <w:hyperlink w:history="1" w:anchor="bm_17_6_2_token_verification_and_revocation">
        <w:r>
          <w:rPr>
            <w:rFonts w:ascii="Garamond" w:cs="Garamond" w:eastAsia="Garamond" w:hAnsi="Garamond"/>
            <w:b w:val="false"/>
            <w:bCs w:val="false"/>
            <w:color w:val="000000"/>
            <w:sz w:val="20"/>
            <w:szCs w:val="20"/>
            <w:u w:val="single"/>
          </w:rPr>
          <w:t xml:space="preserve">6.2 Token Verification and Revocation</w:t>
        </w:r>
      </w:hyperlink>
      <w:r>
        <w:rPr>
          <w:rFonts w:ascii="Garamond" w:cs="Garamond" w:eastAsia="Garamond" w:hAnsi="Garamond"/>
          <w:b w:val="false"/>
          <w:bCs w:val="false"/>
          <w:color w:val="000000"/>
          <w:sz w:val="20"/>
          <w:szCs w:val="20"/>
        </w:rPr>
        <w:t xml:space="preserve">	10</w:t>
      </w:r>
    </w:p>
    <w:p>
      <w:pPr>
        <w:tabs>
          <w:tab w:val="right" w:pos="9026" w:leader="dot"/>
        </w:tabs>
        <w:spacing w:after="60"/>
        <w:ind w:left="360"/>
      </w:pPr>
      <w:hyperlink w:history="1" w:anchor="bm_18_6_3_authorization_model">
        <w:r>
          <w:rPr>
            <w:rFonts w:ascii="Garamond" w:cs="Garamond" w:eastAsia="Garamond" w:hAnsi="Garamond"/>
            <w:b w:val="false"/>
            <w:bCs w:val="false"/>
            <w:color w:val="000000"/>
            <w:sz w:val="20"/>
            <w:szCs w:val="20"/>
            <w:u w:val="single"/>
          </w:rPr>
          <w:t xml:space="preserve">6.3 Authorization Model</w:t>
        </w:r>
      </w:hyperlink>
      <w:r>
        <w:rPr>
          <w:rFonts w:ascii="Garamond" w:cs="Garamond" w:eastAsia="Garamond" w:hAnsi="Garamond"/>
          <w:b w:val="false"/>
          <w:bCs w:val="false"/>
          <w:color w:val="000000"/>
          <w:sz w:val="20"/>
          <w:szCs w:val="20"/>
        </w:rPr>
        <w:t xml:space="preserve">	10</w:t>
      </w:r>
    </w:p>
    <w:p>
      <w:pPr>
        <w:tabs>
          <w:tab w:val="right" w:pos="9026" w:leader="dot"/>
        </w:tabs>
        <w:spacing w:after="60"/>
        <w:ind w:left="360"/>
      </w:pPr>
      <w:hyperlink w:history="1" w:anchor="bm_19_6_4_rate_limiting">
        <w:r>
          <w:rPr>
            <w:rFonts w:ascii="Garamond" w:cs="Garamond" w:eastAsia="Garamond" w:hAnsi="Garamond"/>
            <w:b w:val="false"/>
            <w:bCs w:val="false"/>
            <w:color w:val="000000"/>
            <w:sz w:val="20"/>
            <w:szCs w:val="20"/>
            <w:u w:val="single"/>
          </w:rPr>
          <w:t xml:space="preserve">6.4 Rate Limiting</w:t>
        </w:r>
      </w:hyperlink>
      <w:r>
        <w:rPr>
          <w:rFonts w:ascii="Garamond" w:cs="Garamond" w:eastAsia="Garamond" w:hAnsi="Garamond"/>
          <w:b w:val="false"/>
          <w:bCs w:val="false"/>
          <w:color w:val="000000"/>
          <w:sz w:val="20"/>
          <w:szCs w:val="20"/>
        </w:rPr>
        <w:t xml:space="preserve">	10</w:t>
      </w:r>
    </w:p>
    <w:p>
      <w:pPr>
        <w:tabs>
          <w:tab w:val="right" w:pos="9026" w:leader="dot"/>
        </w:tabs>
        <w:spacing w:after="60"/>
        <w:ind w:left="360"/>
      </w:pPr>
      <w:hyperlink w:history="1" w:anchor="bm_20_6_5_password_handling">
        <w:r>
          <w:rPr>
            <w:rFonts w:ascii="Garamond" w:cs="Garamond" w:eastAsia="Garamond" w:hAnsi="Garamond"/>
            <w:b w:val="false"/>
            <w:bCs w:val="false"/>
            <w:color w:val="000000"/>
            <w:sz w:val="20"/>
            <w:szCs w:val="20"/>
            <w:u w:val="single"/>
          </w:rPr>
          <w:t xml:space="preserve">6.5 Password Handling</w:t>
        </w:r>
      </w:hyperlink>
      <w:r>
        <w:rPr>
          <w:rFonts w:ascii="Garamond" w:cs="Garamond" w:eastAsia="Garamond" w:hAnsi="Garamond"/>
          <w:b w:val="false"/>
          <w:bCs w:val="false"/>
          <w:color w:val="000000"/>
          <w:sz w:val="20"/>
          <w:szCs w:val="20"/>
        </w:rPr>
        <w:t xml:space="preserve">	10</w:t>
      </w:r>
    </w:p>
    <w:p>
      <w:pPr>
        <w:tabs>
          <w:tab w:val="right" w:pos="9026" w:leader="dot"/>
        </w:tabs>
        <w:spacing w:after="100"/>
        <w:ind w:left="0"/>
      </w:pPr>
      <w:hyperlink w:history="1" w:anchor="bm_21_7_role_based_access_control">
        <w:r>
          <w:rPr>
            <w:rFonts w:ascii="Garamond" w:cs="Garamond" w:eastAsia="Garamond" w:hAnsi="Garamond"/>
            <w:b/>
            <w:bCs/>
            <w:color w:val="000000"/>
            <w:sz w:val="21"/>
            <w:szCs w:val="21"/>
            <w:u w:val="single"/>
          </w:rPr>
          <w:t xml:space="preserve">7. Role-Based Access Control</w:t>
        </w:r>
      </w:hyperlink>
      <w:r>
        <w:rPr>
          <w:rFonts w:ascii="Garamond" w:cs="Garamond" w:eastAsia="Garamond" w:hAnsi="Garamond"/>
          <w:b/>
          <w:bCs/>
          <w:color w:val="000000"/>
          <w:sz w:val="21"/>
          <w:szCs w:val="21"/>
        </w:rPr>
        <w:t xml:space="preserve">	11</w:t>
      </w:r>
    </w:p>
    <w:p>
      <w:pPr>
        <w:tabs>
          <w:tab w:val="right" w:pos="9026" w:leader="dot"/>
        </w:tabs>
        <w:spacing w:after="100"/>
        <w:ind w:left="0"/>
      </w:pPr>
      <w:hyperlink w:history="1" w:anchor="bm_22_8_ticket_lifecycle_and_sla_management">
        <w:r>
          <w:rPr>
            <w:rFonts w:ascii="Garamond" w:cs="Garamond" w:eastAsia="Garamond" w:hAnsi="Garamond"/>
            <w:b/>
            <w:bCs/>
            <w:color w:val="000000"/>
            <w:sz w:val="21"/>
            <w:szCs w:val="21"/>
            <w:u w:val="single"/>
          </w:rPr>
          <w:t xml:space="preserve">8. Ticket Lifecycle and SLA Management</w:t>
        </w:r>
      </w:hyperlink>
      <w:r>
        <w:rPr>
          <w:rFonts w:ascii="Garamond" w:cs="Garamond" w:eastAsia="Garamond" w:hAnsi="Garamond"/>
          <w:b/>
          <w:bCs/>
          <w:color w:val="000000"/>
          <w:sz w:val="21"/>
          <w:szCs w:val="21"/>
        </w:rPr>
        <w:t xml:space="preserve">	11</w:t>
      </w:r>
    </w:p>
    <w:p>
      <w:pPr>
        <w:tabs>
          <w:tab w:val="right" w:pos="9026" w:leader="dot"/>
        </w:tabs>
        <w:spacing w:after="60"/>
        <w:ind w:left="360"/>
      </w:pPr>
      <w:hyperlink w:history="1" w:anchor="bm_23_8_1_status_state_machine">
        <w:r>
          <w:rPr>
            <w:rFonts w:ascii="Garamond" w:cs="Garamond" w:eastAsia="Garamond" w:hAnsi="Garamond"/>
            <w:b w:val="false"/>
            <w:bCs w:val="false"/>
            <w:color w:val="000000"/>
            <w:sz w:val="20"/>
            <w:szCs w:val="20"/>
            <w:u w:val="single"/>
          </w:rPr>
          <w:t xml:space="preserve">8.1 Status State Machine</w:t>
        </w:r>
      </w:hyperlink>
      <w:r>
        <w:rPr>
          <w:rFonts w:ascii="Garamond" w:cs="Garamond" w:eastAsia="Garamond" w:hAnsi="Garamond"/>
          <w:b w:val="false"/>
          <w:bCs w:val="false"/>
          <w:color w:val="000000"/>
          <w:sz w:val="20"/>
          <w:szCs w:val="20"/>
        </w:rPr>
        <w:t xml:space="preserve">	11</w:t>
      </w:r>
    </w:p>
    <w:p>
      <w:pPr>
        <w:tabs>
          <w:tab w:val="right" w:pos="9026" w:leader="dot"/>
        </w:tabs>
        <w:spacing w:after="60"/>
        <w:ind w:left="360"/>
      </w:pPr>
      <w:hyperlink w:history="1" w:anchor="bm_24_8_2_sla_tiers">
        <w:r>
          <w:rPr>
            <w:rFonts w:ascii="Garamond" w:cs="Garamond" w:eastAsia="Garamond" w:hAnsi="Garamond"/>
            <w:b w:val="false"/>
            <w:bCs w:val="false"/>
            <w:color w:val="000000"/>
            <w:sz w:val="20"/>
            <w:szCs w:val="20"/>
            <w:u w:val="single"/>
          </w:rPr>
          <w:t xml:space="preserve">8.2 SLA Tiers</w:t>
        </w:r>
      </w:hyperlink>
      <w:r>
        <w:rPr>
          <w:rFonts w:ascii="Garamond" w:cs="Garamond" w:eastAsia="Garamond" w:hAnsi="Garamond"/>
          <w:b w:val="false"/>
          <w:bCs w:val="false"/>
          <w:color w:val="000000"/>
          <w:sz w:val="20"/>
          <w:szCs w:val="20"/>
        </w:rPr>
        <w:t xml:space="preserve">	11</w:t>
      </w:r>
    </w:p>
    <w:p>
      <w:pPr>
        <w:tabs>
          <w:tab w:val="right" w:pos="9026" w:leader="dot"/>
        </w:tabs>
        <w:spacing w:after="60"/>
        <w:ind w:left="360"/>
      </w:pPr>
      <w:hyperlink w:history="1" w:anchor="bm_25_8_3_breach_detection">
        <w:r>
          <w:rPr>
            <w:rFonts w:ascii="Garamond" w:cs="Garamond" w:eastAsia="Garamond" w:hAnsi="Garamond"/>
            <w:b w:val="false"/>
            <w:bCs w:val="false"/>
            <w:color w:val="000000"/>
            <w:sz w:val="20"/>
            <w:szCs w:val="20"/>
            <w:u w:val="single"/>
          </w:rPr>
          <w:t xml:space="preserve">8.3 Breach Detection</w:t>
        </w:r>
      </w:hyperlink>
      <w:r>
        <w:rPr>
          <w:rFonts w:ascii="Garamond" w:cs="Garamond" w:eastAsia="Garamond" w:hAnsi="Garamond"/>
          <w:b w:val="false"/>
          <w:bCs w:val="false"/>
          <w:color w:val="000000"/>
          <w:sz w:val="20"/>
          <w:szCs w:val="20"/>
        </w:rPr>
        <w:t xml:space="preserve">	12</w:t>
      </w:r>
    </w:p>
    <w:p>
      <w:pPr>
        <w:tabs>
          <w:tab w:val="right" w:pos="9026" w:leader="dot"/>
        </w:tabs>
        <w:spacing w:after="100"/>
        <w:ind w:left="0"/>
      </w:pPr>
      <w:hyperlink w:history="1" w:anchor="bm_26_9_real_time_communication">
        <w:r>
          <w:rPr>
            <w:rFonts w:ascii="Garamond" w:cs="Garamond" w:eastAsia="Garamond" w:hAnsi="Garamond"/>
            <w:b/>
            <w:bCs/>
            <w:color w:val="000000"/>
            <w:sz w:val="21"/>
            <w:szCs w:val="21"/>
            <w:u w:val="single"/>
          </w:rPr>
          <w:t xml:space="preserve">9. Real-Time Communication</w:t>
        </w:r>
      </w:hyperlink>
      <w:r>
        <w:rPr>
          <w:rFonts w:ascii="Garamond" w:cs="Garamond" w:eastAsia="Garamond" w:hAnsi="Garamond"/>
          <w:b/>
          <w:bCs/>
          <w:color w:val="000000"/>
          <w:sz w:val="21"/>
          <w:szCs w:val="21"/>
        </w:rPr>
        <w:t xml:space="preserve">	12</w:t>
      </w:r>
    </w:p>
    <w:p>
      <w:pPr>
        <w:tabs>
          <w:tab w:val="right" w:pos="9026" w:leader="dot"/>
        </w:tabs>
        <w:spacing w:after="60"/>
        <w:ind w:left="360"/>
      </w:pPr>
      <w:hyperlink w:history="1" w:anchor="bm_27_9_1_connection_manager">
        <w:r>
          <w:rPr>
            <w:rFonts w:ascii="Garamond" w:cs="Garamond" w:eastAsia="Garamond" w:hAnsi="Garamond"/>
            <w:b w:val="false"/>
            <w:bCs w:val="false"/>
            <w:color w:val="000000"/>
            <w:sz w:val="20"/>
            <w:szCs w:val="20"/>
            <w:u w:val="single"/>
          </w:rPr>
          <w:t xml:space="preserve">9.1 Connection Manager</w:t>
        </w:r>
      </w:hyperlink>
      <w:r>
        <w:rPr>
          <w:rFonts w:ascii="Garamond" w:cs="Garamond" w:eastAsia="Garamond" w:hAnsi="Garamond"/>
          <w:b w:val="false"/>
          <w:bCs w:val="false"/>
          <w:color w:val="000000"/>
          <w:sz w:val="20"/>
          <w:szCs w:val="20"/>
        </w:rPr>
        <w:t xml:space="preserve">	12</w:t>
      </w:r>
    </w:p>
    <w:p>
      <w:pPr>
        <w:tabs>
          <w:tab w:val="right" w:pos="9026" w:leader="dot"/>
        </w:tabs>
        <w:spacing w:after="60"/>
        <w:ind w:left="360"/>
      </w:pPr>
      <w:hyperlink w:history="1" w:anchor="bm_28_9_2_redis_pub_sub_bridge">
        <w:r>
          <w:rPr>
            <w:rFonts w:ascii="Garamond" w:cs="Garamond" w:eastAsia="Garamond" w:hAnsi="Garamond"/>
            <w:b w:val="false"/>
            <w:bCs w:val="false"/>
            <w:color w:val="000000"/>
            <w:sz w:val="20"/>
            <w:szCs w:val="20"/>
            <w:u w:val="single"/>
          </w:rPr>
          <w:t xml:space="preserve">9.2 Redis Pub/Sub Bridge</w:t>
        </w:r>
      </w:hyperlink>
      <w:r>
        <w:rPr>
          <w:rFonts w:ascii="Garamond" w:cs="Garamond" w:eastAsia="Garamond" w:hAnsi="Garamond"/>
          <w:b w:val="false"/>
          <w:bCs w:val="false"/>
          <w:color w:val="000000"/>
          <w:sz w:val="20"/>
          <w:szCs w:val="20"/>
        </w:rPr>
        <w:t xml:space="preserve">	12</w:t>
      </w:r>
    </w:p>
    <w:p>
      <w:pPr>
        <w:tabs>
          <w:tab w:val="right" w:pos="9026" w:leader="dot"/>
        </w:tabs>
        <w:spacing w:after="100"/>
        <w:ind w:left="0"/>
      </w:pPr>
      <w:hyperlink w:history="1" w:anchor="bm_29_10_file_attachment_handling">
        <w:r>
          <w:rPr>
            <w:rFonts w:ascii="Garamond" w:cs="Garamond" w:eastAsia="Garamond" w:hAnsi="Garamond"/>
            <w:b/>
            <w:bCs/>
            <w:color w:val="000000"/>
            <w:sz w:val="21"/>
            <w:szCs w:val="21"/>
            <w:u w:val="single"/>
          </w:rPr>
          <w:t xml:space="preserve">10. File Attachment Handling</w:t>
        </w:r>
      </w:hyperlink>
      <w:r>
        <w:rPr>
          <w:rFonts w:ascii="Garamond" w:cs="Garamond" w:eastAsia="Garamond" w:hAnsi="Garamond"/>
          <w:b/>
          <w:bCs/>
          <w:color w:val="000000"/>
          <w:sz w:val="21"/>
          <w:szCs w:val="21"/>
        </w:rPr>
        <w:t xml:space="preserve">	13</w:t>
      </w:r>
    </w:p>
    <w:p>
      <w:pPr>
        <w:tabs>
          <w:tab w:val="right" w:pos="9026" w:leader="dot"/>
        </w:tabs>
        <w:spacing w:after="100"/>
        <w:ind w:left="0"/>
      </w:pPr>
      <w:hyperlink w:history="1" w:anchor="bm_30_11_ai_chatbot_and_retrieval_augmented_ge">
        <w:r>
          <w:rPr>
            <w:rFonts w:ascii="Garamond" w:cs="Garamond" w:eastAsia="Garamond" w:hAnsi="Garamond"/>
            <w:b/>
            <w:bCs/>
            <w:color w:val="000000"/>
            <w:sz w:val="21"/>
            <w:szCs w:val="21"/>
            <w:u w:val="single"/>
          </w:rPr>
          <w:t xml:space="preserve">11. AI Chatbot and Retrieval-Augmented Generation</w:t>
        </w:r>
      </w:hyperlink>
      <w:r>
        <w:rPr>
          <w:rFonts w:ascii="Garamond" w:cs="Garamond" w:eastAsia="Garamond" w:hAnsi="Garamond"/>
          <w:b/>
          <w:bCs/>
          <w:color w:val="000000"/>
          <w:sz w:val="21"/>
          <w:szCs w:val="21"/>
        </w:rPr>
        <w:t xml:space="preserve">	13</w:t>
      </w:r>
    </w:p>
    <w:p>
      <w:pPr>
        <w:tabs>
          <w:tab w:val="right" w:pos="9026" w:leader="dot"/>
        </w:tabs>
        <w:spacing w:after="60"/>
        <w:ind w:left="360"/>
      </w:pPr>
      <w:hyperlink w:history="1" w:anchor="bm_31_11_1_embedding_and_indexing">
        <w:r>
          <w:rPr>
            <w:rFonts w:ascii="Garamond" w:cs="Garamond" w:eastAsia="Garamond" w:hAnsi="Garamond"/>
            <w:b w:val="false"/>
            <w:bCs w:val="false"/>
            <w:color w:val="000000"/>
            <w:sz w:val="20"/>
            <w:szCs w:val="20"/>
            <w:u w:val="single"/>
          </w:rPr>
          <w:t xml:space="preserve">11.1 Embedding and Indexing</w:t>
        </w:r>
      </w:hyperlink>
      <w:r>
        <w:rPr>
          <w:rFonts w:ascii="Garamond" w:cs="Garamond" w:eastAsia="Garamond" w:hAnsi="Garamond"/>
          <w:b w:val="false"/>
          <w:bCs w:val="false"/>
          <w:color w:val="000000"/>
          <w:sz w:val="20"/>
          <w:szCs w:val="20"/>
        </w:rPr>
        <w:t xml:space="preserve">	13</w:t>
      </w:r>
    </w:p>
    <w:p>
      <w:pPr>
        <w:tabs>
          <w:tab w:val="right" w:pos="9026" w:leader="dot"/>
        </w:tabs>
        <w:spacing w:after="60"/>
        <w:ind w:left="360"/>
      </w:pPr>
      <w:hyperlink w:history="1" w:anchor="bm_32_11_2_role_aware_retrieval">
        <w:r>
          <w:rPr>
            <w:rFonts w:ascii="Garamond" w:cs="Garamond" w:eastAsia="Garamond" w:hAnsi="Garamond"/>
            <w:b w:val="false"/>
            <w:bCs w:val="false"/>
            <w:color w:val="000000"/>
            <w:sz w:val="20"/>
            <w:szCs w:val="20"/>
            <w:u w:val="single"/>
          </w:rPr>
          <w:t xml:space="preserve">11.2 Role-Aware Retrieval</w:t>
        </w:r>
      </w:hyperlink>
      <w:r>
        <w:rPr>
          <w:rFonts w:ascii="Garamond" w:cs="Garamond" w:eastAsia="Garamond" w:hAnsi="Garamond"/>
          <w:b w:val="false"/>
          <w:bCs w:val="false"/>
          <w:color w:val="000000"/>
          <w:sz w:val="20"/>
          <w:szCs w:val="20"/>
        </w:rPr>
        <w:t xml:space="preserve">	14</w:t>
      </w:r>
    </w:p>
    <w:p>
      <w:pPr>
        <w:tabs>
          <w:tab w:val="right" w:pos="9026" w:leader="dot"/>
        </w:tabs>
        <w:spacing w:after="60"/>
        <w:ind w:left="360"/>
      </w:pPr>
      <w:hyperlink w:history="1" w:anchor="bm_33_11_3_dual_path_context_strategy">
        <w:r>
          <w:rPr>
            <w:rFonts w:ascii="Garamond" w:cs="Garamond" w:eastAsia="Garamond" w:hAnsi="Garamond"/>
            <w:b w:val="false"/>
            <w:bCs w:val="false"/>
            <w:color w:val="000000"/>
            <w:sz w:val="20"/>
            <w:szCs w:val="20"/>
            <w:u w:val="single"/>
          </w:rPr>
          <w:t xml:space="preserve">11.3 Dual-Path Context Strategy</w:t>
        </w:r>
      </w:hyperlink>
      <w:r>
        <w:rPr>
          <w:rFonts w:ascii="Garamond" w:cs="Garamond" w:eastAsia="Garamond" w:hAnsi="Garamond"/>
          <w:b w:val="false"/>
          <w:bCs w:val="false"/>
          <w:color w:val="000000"/>
          <w:sz w:val="20"/>
          <w:szCs w:val="20"/>
        </w:rPr>
        <w:t xml:space="preserve">	14</w:t>
      </w:r>
    </w:p>
    <w:p>
      <w:pPr>
        <w:tabs>
          <w:tab w:val="right" w:pos="9026" w:leader="dot"/>
        </w:tabs>
        <w:spacing w:after="60"/>
        <w:ind w:left="360"/>
      </w:pPr>
      <w:hyperlink w:history="1" w:anchor="bm_34_11_4_conversational_chain">
        <w:r>
          <w:rPr>
            <w:rFonts w:ascii="Garamond" w:cs="Garamond" w:eastAsia="Garamond" w:hAnsi="Garamond"/>
            <w:b w:val="false"/>
            <w:bCs w:val="false"/>
            <w:color w:val="000000"/>
            <w:sz w:val="20"/>
            <w:szCs w:val="20"/>
            <w:u w:val="single"/>
          </w:rPr>
          <w:t xml:space="preserve">11.4 Conversational Chain</w:t>
        </w:r>
      </w:hyperlink>
      <w:r>
        <w:rPr>
          <w:rFonts w:ascii="Garamond" w:cs="Garamond" w:eastAsia="Garamond" w:hAnsi="Garamond"/>
          <w:b w:val="false"/>
          <w:bCs w:val="false"/>
          <w:color w:val="000000"/>
          <w:sz w:val="20"/>
          <w:szCs w:val="20"/>
        </w:rPr>
        <w:t xml:space="preserve">	14</w:t>
      </w:r>
    </w:p>
    <w:p>
      <w:pPr>
        <w:tabs>
          <w:tab w:val="right" w:pos="9026" w:leader="dot"/>
        </w:tabs>
        <w:spacing w:after="100"/>
        <w:ind w:left="0"/>
      </w:pPr>
      <w:hyperlink w:history="1" w:anchor="bm_35_12_background_processing">
        <w:r>
          <w:rPr>
            <w:rFonts w:ascii="Garamond" w:cs="Garamond" w:eastAsia="Garamond" w:hAnsi="Garamond"/>
            <w:b/>
            <w:bCs/>
            <w:color w:val="000000"/>
            <w:sz w:val="21"/>
            <w:szCs w:val="21"/>
            <w:u w:val="single"/>
          </w:rPr>
          <w:t xml:space="preserve">12. Background Processing</w:t>
        </w:r>
      </w:hyperlink>
      <w:r>
        <w:rPr>
          <w:rFonts w:ascii="Garamond" w:cs="Garamond" w:eastAsia="Garamond" w:hAnsi="Garamond"/>
          <w:b/>
          <w:bCs/>
          <w:color w:val="000000"/>
          <w:sz w:val="21"/>
          <w:szCs w:val="21"/>
        </w:rPr>
        <w:t xml:space="preserve">	15</w:t>
      </w:r>
    </w:p>
    <w:p>
      <w:pPr>
        <w:tabs>
          <w:tab w:val="right" w:pos="9026" w:leader="dot"/>
        </w:tabs>
        <w:spacing w:after="100"/>
        <w:ind w:left="0"/>
      </w:pPr>
      <w:hyperlink w:history="1" w:anchor="bm_36_13_caching_strategy">
        <w:r>
          <w:rPr>
            <w:rFonts w:ascii="Garamond" w:cs="Garamond" w:eastAsia="Garamond" w:hAnsi="Garamond"/>
            <w:b/>
            <w:bCs/>
            <w:color w:val="000000"/>
            <w:sz w:val="21"/>
            <w:szCs w:val="21"/>
            <w:u w:val="single"/>
          </w:rPr>
          <w:t xml:space="preserve">13. Caching Strategy</w:t>
        </w:r>
      </w:hyperlink>
      <w:r>
        <w:rPr>
          <w:rFonts w:ascii="Garamond" w:cs="Garamond" w:eastAsia="Garamond" w:hAnsi="Garamond"/>
          <w:b/>
          <w:bCs/>
          <w:color w:val="000000"/>
          <w:sz w:val="21"/>
          <w:szCs w:val="21"/>
        </w:rPr>
        <w:t xml:space="preserve">	15</w:t>
      </w:r>
    </w:p>
    <w:p>
      <w:pPr>
        <w:tabs>
          <w:tab w:val="right" w:pos="9026" w:leader="dot"/>
        </w:tabs>
        <w:spacing w:after="100"/>
        <w:ind w:left="0"/>
      </w:pPr>
      <w:hyperlink w:history="1" w:anchor="bm_37_14_observability_and_logging">
        <w:r>
          <w:rPr>
            <w:rFonts w:ascii="Garamond" w:cs="Garamond" w:eastAsia="Garamond" w:hAnsi="Garamond"/>
            <w:b/>
            <w:bCs/>
            <w:color w:val="000000"/>
            <w:sz w:val="21"/>
            <w:szCs w:val="21"/>
            <w:u w:val="single"/>
          </w:rPr>
          <w:t xml:space="preserve">14. Observability and Logging</w:t>
        </w:r>
      </w:hyperlink>
      <w:r>
        <w:rPr>
          <w:rFonts w:ascii="Garamond" w:cs="Garamond" w:eastAsia="Garamond" w:hAnsi="Garamond"/>
          <w:b/>
          <w:bCs/>
          <w:color w:val="000000"/>
          <w:sz w:val="21"/>
          <w:szCs w:val="21"/>
        </w:rPr>
        <w:t xml:space="preserve">	15</w:t>
      </w:r>
    </w:p>
    <w:p>
      <w:pPr>
        <w:tabs>
          <w:tab w:val="right" w:pos="9026" w:leader="dot"/>
        </w:tabs>
        <w:spacing w:after="100"/>
        <w:ind w:left="0"/>
      </w:pPr>
      <w:hyperlink w:history="1" w:anchor="bm_38_15_testing_strategy">
        <w:r>
          <w:rPr>
            <w:rFonts w:ascii="Garamond" w:cs="Garamond" w:eastAsia="Garamond" w:hAnsi="Garamond"/>
            <w:b/>
            <w:bCs/>
            <w:color w:val="000000"/>
            <w:sz w:val="21"/>
            <w:szCs w:val="21"/>
            <w:u w:val="single"/>
          </w:rPr>
          <w:t xml:space="preserve">15. Testing Strategy</w:t>
        </w:r>
      </w:hyperlink>
      <w:r>
        <w:rPr>
          <w:rFonts w:ascii="Garamond" w:cs="Garamond" w:eastAsia="Garamond" w:hAnsi="Garamond"/>
          <w:b/>
          <w:bCs/>
          <w:color w:val="000000"/>
          <w:sz w:val="21"/>
          <w:szCs w:val="21"/>
        </w:rPr>
        <w:t xml:space="preserve">	16</w:t>
      </w:r>
    </w:p>
    <w:p>
      <w:pPr>
        <w:tabs>
          <w:tab w:val="right" w:pos="9026" w:leader="dot"/>
        </w:tabs>
        <w:spacing w:after="100"/>
        <w:ind w:left="0"/>
      </w:pPr>
      <w:hyperlink w:history="1" w:anchor="bm_39_16_ci_cd_and_deployment">
        <w:r>
          <w:rPr>
            <w:rFonts w:ascii="Garamond" w:cs="Garamond" w:eastAsia="Garamond" w:hAnsi="Garamond"/>
            <w:b/>
            <w:bCs/>
            <w:color w:val="000000"/>
            <w:sz w:val="21"/>
            <w:szCs w:val="21"/>
            <w:u w:val="single"/>
          </w:rPr>
          <w:t xml:space="preserve">16. CI/CD and Deployment</w:t>
        </w:r>
      </w:hyperlink>
      <w:r>
        <w:rPr>
          <w:rFonts w:ascii="Garamond" w:cs="Garamond" w:eastAsia="Garamond" w:hAnsi="Garamond"/>
          <w:b/>
          <w:bCs/>
          <w:color w:val="000000"/>
          <w:sz w:val="21"/>
          <w:szCs w:val="21"/>
        </w:rPr>
        <w:t xml:space="preserve">	17</w:t>
      </w:r>
    </w:p>
    <w:p>
      <w:pPr>
        <w:tabs>
          <w:tab w:val="right" w:pos="9026" w:leader="dot"/>
        </w:tabs>
        <w:spacing w:after="60"/>
        <w:ind w:left="360"/>
      </w:pPr>
      <w:hyperlink w:history="1" w:anchor="bm_40_16_1_continuous_integration">
        <w:r>
          <w:rPr>
            <w:rFonts w:ascii="Garamond" w:cs="Garamond" w:eastAsia="Garamond" w:hAnsi="Garamond"/>
            <w:b w:val="false"/>
            <w:bCs w:val="false"/>
            <w:color w:val="000000"/>
            <w:sz w:val="20"/>
            <w:szCs w:val="20"/>
            <w:u w:val="single"/>
          </w:rPr>
          <w:t xml:space="preserve">16.1 Continuous Integration</w:t>
        </w:r>
      </w:hyperlink>
      <w:r>
        <w:rPr>
          <w:rFonts w:ascii="Garamond" w:cs="Garamond" w:eastAsia="Garamond" w:hAnsi="Garamond"/>
          <w:b w:val="false"/>
          <w:bCs w:val="false"/>
          <w:color w:val="000000"/>
          <w:sz w:val="20"/>
          <w:szCs w:val="20"/>
        </w:rPr>
        <w:t xml:space="preserve">	17</w:t>
      </w:r>
    </w:p>
    <w:p>
      <w:pPr>
        <w:tabs>
          <w:tab w:val="right" w:pos="9026" w:leader="dot"/>
        </w:tabs>
        <w:spacing w:after="60"/>
        <w:ind w:left="360"/>
      </w:pPr>
      <w:hyperlink w:history="1" w:anchor="bm_41_16_2_containerization">
        <w:r>
          <w:rPr>
            <w:rFonts w:ascii="Garamond" w:cs="Garamond" w:eastAsia="Garamond" w:hAnsi="Garamond"/>
            <w:b w:val="false"/>
            <w:bCs w:val="false"/>
            <w:color w:val="000000"/>
            <w:sz w:val="20"/>
            <w:szCs w:val="20"/>
            <w:u w:val="single"/>
          </w:rPr>
          <w:t xml:space="preserve">16.2 Containerization</w:t>
        </w:r>
      </w:hyperlink>
      <w:r>
        <w:rPr>
          <w:rFonts w:ascii="Garamond" w:cs="Garamond" w:eastAsia="Garamond" w:hAnsi="Garamond"/>
          <w:b w:val="false"/>
          <w:bCs w:val="false"/>
          <w:color w:val="000000"/>
          <w:sz w:val="20"/>
          <w:szCs w:val="20"/>
        </w:rPr>
        <w:t xml:space="preserve">	17</w:t>
      </w:r>
    </w:p>
    <w:p>
      <w:pPr>
        <w:tabs>
          <w:tab w:val="right" w:pos="9026" w:leader="dot"/>
        </w:tabs>
        <w:spacing w:after="60"/>
        <w:ind w:left="360"/>
      </w:pPr>
      <w:hyperlink w:history="1" w:anchor="bm_42_16_3_local_development">
        <w:r>
          <w:rPr>
            <w:rFonts w:ascii="Garamond" w:cs="Garamond" w:eastAsia="Garamond" w:hAnsi="Garamond"/>
            <w:b w:val="false"/>
            <w:bCs w:val="false"/>
            <w:color w:val="000000"/>
            <w:sz w:val="20"/>
            <w:szCs w:val="20"/>
            <w:u w:val="single"/>
          </w:rPr>
          <w:t xml:space="preserve">16.3 Local Development</w:t>
        </w:r>
      </w:hyperlink>
      <w:r>
        <w:rPr>
          <w:rFonts w:ascii="Garamond" w:cs="Garamond" w:eastAsia="Garamond" w:hAnsi="Garamond"/>
          <w:b w:val="false"/>
          <w:bCs w:val="false"/>
          <w:color w:val="000000"/>
          <w:sz w:val="20"/>
          <w:szCs w:val="20"/>
        </w:rPr>
        <w:t xml:space="preserve">	17</w:t>
      </w:r>
    </w:p>
    <w:p>
      <w:pPr>
        <w:tabs>
          <w:tab w:val="right" w:pos="9026" w:leader="dot"/>
        </w:tabs>
        <w:spacing w:after="60"/>
        <w:ind w:left="360"/>
      </w:pPr>
      <w:hyperlink w:history="1" w:anchor="bm_43_16_4_production_deployment">
        <w:r>
          <w:rPr>
            <w:rFonts w:ascii="Garamond" w:cs="Garamond" w:eastAsia="Garamond" w:hAnsi="Garamond"/>
            <w:b w:val="false"/>
            <w:bCs w:val="false"/>
            <w:color w:val="000000"/>
            <w:sz w:val="20"/>
            <w:szCs w:val="20"/>
            <w:u w:val="single"/>
          </w:rPr>
          <w:t xml:space="preserve">16.4 Production Deployment</w:t>
        </w:r>
      </w:hyperlink>
      <w:r>
        <w:rPr>
          <w:rFonts w:ascii="Garamond" w:cs="Garamond" w:eastAsia="Garamond" w:hAnsi="Garamond"/>
          <w:b w:val="false"/>
          <w:bCs w:val="false"/>
          <w:color w:val="000000"/>
          <w:sz w:val="20"/>
          <w:szCs w:val="20"/>
        </w:rPr>
        <w:t xml:space="preserve">	17</w:t>
      </w:r>
    </w:p>
    <w:p>
      <w:pPr>
        <w:tabs>
          <w:tab w:val="right" w:pos="9026" w:leader="dot"/>
        </w:tabs>
        <w:spacing w:after="100"/>
        <w:ind w:left="0"/>
      </w:pPr>
      <w:hyperlink w:history="1" w:anchor="bm_44_17_api_reference">
        <w:r>
          <w:rPr>
            <w:rFonts w:ascii="Garamond" w:cs="Garamond" w:eastAsia="Garamond" w:hAnsi="Garamond"/>
            <w:b/>
            <w:bCs/>
            <w:color w:val="000000"/>
            <w:sz w:val="21"/>
            <w:szCs w:val="21"/>
            <w:u w:val="single"/>
          </w:rPr>
          <w:t xml:space="preserve">17. API Reference</w:t>
        </w:r>
      </w:hyperlink>
      <w:r>
        <w:rPr>
          <w:rFonts w:ascii="Garamond" w:cs="Garamond" w:eastAsia="Garamond" w:hAnsi="Garamond"/>
          <w:b/>
          <w:bCs/>
          <w:color w:val="000000"/>
          <w:sz w:val="21"/>
          <w:szCs w:val="21"/>
        </w:rPr>
        <w:t xml:space="preserve">	17</w:t>
      </w:r>
    </w:p>
    <w:p>
      <w:pPr>
        <w:tabs>
          <w:tab w:val="right" w:pos="9026" w:leader="dot"/>
        </w:tabs>
        <w:spacing w:after="60"/>
        <w:ind w:left="360"/>
      </w:pPr>
      <w:hyperlink w:history="1" w:anchor="bm_45_17_1_auth_3_endpoints_">
        <w:r>
          <w:rPr>
            <w:rFonts w:ascii="Garamond" w:cs="Garamond" w:eastAsia="Garamond" w:hAnsi="Garamond"/>
            <w:b w:val="false"/>
            <w:bCs w:val="false"/>
            <w:color w:val="000000"/>
            <w:sz w:val="20"/>
            <w:szCs w:val="20"/>
            <w:u w:val="single"/>
          </w:rPr>
          <w:t xml:space="preserve">17.1 Auth (3 endpoints)</w:t>
        </w:r>
      </w:hyperlink>
      <w:r>
        <w:rPr>
          <w:rFonts w:ascii="Garamond" w:cs="Garamond" w:eastAsia="Garamond" w:hAnsi="Garamond"/>
          <w:b w:val="false"/>
          <w:bCs w:val="false"/>
          <w:color w:val="000000"/>
          <w:sz w:val="20"/>
          <w:szCs w:val="20"/>
        </w:rPr>
        <w:t xml:space="preserve">	17</w:t>
      </w:r>
    </w:p>
    <w:p>
      <w:pPr>
        <w:tabs>
          <w:tab w:val="right" w:pos="9026" w:leader="dot"/>
        </w:tabs>
        <w:spacing w:after="60"/>
        <w:ind w:left="360"/>
      </w:pPr>
      <w:hyperlink w:history="1" w:anchor="bm_46_17_2_users_8_endpoints_">
        <w:r>
          <w:rPr>
            <w:rFonts w:ascii="Garamond" w:cs="Garamond" w:eastAsia="Garamond" w:hAnsi="Garamond"/>
            <w:b w:val="false"/>
            <w:bCs w:val="false"/>
            <w:color w:val="000000"/>
            <w:sz w:val="20"/>
            <w:szCs w:val="20"/>
            <w:u w:val="single"/>
          </w:rPr>
          <w:t xml:space="preserve">17.2 Users (8 endpoints)</w:t>
        </w:r>
      </w:hyperlink>
      <w:r>
        <w:rPr>
          <w:rFonts w:ascii="Garamond" w:cs="Garamond" w:eastAsia="Garamond" w:hAnsi="Garamond"/>
          <w:b w:val="false"/>
          <w:bCs w:val="false"/>
          <w:color w:val="000000"/>
          <w:sz w:val="20"/>
          <w:szCs w:val="20"/>
        </w:rPr>
        <w:t xml:space="preserve">	18</w:t>
      </w:r>
    </w:p>
    <w:p>
      <w:pPr>
        <w:tabs>
          <w:tab w:val="right" w:pos="9026" w:leader="dot"/>
        </w:tabs>
        <w:spacing w:after="60"/>
        <w:ind w:left="360"/>
      </w:pPr>
      <w:hyperlink w:history="1" w:anchor="bm_47_17_3_teams_8_endpoints_">
        <w:r>
          <w:rPr>
            <w:rFonts w:ascii="Garamond" w:cs="Garamond" w:eastAsia="Garamond" w:hAnsi="Garamond"/>
            <w:b w:val="false"/>
            <w:bCs w:val="false"/>
            <w:color w:val="000000"/>
            <w:sz w:val="20"/>
            <w:szCs w:val="20"/>
            <w:u w:val="single"/>
          </w:rPr>
          <w:t xml:space="preserve">17.3 Teams (8 endpoints)</w:t>
        </w:r>
      </w:hyperlink>
      <w:r>
        <w:rPr>
          <w:rFonts w:ascii="Garamond" w:cs="Garamond" w:eastAsia="Garamond" w:hAnsi="Garamond"/>
          <w:b w:val="false"/>
          <w:bCs w:val="false"/>
          <w:color w:val="000000"/>
          <w:sz w:val="20"/>
          <w:szCs w:val="20"/>
        </w:rPr>
        <w:t xml:space="preserve">	18</w:t>
      </w:r>
    </w:p>
    <w:p>
      <w:pPr>
        <w:tabs>
          <w:tab w:val="right" w:pos="9026" w:leader="dot"/>
        </w:tabs>
        <w:spacing w:after="60"/>
        <w:ind w:left="360"/>
      </w:pPr>
      <w:hyperlink w:history="1" w:anchor="bm_48_17_4_tickets_12_endpoints_">
        <w:r>
          <w:rPr>
            <w:rFonts w:ascii="Garamond" w:cs="Garamond" w:eastAsia="Garamond" w:hAnsi="Garamond"/>
            <w:b w:val="false"/>
            <w:bCs w:val="false"/>
            <w:color w:val="000000"/>
            <w:sz w:val="20"/>
            <w:szCs w:val="20"/>
            <w:u w:val="single"/>
          </w:rPr>
          <w:t xml:space="preserve">17.4 Tickets (12 endpoints)</w:t>
        </w:r>
      </w:hyperlink>
      <w:r>
        <w:rPr>
          <w:rFonts w:ascii="Garamond" w:cs="Garamond" w:eastAsia="Garamond" w:hAnsi="Garamond"/>
          <w:b w:val="false"/>
          <w:bCs w:val="false"/>
          <w:color w:val="000000"/>
          <w:sz w:val="20"/>
          <w:szCs w:val="20"/>
        </w:rPr>
        <w:t xml:space="preserve">	18</w:t>
      </w:r>
    </w:p>
    <w:p>
      <w:pPr>
        <w:tabs>
          <w:tab w:val="right" w:pos="9026" w:leader="dot"/>
        </w:tabs>
        <w:spacing w:after="60"/>
        <w:ind w:left="360"/>
      </w:pPr>
      <w:hyperlink w:history="1" w:anchor="bm_49_17_5_comments_5_endpoints_">
        <w:r>
          <w:rPr>
            <w:rFonts w:ascii="Garamond" w:cs="Garamond" w:eastAsia="Garamond" w:hAnsi="Garamond"/>
            <w:b w:val="false"/>
            <w:bCs w:val="false"/>
            <w:color w:val="000000"/>
            <w:sz w:val="20"/>
            <w:szCs w:val="20"/>
            <w:u w:val="single"/>
          </w:rPr>
          <w:t xml:space="preserve">17.5 Comments (5 endpoints)</w:t>
        </w:r>
      </w:hyperlink>
      <w:r>
        <w:rPr>
          <w:rFonts w:ascii="Garamond" w:cs="Garamond" w:eastAsia="Garamond" w:hAnsi="Garamond"/>
          <w:b w:val="false"/>
          <w:bCs w:val="false"/>
          <w:color w:val="000000"/>
          <w:sz w:val="20"/>
          <w:szCs w:val="20"/>
        </w:rPr>
        <w:t xml:space="preserve">	18</w:t>
      </w:r>
    </w:p>
    <w:p>
      <w:pPr>
        <w:tabs>
          <w:tab w:val="right" w:pos="9026" w:leader="dot"/>
        </w:tabs>
        <w:spacing w:after="60"/>
        <w:ind w:left="360"/>
      </w:pPr>
      <w:hyperlink w:history="1" w:anchor="bm_50_17_6_attachments_5_endpoints_">
        <w:r>
          <w:rPr>
            <w:rFonts w:ascii="Garamond" w:cs="Garamond" w:eastAsia="Garamond" w:hAnsi="Garamond"/>
            <w:b w:val="false"/>
            <w:bCs w:val="false"/>
            <w:color w:val="000000"/>
            <w:sz w:val="20"/>
            <w:szCs w:val="20"/>
            <w:u w:val="single"/>
          </w:rPr>
          <w:t xml:space="preserve">17.6 Attachments (5 endpoints)</w:t>
        </w:r>
      </w:hyperlink>
      <w:r>
        <w:rPr>
          <w:rFonts w:ascii="Garamond" w:cs="Garamond" w:eastAsia="Garamond" w:hAnsi="Garamond"/>
          <w:b w:val="false"/>
          <w:bCs w:val="false"/>
          <w:color w:val="000000"/>
          <w:sz w:val="20"/>
          <w:szCs w:val="20"/>
        </w:rPr>
        <w:t xml:space="preserve">	19</w:t>
      </w:r>
    </w:p>
    <w:p>
      <w:pPr>
        <w:tabs>
          <w:tab w:val="right" w:pos="9026" w:leader="dot"/>
        </w:tabs>
        <w:spacing w:after="60"/>
        <w:ind w:left="360"/>
      </w:pPr>
      <w:hyperlink w:history="1" w:anchor="bm_51_17_7_chatbot_and_websocket">
        <w:r>
          <w:rPr>
            <w:rFonts w:ascii="Garamond" w:cs="Garamond" w:eastAsia="Garamond" w:hAnsi="Garamond"/>
            <w:b w:val="false"/>
            <w:bCs w:val="false"/>
            <w:color w:val="000000"/>
            <w:sz w:val="20"/>
            <w:szCs w:val="20"/>
            <w:u w:val="single"/>
          </w:rPr>
          <w:t xml:space="preserve">17.7 Chatbot and WebSocket</w:t>
        </w:r>
      </w:hyperlink>
      <w:r>
        <w:rPr>
          <w:rFonts w:ascii="Garamond" w:cs="Garamond" w:eastAsia="Garamond" w:hAnsi="Garamond"/>
          <w:b w:val="false"/>
          <w:bCs w:val="false"/>
          <w:color w:val="000000"/>
          <w:sz w:val="20"/>
          <w:szCs w:val="20"/>
        </w:rPr>
        <w:t xml:space="preserve">	19</w:t>
      </w:r>
    </w:p>
    <w:p>
      <w:pPr>
        <w:tabs>
          <w:tab w:val="right" w:pos="9026" w:leader="dot"/>
        </w:tabs>
        <w:spacing w:after="100"/>
        <w:ind w:left="0"/>
      </w:pPr>
      <w:hyperlink w:history="1" w:anchor="bm_52_18_configuration_reference">
        <w:r>
          <w:rPr>
            <w:rFonts w:ascii="Garamond" w:cs="Garamond" w:eastAsia="Garamond" w:hAnsi="Garamond"/>
            <w:b/>
            <w:bCs/>
            <w:color w:val="000000"/>
            <w:sz w:val="21"/>
            <w:szCs w:val="21"/>
            <w:u w:val="single"/>
          </w:rPr>
          <w:t xml:space="preserve">18. Configuration Reference</w:t>
        </w:r>
      </w:hyperlink>
      <w:r>
        <w:rPr>
          <w:rFonts w:ascii="Garamond" w:cs="Garamond" w:eastAsia="Garamond" w:hAnsi="Garamond"/>
          <w:b/>
          <w:bCs/>
          <w:color w:val="000000"/>
          <w:sz w:val="21"/>
          <w:szCs w:val="21"/>
        </w:rPr>
        <w:t xml:space="preserve">	19</w:t>
      </w:r>
    </w:p>
    <w:p>
      <w:pPr>
        <w:tabs>
          <w:tab w:val="right" w:pos="9026" w:leader="dot"/>
        </w:tabs>
        <w:spacing w:after="100"/>
        <w:ind w:left="0"/>
      </w:pPr>
      <w:hyperlink w:history="1" w:anchor="bm_53_19_conclusion_and_future_enhancements">
        <w:r>
          <w:rPr>
            <w:rFonts w:ascii="Garamond" w:cs="Garamond" w:eastAsia="Garamond" w:hAnsi="Garamond"/>
            <w:b/>
            <w:bCs/>
            <w:color w:val="000000"/>
            <w:sz w:val="21"/>
            <w:szCs w:val="21"/>
            <w:u w:val="single"/>
          </w:rPr>
          <w:t xml:space="preserve">19. Conclusion and Future Enhancements</w:t>
        </w:r>
      </w:hyperlink>
      <w:r>
        <w:rPr>
          <w:rFonts w:ascii="Garamond" w:cs="Garamond" w:eastAsia="Garamond" w:hAnsi="Garamond"/>
          <w:b/>
          <w:bCs/>
          <w:color w:val="000000"/>
          <w:sz w:val="21"/>
          <w:szCs w:val="21"/>
        </w:rPr>
        <w:t xml:space="preserve">	20</w:t>
      </w:r>
    </w:p>
    <w:p>
      <w:r>
        <w:br w:type="page"/>
      </w:r>
    </w:p>
    <w:p>
      <w:pPr>
        <w:pStyle w:val="Heading1"/>
        <w:pBdr>
          <w:bottom w:val="single" w:color="000000" w:sz="10" w:space="6"/>
        </w:pBdr>
        <w:spacing w:after="220" w:before="500"/>
      </w:pPr>
      <w:bookmarkStart w:name="bm_1_1_executive_summary" w:id="1"/>
      <w:r>
        <w:rPr>
          <w:rFonts w:ascii="Cambria" w:cs="Cambria" w:eastAsia="Cambria" w:hAnsi="Cambria"/>
          <w:b/>
          <w:bCs/>
          <w:i w:val="false"/>
          <w:iCs w:val="false"/>
          <w:color w:val="000000"/>
          <w:sz w:val="30"/>
          <w:szCs w:val="30"/>
        </w:rPr>
        <w:t xml:space="preserve">1. Executive Summary</w:t>
      </w:r>
      <w:bookmarkEnd w:id="1"/>
    </w:p>
    <w:p>
      <w:pPr>
        <w:spacing w:after="170" w:line="288"/>
        <w:jc w:val="both"/>
      </w:pPr>
      <w:r>
        <w:rPr>
          <w:rFonts w:ascii="Garamond" w:cs="Garamond" w:eastAsia="Garamond" w:hAnsi="Garamond"/>
          <w:color w:val="000000"/>
          <w:sz w:val="21"/>
          <w:szCs w:val="21"/>
        </w:rPr>
        <w:t xml:space="preserve">SupportFlow is a production-grade internal help desk and ticketing system built as a full-stack portfolio project, with this document covering the backend REST API in depth. The backend is implemented in Python using FastAPI and follows a layered architecture that separates routing, business logic, and data access. It supports three distinct user roles (Admin, Agent, Employee), each with role-specific permissions enforced at the service layer rather than only at the route layer, which keeps business rules testable independent of HTTP.</w:t>
      </w:r>
    </w:p>
    <w:p>
      <w:pPr>
        <w:spacing w:after="170" w:line="288"/>
        <w:jc w:val="both"/>
      </w:pPr>
      <w:r>
        <w:rPr>
          <w:rFonts w:ascii="Garamond" w:cs="Garamond" w:eastAsia="Garamond" w:hAnsi="Garamond"/>
          <w:color w:val="000000"/>
          <w:sz w:val="21"/>
          <w:szCs w:val="21"/>
        </w:rPr>
        <w:t xml:space="preserve">The system manages the complete lifecycle of a support ticket: creation, assignment, status transitions through a defined state machine, SLA deadline tracking with automatic breach detection, threaded commenting, and file attachments backed by Amazon S3. Real-time updates are delivered to connected clients over WebSockets, fed by a Redis Pub/Sub channel that the API publishes to whenever a ticket or comment changes.</w:t>
      </w:r>
    </w:p>
    <w:p>
      <w:pPr>
        <w:spacing w:after="170" w:line="288"/>
        <w:jc w:val="both"/>
      </w:pPr>
      <w:r>
        <w:rPr>
          <w:rFonts w:ascii="Garamond" w:cs="Garamond" w:eastAsia="Garamond" w:hAnsi="Garamond"/>
          <w:color w:val="000000"/>
          <w:sz w:val="21"/>
          <w:szCs w:val="21"/>
        </w:rPr>
        <w:t xml:space="preserve">A distinguishing feature of the project is its AI assistant: a retrieval-augmented generation (RAG) chatbot built with LangChain and Google's Gemini models. The chatbot uses pgvector for semantic search over ticket and comment embeddings, a custom role-aware retriever that prevents one user's chatbot session from ever seeing another user's restricted data, and a dual-path retrieval strategy that routes aggregate or counting questions to direct SQL queries instead of the vector store, for numerical accuracy.</w:t>
      </w:r>
    </w:p>
    <w:p>
      <w:pPr>
        <w:spacing w:after="170" w:line="288"/>
        <w:jc w:val="both"/>
      </w:pPr>
      <w:r>
        <w:rPr>
          <w:rFonts w:ascii="Garamond" w:cs="Garamond" w:eastAsia="Garamond" w:hAnsi="Garamond"/>
          <w:color w:val="000000"/>
          <w:sz w:val="21"/>
          <w:szCs w:val="21"/>
        </w:rPr>
        <w:t xml:space="preserve">The application is fully containerized with Docker, uses Alembic for schema migrations, Celery with a Redis broker for asynchronous email delivery and vector indexing, and is validated by a suite of over 200 automated tests that run on every push through a GitHub Actions CI pipeline. This report documents the architecture, data model, security model, real-time and asynchronous subsystems, the RAG chatbot design, the testing and deployment pipeline, and the complete API surface of the application.</w:t>
      </w:r>
    </w:p>
    <w:p>
      <w:pPr>
        <w:pStyle w:val="Heading1"/>
        <w:pBdr>
          <w:bottom w:val="single" w:color="000000" w:sz="10" w:space="6"/>
        </w:pBdr>
        <w:spacing w:after="220" w:before="500"/>
      </w:pPr>
      <w:bookmarkStart w:name="bm_2_2_system_overview_and_objectives" w:id="1"/>
      <w:r>
        <w:rPr>
          <w:rFonts w:ascii="Cambria" w:cs="Cambria" w:eastAsia="Cambria" w:hAnsi="Cambria"/>
          <w:b/>
          <w:bCs/>
          <w:i w:val="false"/>
          <w:iCs w:val="false"/>
          <w:color w:val="000000"/>
          <w:sz w:val="30"/>
          <w:szCs w:val="30"/>
        </w:rPr>
        <w:t xml:space="preserve">2. System Overview and Objectives</w:t>
      </w:r>
      <w:bookmarkEnd w:id="1"/>
    </w:p>
    <w:p>
      <w:pPr>
        <w:spacing w:after="170" w:line="288"/>
        <w:jc w:val="both"/>
      </w:pPr>
      <w:r>
        <w:rPr>
          <w:rFonts w:ascii="Garamond" w:cs="Garamond" w:eastAsia="Garamond" w:hAnsi="Garamond"/>
          <w:color w:val="000000"/>
          <w:sz w:val="21"/>
          <w:szCs w:val="21"/>
        </w:rPr>
        <w:t xml:space="preserve">SupportFlow addresses a common internal-operations problem: routing and tracking support requests inside an organization, across teams, with accountability for response time. The system models three participant roles:</w:t>
      </w:r>
    </w:p>
    <w:p>
      <w:pPr>
        <w:pStyle w:val="ListParagraph"/>
        <w:numPr>
          <w:ilvl w:val="0"/>
          <w:numId w:val="2"/>
        </w:numPr>
        <w:spacing w:after="90"/>
      </w:pPr>
      <w:r>
        <w:rPr>
          <w:rFonts w:ascii="Garamond" w:cs="Garamond" w:eastAsia="Garamond" w:hAnsi="Garamond"/>
          <w:color w:val="000000"/>
          <w:sz w:val="21"/>
          <w:szCs w:val="21"/>
        </w:rPr>
        <w:t xml:space="preserve">Admin — full visibility and control across all users, teams, and tickets; the only role that can create user accounts or freely set any ticket status.</w:t>
      </w:r>
    </w:p>
    <w:p>
      <w:pPr>
        <w:pStyle w:val="ListParagraph"/>
        <w:numPr>
          <w:ilvl w:val="0"/>
          <w:numId w:val="2"/>
        </w:numPr>
        <w:spacing w:after="90"/>
      </w:pPr>
      <w:r>
        <w:rPr>
          <w:rFonts w:ascii="Garamond" w:cs="Garamond" w:eastAsia="Garamond" w:hAnsi="Garamond"/>
          <w:color w:val="000000"/>
          <w:sz w:val="21"/>
          <w:szCs w:val="21"/>
        </w:rPr>
        <w:t xml:space="preserve">Agent — manages tickets within their assigned team, can be assigned tickets, and follows a strict sequential status workflow.</w:t>
      </w:r>
    </w:p>
    <w:p>
      <w:pPr>
        <w:pStyle w:val="ListParagraph"/>
        <w:numPr>
          <w:ilvl w:val="0"/>
          <w:numId w:val="2"/>
        </w:numPr>
        <w:spacing w:after="90"/>
      </w:pPr>
      <w:r>
        <w:rPr>
          <w:rFonts w:ascii="Garamond" w:cs="Garamond" w:eastAsia="Garamond" w:hAnsi="Garamond"/>
          <w:color w:val="000000"/>
          <w:sz w:val="21"/>
          <w:szCs w:val="21"/>
        </w:rPr>
        <w:t xml:space="preserve">Employee — the requester role; can raise tickets, comment on their own tickets, and close resolved tickets, but cannot manage other users' tickets.</w:t>
      </w:r>
    </w:p>
    <w:p>
      <w:pPr>
        <w:spacing w:after="60"/>
      </w:pPr>
    </w:p>
    <w:p>
      <w:pPr>
        <w:spacing w:after="170" w:line="288"/>
        <w:jc w:val="both"/>
      </w:pPr>
      <w:r>
        <w:rPr>
          <w:rFonts w:ascii="Garamond" w:cs="Garamond" w:eastAsia="Garamond" w:hAnsi="Garamond"/>
          <w:color w:val="000000"/>
          <w:sz w:val="21"/>
          <w:szCs w:val="21"/>
        </w:rPr>
        <w:t xml:space="preserve">The core design objectives that shaped the implementation were:</w:t>
      </w:r>
    </w:p>
    <w:p>
      <w:pPr>
        <w:pStyle w:val="ListParagraph"/>
        <w:numPr>
          <w:ilvl w:val="0"/>
          <w:numId w:val="2"/>
        </w:numPr>
        <w:spacing w:after="90"/>
      </w:pPr>
      <w:r>
        <w:rPr>
          <w:rFonts w:ascii="Garamond" w:cs="Garamond" w:eastAsia="Garamond" w:hAnsi="Garamond"/>
          <w:color w:val="000000"/>
          <w:sz w:val="21"/>
          <w:szCs w:val="21"/>
        </w:rPr>
        <w:t xml:space="preserve">Correctness of authorization: every mutation is checked against the caller's role and relationship to the resource (creator, assignee, team member) before it is applied.</w:t>
      </w:r>
    </w:p>
    <w:p>
      <w:pPr>
        <w:pStyle w:val="ListParagraph"/>
        <w:numPr>
          <w:ilvl w:val="0"/>
          <w:numId w:val="2"/>
        </w:numPr>
        <w:spacing w:after="90"/>
      </w:pPr>
      <w:r>
        <w:rPr>
          <w:rFonts w:ascii="Garamond" w:cs="Garamond" w:eastAsia="Garamond" w:hAnsi="Garamond"/>
          <w:color w:val="000000"/>
          <w:sz w:val="21"/>
          <w:szCs w:val="21"/>
        </w:rPr>
        <w:t xml:space="preserve">Operational visibility: structured JSON logs, a health check endpoint, and an audit trail of every ticket create, update, and delete.</w:t>
      </w:r>
    </w:p>
    <w:p>
      <w:pPr>
        <w:pStyle w:val="ListParagraph"/>
        <w:numPr>
          <w:ilvl w:val="0"/>
          <w:numId w:val="2"/>
        </w:numPr>
        <w:spacing w:after="90"/>
      </w:pPr>
      <w:r>
        <w:rPr>
          <w:rFonts w:ascii="Garamond" w:cs="Garamond" w:eastAsia="Garamond" w:hAnsi="Garamond"/>
          <w:color w:val="000000"/>
          <w:sz w:val="21"/>
          <w:szCs w:val="21"/>
        </w:rPr>
        <w:t xml:space="preserve">Responsiveness: sub-second propagation of ticket and comment changes to all connected clients via WebSockets, and Redis-backed response caching for frequently read resources.</w:t>
      </w:r>
    </w:p>
    <w:p>
      <w:pPr>
        <w:pStyle w:val="ListParagraph"/>
        <w:numPr>
          <w:ilvl w:val="0"/>
          <w:numId w:val="2"/>
        </w:numPr>
        <w:spacing w:after="90"/>
      </w:pPr>
      <w:r>
        <w:rPr>
          <w:rFonts w:ascii="Garamond" w:cs="Garamond" w:eastAsia="Garamond" w:hAnsi="Garamond"/>
          <w:color w:val="000000"/>
          <w:sz w:val="21"/>
          <w:szCs w:val="21"/>
        </w:rPr>
        <w:t xml:space="preserve">Extensibility toward AI: a vector-search layer and RAG chatbot that respects the same role boundaries as the REST API, rather than treating AI access as a separate, less-guarded surface.</w:t>
      </w:r>
    </w:p>
    <w:p>
      <w:pPr>
        <w:pStyle w:val="ListParagraph"/>
        <w:numPr>
          <w:ilvl w:val="0"/>
          <w:numId w:val="2"/>
        </w:numPr>
        <w:spacing w:after="90"/>
      </w:pPr>
      <w:r>
        <w:rPr>
          <w:rFonts w:ascii="Garamond" w:cs="Garamond" w:eastAsia="Garamond" w:hAnsi="Garamond"/>
          <w:color w:val="000000"/>
          <w:sz w:val="21"/>
          <w:szCs w:val="21"/>
        </w:rPr>
        <w:t xml:space="preserve">Deployability: single Dockerfile, docker-compose for local development, Alembic-managed schema, and an automated test gate before merge.</w:t>
      </w:r>
    </w:p>
    <w:p>
      <w:pPr>
        <w:pStyle w:val="Heading1"/>
        <w:pBdr>
          <w:bottom w:val="single" w:color="000000" w:sz="10" w:space="6"/>
        </w:pBdr>
        <w:spacing w:after="220" w:before="500"/>
      </w:pPr>
      <w:bookmarkStart w:name="bm_3_3_technology_stack" w:id="1"/>
      <w:r>
        <w:rPr>
          <w:rFonts w:ascii="Cambria" w:cs="Cambria" w:eastAsia="Cambria" w:hAnsi="Cambria"/>
          <w:b/>
          <w:bCs/>
          <w:i w:val="false"/>
          <w:iCs w:val="false"/>
          <w:color w:val="000000"/>
          <w:sz w:val="30"/>
          <w:szCs w:val="30"/>
        </w:rPr>
        <w:t xml:space="preserve">3. Technology Stack</w:t>
      </w:r>
      <w:bookmarkEnd w:id="1"/>
    </w:p>
    <w:p>
      <w:pPr>
        <w:spacing w:after="170" w:line="288"/>
        <w:jc w:val="both"/>
      </w:pPr>
      <w:r>
        <w:rPr>
          <w:rFonts w:ascii="Garamond" w:cs="Garamond" w:eastAsia="Garamond" w:hAnsi="Garamond"/>
          <w:color w:val="000000"/>
          <w:sz w:val="21"/>
          <w:szCs w:val="21"/>
        </w:rPr>
        <w:t xml:space="preserve">The table below summarizes the technology choices for each layer of the system and the role each component plays.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Layer</w:t>
            </w:r>
          </w:p>
        </w:tc>
        <w:tc>
          <w:tcPr>
            <w:tcW w:type="dxa" w:w="36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Technology</w:t>
            </w:r>
          </w:p>
        </w:tc>
        <w:tc>
          <w:tcPr>
            <w:tcW w:type="dxa" w:w="36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Purpose</w:t>
            </w:r>
          </w:p>
        </w:tc>
      </w:tr>
      <w:tr>
        <w:tc>
          <w:tcPr>
            <w:tcW w:type="dxa" w:w="2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Web framework</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FastAPI (Python 3.12+)</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Async-capable REST API, automatic OpenAPI docs</w:t>
            </w:r>
          </w:p>
        </w:tc>
      </w:tr>
      <w:tr>
        <w:tc>
          <w:tcPr>
            <w:tcW w:type="dxa" w:w="2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ORM</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SQLAlchemy 2.0 (Core + ORM)</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Declarative models, query building, computed column properties</w:t>
            </w:r>
          </w:p>
        </w:tc>
      </w:tr>
      <w:tr>
        <w:tc>
          <w:tcPr>
            <w:tcW w:type="dxa" w:w="2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Database</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PostgreSQL 15 + pgvector</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Relational storage plus vector similarity search</w:t>
            </w:r>
          </w:p>
        </w:tc>
      </w:tr>
      <w:tr>
        <w:tc>
          <w:tcPr>
            <w:tcW w:type="dxa" w:w="2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Migrations</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Alembic</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Versioned, reversible schema migrations</w:t>
            </w:r>
          </w:p>
        </w:tc>
      </w:tr>
      <w:tr>
        <w:tc>
          <w:tcPr>
            <w:tcW w:type="dxa" w:w="2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Validation</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Pydantic v2 / pydantic-settings</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Request and response schema validation; typed environment config</w:t>
            </w:r>
          </w:p>
        </w:tc>
      </w:tr>
      <w:tr>
        <w:tc>
          <w:tcPr>
            <w:tcW w:type="dxa" w:w="2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Auth</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PyJWT + passlib (bcrypt)</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Stateless JWT auth with bcrypt password hashing</w:t>
            </w:r>
          </w:p>
        </w:tc>
      </w:tr>
      <w:tr>
        <w:tc>
          <w:tcPr>
            <w:tcW w:type="dxa" w:w="2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Session revocation</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Redis blocklist</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Immediate logout / token revocation without a DB round-trip</w:t>
            </w:r>
          </w:p>
        </w:tc>
      </w:tr>
      <w:tr>
        <w:tc>
          <w:tcPr>
            <w:tcW w:type="dxa" w:w="2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Rate limiting</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slowapi</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Per-endpoint request throttling</w:t>
            </w:r>
          </w:p>
        </w:tc>
      </w:tr>
      <w:tr>
        <w:tc>
          <w:tcPr>
            <w:tcW w:type="dxa" w:w="2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Caching</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Redis 7</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Response caching with graceful degrade-on-failure wrappers</w:t>
            </w:r>
          </w:p>
        </w:tc>
      </w:tr>
      <w:tr>
        <w:tc>
          <w:tcPr>
            <w:tcW w:type="dxa" w:w="2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Task queue</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Celery (Redis broker/backend)</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Async email delivery and vector indexing</w:t>
            </w:r>
          </w:p>
        </w:tc>
      </w:tr>
      <w:tr>
        <w:tc>
          <w:tcPr>
            <w:tcW w:type="dxa" w:w="2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Real-time layer</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WebSockets + Redis Pub/Sub</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Live ticket/comment broadcast to all connected clients</w:t>
            </w:r>
          </w:p>
        </w:tc>
      </w:tr>
      <w:tr>
        <w:tc>
          <w:tcPr>
            <w:tcW w:type="dxa" w:w="2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File storage</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AWS S3 (boto3)</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Presigned-URL upload and download of ticket attachments</w:t>
            </w:r>
          </w:p>
        </w:tc>
      </w:tr>
      <w:tr>
        <w:tc>
          <w:tcPr>
            <w:tcW w:type="dxa" w:w="2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Email</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AWS SES via SMTP</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Transactional welcome emails</w:t>
            </w:r>
          </w:p>
        </w:tc>
      </w:tr>
      <w:tr>
        <w:tc>
          <w:tcPr>
            <w:tcW w:type="dxa" w:w="2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AI orchestration</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LangChain (langchain-core, langchain-google-genai)</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RAG chain composition, history-aware retrieval</w:t>
            </w:r>
          </w:p>
        </w:tc>
      </w:tr>
      <w:tr>
        <w:tc>
          <w:tcPr>
            <w:tcW w:type="dxa" w:w="2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Embeddings</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Google text-embedding model via LangChain</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3072-dimension vectors for ticket/comment content</w:t>
            </w:r>
          </w:p>
        </w:tc>
      </w:tr>
      <w:tr>
        <w:tc>
          <w:tcPr>
            <w:tcW w:type="dxa" w:w="2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LLM</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Gemini 2.5 Flash via LangChain</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Chatbot response generation</w:t>
            </w:r>
          </w:p>
        </w:tc>
      </w:tr>
      <w:tr>
        <w:tc>
          <w:tcPr>
            <w:tcW w:type="dxa" w:w="2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Testing</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pytest, FastAPI TestClient</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210+ unit and integration tests</w:t>
            </w:r>
          </w:p>
        </w:tc>
      </w:tr>
      <w:tr>
        <w:tc>
          <w:tcPr>
            <w:tcW w:type="dxa" w:w="2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Containerization</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Docker, Docker Compose</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Reproducible local and production environments</w:t>
            </w:r>
          </w:p>
        </w:tc>
      </w:tr>
      <w:tr>
        <w:tc>
          <w:tcPr>
            <w:tcW w:type="dxa" w:w="2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CI/CD</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GitHub Actions</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Automated test run on every push and pull request</w:t>
            </w:r>
          </w:p>
        </w:tc>
      </w:tr>
      <w:tr>
        <w:tc>
          <w:tcPr>
            <w:tcW w:type="dxa" w:w="2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Deployment</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Render (API), Vercel (frontend)</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Hosted production environment</w:t>
            </w:r>
          </w:p>
        </w:tc>
      </w:tr>
    </w:tbl>
    <w:p>
      <w:pPr>
        <w:pStyle w:val="Heading1"/>
        <w:pBdr>
          <w:bottom w:val="single" w:color="000000" w:sz="10" w:space="6"/>
        </w:pBdr>
        <w:spacing w:after="220" w:before="500"/>
      </w:pPr>
      <w:bookmarkStart w:name="bm_4_4_system_architecture" w:id="1"/>
      <w:r>
        <w:rPr>
          <w:rFonts w:ascii="Cambria" w:cs="Cambria" w:eastAsia="Cambria" w:hAnsi="Cambria"/>
          <w:b/>
          <w:bCs/>
          <w:i w:val="false"/>
          <w:iCs w:val="false"/>
          <w:color w:val="000000"/>
          <w:sz w:val="30"/>
          <w:szCs w:val="30"/>
        </w:rPr>
        <w:t xml:space="preserve">4. System Architecture</w:t>
      </w:r>
      <w:bookmarkEnd w:id="1"/>
    </w:p>
    <w:p>
      <w:pPr>
        <w:pStyle w:val="Heading2"/>
        <w:spacing w:after="130" w:before="320"/>
      </w:pPr>
      <w:bookmarkStart w:name="bm_5_4_1_layered_design" w:id="1"/>
      <w:r>
        <w:rPr>
          <w:rFonts w:ascii="Cambria" w:cs="Cambria" w:eastAsia="Cambria" w:hAnsi="Cambria"/>
          <w:b/>
          <w:bCs/>
          <w:i w:val="false"/>
          <w:iCs w:val="false"/>
          <w:color w:val="000000"/>
          <w:sz w:val="25"/>
          <w:szCs w:val="25"/>
        </w:rPr>
        <w:t xml:space="preserve">4.1 Layered Design</w:t>
      </w:r>
      <w:bookmarkEnd w:id="1"/>
    </w:p>
    <w:p>
      <w:pPr>
        <w:spacing w:after="170" w:line="288"/>
        <w:jc w:val="both"/>
      </w:pPr>
      <w:r>
        <w:rPr>
          <w:rFonts w:ascii="Garamond" w:cs="Garamond" w:eastAsia="Garamond" w:hAnsi="Garamond"/>
          <w:color w:val="000000"/>
          <w:sz w:val="21"/>
          <w:szCs w:val="21"/>
        </w:rPr>
        <w:t xml:space="preserve">The codebase is organized into clear layers under the app/ package, with a strict dependency direction: routers depend on services, services depend on models and core utilities, and models depend on nothing but the database layer. This keeps business logic reusable and unit-testable without spinning up an HTTP server.</w:t>
      </w:r>
    </w:p>
    <w:p>
      <w:pPr>
        <w:pBdr>
          <w:top w:val="single" w:color="808080" w:sz="4"/>
          <w:bottom w:val="single" w:color="808080" w:sz="4"/>
          <w:left w:val="single" w:color="808080" w:sz="4"/>
          <w:right w:val="single" w:color="808080" w:sz="4"/>
        </w:pBdr>
        <w:shd w:fill="F2F2F2" w:val="clear"/>
        <w:spacing w:after="200" w:before="100"/>
      </w:pPr>
      <w:r>
        <w:rPr>
          <w:rFonts w:ascii="Consolas" w:cs="Consolas" w:eastAsia="Consolas" w:hAnsi="Consolas"/>
          <w:color w:val="000000"/>
          <w:sz w:val="18"/>
          <w:szCs w:val="18"/>
        </w:rPr>
        <w:t xml:space="preserve">app/</w:t>
      </w:r>
      <w:r>
        <w:rPr>
          <w:rFonts w:ascii="Consolas" w:cs="Consolas" w:eastAsia="Consolas" w:hAnsi="Consolas"/>
          <w:color w:val="000000"/>
          <w:sz w:val="18"/>
          <w:szCs w:val="18"/>
        </w:rPr>
        <w:br/>
        <w:t xml:space="preserve">  main.py            FastAPI app, middleware, exception handlers, health check</w:t>
      </w:r>
      <w:r>
        <w:rPr>
          <w:rFonts w:ascii="Consolas" w:cs="Consolas" w:eastAsia="Consolas" w:hAnsi="Consolas"/>
          <w:color w:val="000000"/>
          <w:sz w:val="18"/>
          <w:szCs w:val="18"/>
        </w:rPr>
        <w:br/>
        <w:t xml:space="preserve">  core/              config, security, exceptions, logging, SLA, S3, websocket, celery</w:t>
      </w:r>
      <w:r>
        <w:rPr>
          <w:rFonts w:ascii="Consolas" w:cs="Consolas" w:eastAsia="Consolas" w:hAnsi="Consolas"/>
          <w:color w:val="000000"/>
          <w:sz w:val="18"/>
          <w:szCs w:val="18"/>
        </w:rPr>
        <w:br/>
        <w:t xml:space="preserve">  db/                SQLAlchemy engine/session, Redis client + safe wrappers</w:t>
      </w:r>
      <w:r>
        <w:rPr>
          <w:rFonts w:ascii="Consolas" w:cs="Consolas" w:eastAsia="Consolas" w:hAnsi="Consolas"/>
          <w:color w:val="000000"/>
          <w:sz w:val="18"/>
          <w:szCs w:val="18"/>
        </w:rPr>
        <w:br/>
        <w:t xml:space="preserve">  dependencies/       get_db(), get_current_user() dependency-injection providers</w:t>
      </w:r>
      <w:r>
        <w:rPr>
          <w:rFonts w:ascii="Consolas" w:cs="Consolas" w:eastAsia="Consolas" w:hAnsi="Consolas"/>
          <w:color w:val="000000"/>
          <w:sz w:val="18"/>
          <w:szCs w:val="18"/>
        </w:rPr>
        <w:br/>
        <w:t xml:space="preserve">  models/            SQLAlchemy ORM models (7 tables)</w:t>
      </w:r>
      <w:r>
        <w:rPr>
          <w:rFonts w:ascii="Consolas" w:cs="Consolas" w:eastAsia="Consolas" w:hAnsi="Consolas"/>
          <w:color w:val="000000"/>
          <w:sz w:val="18"/>
          <w:szCs w:val="18"/>
        </w:rPr>
        <w:br/>
        <w:t xml:space="preserve">  schemas/            Pydantic request/response schemas</w:t>
      </w:r>
      <w:r>
        <w:rPr>
          <w:rFonts w:ascii="Consolas" w:cs="Consolas" w:eastAsia="Consolas" w:hAnsi="Consolas"/>
          <w:color w:val="000000"/>
          <w:sz w:val="18"/>
          <w:szCs w:val="18"/>
        </w:rPr>
        <w:br/>
        <w:t xml:space="preserve">  routers/            API route definitions (9 modules)</w:t>
      </w:r>
      <w:r>
        <w:rPr>
          <w:rFonts w:ascii="Consolas" w:cs="Consolas" w:eastAsia="Consolas" w:hAnsi="Consolas"/>
          <w:color w:val="000000"/>
          <w:sz w:val="18"/>
          <w:szCs w:val="18"/>
        </w:rPr>
        <w:br/>
        <w:t xml:space="preserve">  services/           Business logic, split per domain and per role</w:t>
      </w:r>
      <w:r>
        <w:rPr>
          <w:rFonts w:ascii="Consolas" w:cs="Consolas" w:eastAsia="Consolas" w:hAnsi="Consolas"/>
          <w:color w:val="000000"/>
          <w:sz w:val="18"/>
          <w:szCs w:val="18"/>
        </w:rPr>
        <w:br/>
        <w:t xml:space="preserve">  tasks/              Celery tasks (email, vector indexing)</w:t>
      </w:r>
    </w:p>
    <w:p>
      <w:pPr>
        <w:pStyle w:val="Heading2"/>
        <w:spacing w:after="130" w:before="320"/>
      </w:pPr>
      <w:bookmarkStart w:name="bm_6_4_2_role_partitioned_service_layer" w:id="1"/>
      <w:r>
        <w:rPr>
          <w:rFonts w:ascii="Cambria" w:cs="Cambria" w:eastAsia="Cambria" w:hAnsi="Cambria"/>
          <w:b/>
          <w:bCs/>
          <w:i w:val="false"/>
          <w:iCs w:val="false"/>
          <w:color w:val="000000"/>
          <w:sz w:val="25"/>
          <w:szCs w:val="25"/>
        </w:rPr>
        <w:t xml:space="preserve">4.2 Role-Partitioned Service Layer</w:t>
      </w:r>
      <w:bookmarkEnd w:id="1"/>
    </w:p>
    <w:p>
      <w:pPr>
        <w:spacing w:after="170" w:line="288"/>
        <w:jc w:val="both"/>
      </w:pPr>
      <w:r>
        <w:rPr>
          <w:rFonts w:ascii="Garamond" w:cs="Garamond" w:eastAsia="Garamond" w:hAnsi="Garamond"/>
          <w:color w:val="000000"/>
          <w:sz w:val="21"/>
          <w:szCs w:val="21"/>
        </w:rPr>
        <w:t xml:space="preserve">Rather than a single service class per domain with branching if/else logic for each role, SupportFlow splits business logic into one service class per role for tickets, teams, comments, and users (for example, AdminTicketService, AgentTicketService, EmployeeTicketService). Each router endpoint resolves the correct service instance for the caller's role, and that service enforces role-appropriate rules internally with require_role() as a first line of defense, followed by ownership and team-membership checks specific to that role.</w:t>
      </w:r>
    </w:p>
    <w:p>
      <w:pPr>
        <w:spacing w:after="170" w:line="288"/>
        <w:jc w:val="both"/>
      </w:pPr>
      <w:r>
        <w:rPr>
          <w:rFonts w:ascii="Garamond" w:cs="Garamond" w:eastAsia="Garamond" w:hAnsi="Garamond"/>
          <w:color w:val="000000"/>
          <w:sz w:val="21"/>
          <w:szCs w:val="21"/>
        </w:rPr>
        <w:t xml:space="preserve">This pattern trades some code duplication for clarity: reading AdminTicketService in isolation gives the complete picture of what an admin can do, without needing to trace conditional branches shared with other roles. Shared, role-agnostic logic (query building, pagination, response shaping) is factored out into a utils module per domain, for example app/services/ticketService/utils.py, and imported by all three role-specific services.</w:t>
      </w:r>
    </w:p>
    <w:p>
      <w:pPr>
        <w:pStyle w:val="Heading2"/>
        <w:spacing w:after="130" w:before="320"/>
      </w:pPr>
      <w:bookmarkStart w:name="bm_7_4_3_request_lifecycle" w:id="1"/>
      <w:r>
        <w:rPr>
          <w:rFonts w:ascii="Cambria" w:cs="Cambria" w:eastAsia="Cambria" w:hAnsi="Cambria"/>
          <w:b/>
          <w:bCs/>
          <w:i w:val="false"/>
          <w:iCs w:val="false"/>
          <w:color w:val="000000"/>
          <w:sz w:val="25"/>
          <w:szCs w:val="25"/>
        </w:rPr>
        <w:t xml:space="preserve">4.3 Request Lifecycle</w:t>
      </w:r>
      <w:bookmarkEnd w:id="1"/>
    </w:p>
    <w:p>
      <w:pPr>
        <w:spacing w:after="170" w:line="288"/>
        <w:jc w:val="both"/>
      </w:pPr>
      <w:r>
        <w:rPr>
          <w:rFonts w:ascii="Garamond" w:cs="Garamond" w:eastAsia="Garamond" w:hAnsi="Garamond"/>
          <w:color w:val="000000"/>
          <w:sz w:val="21"/>
          <w:szCs w:val="21"/>
        </w:rPr>
        <w:t xml:space="preserve">A typical authenticated write request flows through the following stages:</w:t>
      </w:r>
    </w:p>
    <w:p>
      <w:pPr>
        <w:pStyle w:val="ListParagraph"/>
        <w:numPr>
          <w:ilvl w:val="0"/>
          <w:numId w:val="2"/>
        </w:numPr>
        <w:spacing w:after="90"/>
      </w:pPr>
      <w:r>
        <w:rPr>
          <w:rFonts w:ascii="Garamond" w:cs="Garamond" w:eastAsia="Garamond" w:hAnsi="Garamond"/>
          <w:color w:val="000000"/>
          <w:sz w:val="21"/>
          <w:szCs w:val="21"/>
        </w:rPr>
        <w:t xml:space="preserve">CORS and rate-limiter middleware evaluate the incoming request.</w:t>
      </w:r>
    </w:p>
    <w:p>
      <w:pPr>
        <w:pStyle w:val="ListParagraph"/>
        <w:numPr>
          <w:ilvl w:val="0"/>
          <w:numId w:val="2"/>
        </w:numPr>
        <w:spacing w:after="90"/>
      </w:pPr>
      <w:r>
        <w:rPr>
          <w:rFonts w:ascii="Garamond" w:cs="Garamond" w:eastAsia="Garamond" w:hAnsi="Garamond"/>
          <w:color w:val="000000"/>
          <w:sz w:val="21"/>
          <w:szCs w:val="21"/>
        </w:rPr>
        <w:t xml:space="preserve">The request-logging middleware records a start timestamp.</w:t>
      </w:r>
    </w:p>
    <w:p>
      <w:pPr>
        <w:pStyle w:val="ListParagraph"/>
        <w:numPr>
          <w:ilvl w:val="0"/>
          <w:numId w:val="2"/>
        </w:numPr>
        <w:spacing w:after="90"/>
      </w:pPr>
      <w:r>
        <w:rPr>
          <w:rFonts w:ascii="Garamond" w:cs="Garamond" w:eastAsia="Garamond" w:hAnsi="Garamond"/>
          <w:color w:val="000000"/>
          <w:sz w:val="21"/>
          <w:szCs w:val="21"/>
        </w:rPr>
        <w:t xml:space="preserve">FastAPI resolves dependencies: get_db() opens a SQLAlchemy session, get_current_user() validates the JWT, checks the Redis revocation blocklist, and loads the User row.</w:t>
      </w:r>
    </w:p>
    <w:p>
      <w:pPr>
        <w:pStyle w:val="ListParagraph"/>
        <w:numPr>
          <w:ilvl w:val="0"/>
          <w:numId w:val="2"/>
        </w:numPr>
        <w:spacing w:after="90"/>
      </w:pPr>
      <w:r>
        <w:rPr>
          <w:rFonts w:ascii="Garamond" w:cs="Garamond" w:eastAsia="Garamond" w:hAnsi="Garamond"/>
          <w:color w:val="000000"/>
          <w:sz w:val="21"/>
          <w:szCs w:val="21"/>
        </w:rPr>
        <w:t xml:space="preserve">The router selects the role-appropriate service and calls it, passing the session and the current user.</w:t>
      </w:r>
    </w:p>
    <w:p>
      <w:pPr>
        <w:pStyle w:val="ListParagraph"/>
        <w:numPr>
          <w:ilvl w:val="0"/>
          <w:numId w:val="2"/>
        </w:numPr>
        <w:spacing w:after="90"/>
      </w:pPr>
      <w:r>
        <w:rPr>
          <w:rFonts w:ascii="Garamond" w:cs="Garamond" w:eastAsia="Garamond" w:hAnsi="Garamond"/>
          <w:color w:val="000000"/>
          <w:sz w:val="21"/>
          <w:szCs w:val="21"/>
        </w:rPr>
        <w:t xml:space="preserve">The service enforces authorization, applies business rules, mutates the database, commits the transaction, and invalidates any related Redis cache keys.</w:t>
      </w:r>
    </w:p>
    <w:p>
      <w:pPr>
        <w:pStyle w:val="ListParagraph"/>
        <w:numPr>
          <w:ilvl w:val="0"/>
          <w:numId w:val="2"/>
        </w:numPr>
        <w:spacing w:after="90"/>
      </w:pPr>
      <w:r>
        <w:rPr>
          <w:rFonts w:ascii="Garamond" w:cs="Garamond" w:eastAsia="Garamond" w:hAnsi="Garamond"/>
          <w:color w:val="000000"/>
          <w:sz w:val="21"/>
          <w:szCs w:val="21"/>
        </w:rPr>
        <w:t xml:space="preserve">For tickets, the router additionally enqueues a Celery task to re-index the ticket's vector embedding, and publishes an event to the ticket_updates Redis channel for WebSocket broadcast.</w:t>
      </w:r>
    </w:p>
    <w:p>
      <w:pPr>
        <w:pStyle w:val="ListParagraph"/>
        <w:numPr>
          <w:ilvl w:val="0"/>
          <w:numId w:val="2"/>
        </w:numPr>
        <w:spacing w:after="90"/>
      </w:pPr>
      <w:r>
        <w:rPr>
          <w:rFonts w:ascii="Garamond" w:cs="Garamond" w:eastAsia="Garamond" w:hAnsi="Garamond"/>
          <w:color w:val="000000"/>
          <w:sz w:val="21"/>
          <w:szCs w:val="21"/>
        </w:rPr>
        <w:t xml:space="preserve">A custom exception handler converts any domain exception (NotFoundException, PermissionDeniedException, and so on) into a consistent JSON error response, and the logging middleware records the outcome.</w:t>
      </w:r>
    </w:p>
    <w:p>
      <w:pPr>
        <w:pStyle w:val="Heading2"/>
        <w:spacing w:after="130" w:before="320"/>
      </w:pPr>
      <w:bookmarkStart w:name="bm_8_4_4_centralized_exception_handling" w:id="1"/>
      <w:r>
        <w:rPr>
          <w:rFonts w:ascii="Cambria" w:cs="Cambria" w:eastAsia="Cambria" w:hAnsi="Cambria"/>
          <w:b/>
          <w:bCs/>
          <w:i w:val="false"/>
          <w:iCs w:val="false"/>
          <w:color w:val="000000"/>
          <w:sz w:val="25"/>
          <w:szCs w:val="25"/>
        </w:rPr>
        <w:t xml:space="preserve">4.4 Centralized Exception Handling</w:t>
      </w:r>
      <w:bookmarkEnd w:id="1"/>
    </w:p>
    <w:p>
      <w:pPr>
        <w:spacing w:after="170" w:line="288"/>
        <w:jc w:val="both"/>
      </w:pPr>
      <w:r>
        <w:rPr>
          <w:rFonts w:ascii="Garamond" w:cs="Garamond" w:eastAsia="Garamond" w:hAnsi="Garamond"/>
          <w:color w:val="000000"/>
          <w:sz w:val="21"/>
          <w:szCs w:val="21"/>
        </w:rPr>
        <w:t xml:space="preserve">Rather than raising FastAPI's HTTPException throughout the codebase, the project defines eight domain-specific exception classes in app/core/exceptions.py (NotFoundException, PermissionDeniedException, AlreadyExistsException, UnauthorizedException, InvalidCredentialsException, SessionException, MissingCredentialException, ValidationException), each carrying its own HTTP status code. A single handler registered in main.py catches all of them, logs a structured warning, and returns a uniform { "detail": ... } JSON body, so error handling logic is not duplicated per route.</w:t>
      </w:r>
    </w:p>
    <w:p>
      <w:pPr>
        <w:pStyle w:val="Heading1"/>
        <w:pBdr>
          <w:bottom w:val="single" w:color="000000" w:sz="10" w:space="6"/>
        </w:pBdr>
        <w:spacing w:after="220" w:before="500"/>
      </w:pPr>
      <w:bookmarkStart w:name="bm_9_5_data_model" w:id="1"/>
      <w:r>
        <w:rPr>
          <w:rFonts w:ascii="Cambria" w:cs="Cambria" w:eastAsia="Cambria" w:hAnsi="Cambria"/>
          <w:b/>
          <w:bCs/>
          <w:i w:val="false"/>
          <w:iCs w:val="false"/>
          <w:color w:val="000000"/>
          <w:sz w:val="30"/>
          <w:szCs w:val="30"/>
        </w:rPr>
        <w:t xml:space="preserve">5. Data Model</w:t>
      </w:r>
      <w:bookmarkEnd w:id="1"/>
    </w:p>
    <w:p>
      <w:pPr>
        <w:spacing w:after="170" w:line="288"/>
        <w:jc w:val="both"/>
      </w:pPr>
      <w:r>
        <w:rPr>
          <w:rFonts w:ascii="Garamond" w:cs="Garamond" w:eastAsia="Garamond" w:hAnsi="Garamond"/>
          <w:color w:val="000000"/>
          <w:sz w:val="21"/>
          <w:szCs w:val="21"/>
        </w:rPr>
        <w:t xml:space="preserve">The relational schema consists of seven tables. All primary entities that a user can delete (User, Team, Ticket) use a soft-delete pattern via an is_active boolean rather than a hard delete, preserving referential history and enabling admin-only reactivation.</w:t>
      </w:r>
    </w:p>
    <w:p>
      <w:pPr>
        <w:pStyle w:val="Heading2"/>
        <w:spacing w:after="130" w:before="320"/>
      </w:pPr>
      <w:bookmarkStart w:name="bm_10_5_1_user" w:id="1"/>
      <w:r>
        <w:rPr>
          <w:rFonts w:ascii="Cambria" w:cs="Cambria" w:eastAsia="Cambria" w:hAnsi="Cambria"/>
          <w:b/>
          <w:bCs/>
          <w:i w:val="false"/>
          <w:iCs w:val="false"/>
          <w:color w:val="000000"/>
          <w:sz w:val="25"/>
          <w:szCs w:val="25"/>
        </w:rPr>
        <w:t xml:space="preserve">5.1 User</w:t>
      </w:r>
      <w:bookmarkEnd w:id="1"/>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Field</w:t>
            </w:r>
          </w:p>
        </w:tc>
        <w:tc>
          <w:tcPr>
            <w:tcW w:type="dxa" w:w="34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Type</w:t>
            </w:r>
          </w:p>
        </w:tc>
        <w:tc>
          <w:tcPr>
            <w:tcW w:type="dxa" w:w="36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Notes</w:t>
            </w:r>
          </w:p>
        </w:tc>
      </w:tr>
      <w:tr>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id</w:t>
            </w:r>
          </w:p>
        </w:tc>
        <w:tc>
          <w:tcPr>
            <w:tcW w:type="dxa" w:w="3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Integer, PK</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
            </w:r>
          </w:p>
        </w:tc>
      </w:tr>
      <w:tr>
        <w:tc>
          <w:tcPr>
            <w:tcW w:type="dxa" w:w="2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name</w:t>
            </w:r>
          </w:p>
        </w:tc>
        <w:tc>
          <w:tcPr>
            <w:tcW w:type="dxa" w:w="3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String</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Display name</w:t>
            </w:r>
          </w:p>
        </w:tc>
      </w:tr>
      <w:tr>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username</w:t>
            </w:r>
          </w:p>
        </w:tc>
        <w:tc>
          <w:tcPr>
            <w:tcW w:type="dxa" w:w="3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String, unique</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Login identifier; must not contain '@' or '.'</w:t>
            </w:r>
          </w:p>
        </w:tc>
      </w:tr>
      <w:tr>
        <w:tc>
          <w:tcPr>
            <w:tcW w:type="dxa" w:w="2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email</w:t>
            </w:r>
          </w:p>
        </w:tc>
        <w:tc>
          <w:tcPr>
            <w:tcW w:type="dxa" w:w="3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String, unique</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Login identifier; used for welcome emails</w:t>
            </w:r>
          </w:p>
        </w:tc>
      </w:tr>
      <w:tr>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hashed_password</w:t>
            </w:r>
          </w:p>
        </w:tc>
        <w:tc>
          <w:tcPr>
            <w:tcW w:type="dxa" w:w="3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String</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bcrypt hash via passlib</w:t>
            </w:r>
          </w:p>
        </w:tc>
      </w:tr>
      <w:tr>
        <w:tc>
          <w:tcPr>
            <w:tcW w:type="dxa" w:w="2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role</w:t>
            </w:r>
          </w:p>
        </w:tc>
        <w:tc>
          <w:tcPr>
            <w:tcW w:type="dxa" w:w="3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Enum</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admin / agent / employee</w:t>
            </w:r>
          </w:p>
        </w:tc>
      </w:tr>
      <w:tr>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team_id</w:t>
            </w:r>
          </w:p>
        </w:tc>
        <w:tc>
          <w:tcPr>
            <w:tcW w:type="dxa" w:w="3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Integer, FK -&gt; teams.id (SET NULL)</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Nullable</w:t>
            </w:r>
          </w:p>
        </w:tc>
      </w:tr>
      <w:tr>
        <w:tc>
          <w:tcPr>
            <w:tcW w:type="dxa" w:w="2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is_active</w:t>
            </w:r>
          </w:p>
        </w:tc>
        <w:tc>
          <w:tcPr>
            <w:tcW w:type="dxa" w:w="3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Boolean</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Soft-delete flag</w:t>
            </w:r>
          </w:p>
        </w:tc>
      </w:tr>
      <w:tr>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created_at / updated_at</w:t>
            </w:r>
          </w:p>
        </w:tc>
        <w:tc>
          <w:tcPr>
            <w:tcW w:type="dxa" w:w="3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DateTime (tz-aware)</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Server-managed timestamps</w:t>
            </w:r>
          </w:p>
        </w:tc>
      </w:tr>
    </w:tbl>
    <w:p>
      <w:pPr>
        <w:pStyle w:val="Heading2"/>
        <w:spacing w:after="130" w:before="320"/>
      </w:pPr>
      <w:bookmarkStart w:name="bm_11_5_2_team" w:id="1"/>
      <w:r>
        <w:rPr>
          <w:rFonts w:ascii="Cambria" w:cs="Cambria" w:eastAsia="Cambria" w:hAnsi="Cambria"/>
          <w:b/>
          <w:bCs/>
          <w:i w:val="false"/>
          <w:iCs w:val="false"/>
          <w:color w:val="000000"/>
          <w:sz w:val="25"/>
          <w:szCs w:val="25"/>
        </w:rPr>
        <w:t xml:space="preserve">5.2 Team</w:t>
      </w:r>
      <w:bookmarkEnd w:id="1"/>
    </w:p>
    <w:p>
      <w:pPr>
        <w:spacing w:after="170" w:line="288"/>
        <w:jc w:val="both"/>
      </w:pPr>
      <w:r>
        <w:rPr>
          <w:rFonts w:ascii="Garamond" w:cs="Garamond" w:eastAsia="Garamond" w:hAnsi="Garamond"/>
          <w:color w:val="000000"/>
          <w:sz w:val="21"/>
          <w:szCs w:val="21"/>
        </w:rPr>
        <w:t xml:space="preserve">Holds a unique name, description, and soft-delete flag. Deleting a team cascades by clearing team_id and assigned_to on its members' users and tickets, rather than deleting those rows.</w:t>
      </w:r>
    </w:p>
    <w:p>
      <w:pPr>
        <w:pStyle w:val="Heading2"/>
        <w:spacing w:after="130" w:before="320"/>
      </w:pPr>
      <w:bookmarkStart w:name="bm_12_5_3_ticket" w:id="1"/>
      <w:r>
        <w:rPr>
          <w:rFonts w:ascii="Cambria" w:cs="Cambria" w:eastAsia="Cambria" w:hAnsi="Cambria"/>
          <w:b/>
          <w:bCs/>
          <w:i w:val="false"/>
          <w:iCs w:val="false"/>
          <w:color w:val="000000"/>
          <w:sz w:val="25"/>
          <w:szCs w:val="25"/>
        </w:rPr>
        <w:t xml:space="preserve">5.3 Ticket</w:t>
      </w:r>
      <w:bookmarkEnd w:id="1"/>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Field</w:t>
            </w:r>
          </w:p>
        </w:tc>
        <w:tc>
          <w:tcPr>
            <w:tcW w:type="dxa" w:w="34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Type</w:t>
            </w:r>
          </w:p>
        </w:tc>
        <w:tc>
          <w:tcPr>
            <w:tcW w:type="dxa" w:w="36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Notes</w:t>
            </w:r>
          </w:p>
        </w:tc>
      </w:tr>
      <w:tr>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id</w:t>
            </w:r>
          </w:p>
        </w:tc>
        <w:tc>
          <w:tcPr>
            <w:tcW w:type="dxa" w:w="3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Integer, PK</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
            </w:r>
          </w:p>
        </w:tc>
      </w:tr>
      <w:tr>
        <w:tc>
          <w:tcPr>
            <w:tcW w:type="dxa" w:w="2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title / description</w:t>
            </w:r>
          </w:p>
        </w:tc>
        <w:tc>
          <w:tcPr>
            <w:tcW w:type="dxa" w:w="3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String</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Free text</w:t>
            </w:r>
          </w:p>
        </w:tc>
      </w:tr>
      <w:tr>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priority</w:t>
            </w:r>
          </w:p>
        </w:tc>
        <w:tc>
          <w:tcPr>
            <w:tcW w:type="dxa" w:w="3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Enum</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low / medium / high / urgent</w:t>
            </w:r>
          </w:p>
        </w:tc>
      </w:tr>
      <w:tr>
        <w:tc>
          <w:tcPr>
            <w:tcW w:type="dxa" w:w="2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status</w:t>
            </w:r>
          </w:p>
        </w:tc>
        <w:tc>
          <w:tcPr>
            <w:tcW w:type="dxa" w:w="3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Enum</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open / in_progress / resolved / closed</w:t>
            </w:r>
          </w:p>
        </w:tc>
      </w:tr>
      <w:tr>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created_by</w:t>
            </w:r>
          </w:p>
        </w:tc>
        <w:tc>
          <w:tcPr>
            <w:tcW w:type="dxa" w:w="3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Integer, FK -&gt; users.id</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Ticket creator</w:t>
            </w:r>
          </w:p>
        </w:tc>
      </w:tr>
      <w:tr>
        <w:tc>
          <w:tcPr>
            <w:tcW w:type="dxa" w:w="2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assigned_to</w:t>
            </w:r>
          </w:p>
        </w:tc>
        <w:tc>
          <w:tcPr>
            <w:tcW w:type="dxa" w:w="3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Integer, FK -&gt; users.id, nullable</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Current assignee</w:t>
            </w:r>
          </w:p>
        </w:tc>
      </w:tr>
      <w:tr>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team_id</w:t>
            </w:r>
          </w:p>
        </w:tc>
        <w:tc>
          <w:tcPr>
            <w:tcW w:type="dxa" w:w="3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Integer, FK -&gt; teams.id (SET NULL)</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Owning team</w:t>
            </w:r>
          </w:p>
        </w:tc>
      </w:tr>
      <w:tr>
        <w:tc>
          <w:tcPr>
            <w:tcW w:type="dxa" w:w="2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due_at</w:t>
            </w:r>
          </w:p>
        </w:tc>
        <w:tc>
          <w:tcPr>
            <w:tcW w:type="dxa" w:w="3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DateTime (tz-aware)</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Computed from priority + created_at</w:t>
            </w:r>
          </w:p>
        </w:tc>
      </w:tr>
      <w:tr>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resolved_at</w:t>
            </w:r>
          </w:p>
        </w:tc>
        <w:tc>
          <w:tcPr>
            <w:tcW w:type="dxa" w:w="3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DateTime (tz-aware), nullable</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Set when status enters resolved/closed</w:t>
            </w:r>
          </w:p>
        </w:tc>
      </w:tr>
      <w:tr>
        <w:tc>
          <w:tcPr>
            <w:tcW w:type="dxa" w:w="2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sla_breached</w:t>
            </w:r>
          </w:p>
        </w:tc>
        <w:tc>
          <w:tcPr>
            <w:tcW w:type="dxa" w:w="3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Boolean</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Set by lazy breach-detection sweep</w:t>
            </w:r>
          </w:p>
        </w:tc>
      </w:tr>
      <w:tr>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is_active</w:t>
            </w:r>
          </w:p>
        </w:tc>
        <w:tc>
          <w:tcPr>
            <w:tcW w:type="dxa" w:w="34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Boolean</w:t>
            </w:r>
          </w:p>
        </w:tc>
        <w:tc>
          <w:tcPr>
            <w:tcW w:type="dxa" w:w="3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Soft-delete flag</w:t>
            </w:r>
          </w:p>
        </w:tc>
      </w:tr>
      <w:tr>
        <w:tc>
          <w:tcPr>
            <w:tcW w:type="dxa" w:w="2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comment_count / attachment_count</w:t>
            </w:r>
          </w:p>
        </w:tc>
        <w:tc>
          <w:tcPr>
            <w:tcW w:type="dxa" w:w="34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Computed column_property</w:t>
            </w:r>
          </w:p>
        </w:tc>
        <w:tc>
          <w:tcPr>
            <w:tcW w:type="dxa" w:w="3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Correlated scalar subqueries, not stored columns</w:t>
            </w:r>
          </w:p>
        </w:tc>
      </w:tr>
    </w:tbl>
    <w:p>
      <w:pPr>
        <w:pStyle w:val="Heading2"/>
        <w:spacing w:after="130" w:before="320"/>
      </w:pPr>
      <w:bookmarkStart w:name="bm_13_5_4_comment_attachment_auditlog_vectordo" w:id="1"/>
      <w:r>
        <w:rPr>
          <w:rFonts w:ascii="Cambria" w:cs="Cambria" w:eastAsia="Cambria" w:hAnsi="Cambria"/>
          <w:b/>
          <w:bCs/>
          <w:i w:val="false"/>
          <w:iCs w:val="false"/>
          <w:color w:val="000000"/>
          <w:sz w:val="25"/>
          <w:szCs w:val="25"/>
        </w:rPr>
        <w:t xml:space="preserve">5.4 Comment, Attachment, AuditLog, VectorDocument</w:t>
      </w:r>
      <w:bookmarkEnd w:id="1"/>
    </w:p>
    <w:p>
      <w:pPr>
        <w:pStyle w:val="ListParagraph"/>
        <w:numPr>
          <w:ilvl w:val="0"/>
          <w:numId w:val="2"/>
        </w:numPr>
        <w:spacing w:after="90"/>
      </w:pPr>
      <w:r>
        <w:rPr>
          <w:rFonts w:ascii="Garamond" w:cs="Garamond" w:eastAsia="Garamond" w:hAnsi="Garamond"/>
          <w:color w:val="000000"/>
          <w:sz w:val="21"/>
          <w:szCs w:val="21"/>
        </w:rPr>
        <w:t xml:space="preserve">Comment — text body, ticket_id, user_id, an is_edited flag, and timestamps; cascades on ticket delete.</w:t>
      </w:r>
    </w:p>
    <w:p>
      <w:pPr>
        <w:pStyle w:val="ListParagraph"/>
        <w:numPr>
          <w:ilvl w:val="0"/>
          <w:numId w:val="2"/>
        </w:numPr>
        <w:spacing w:after="90"/>
      </w:pPr>
      <w:r>
        <w:rPr>
          <w:rFonts w:ascii="Garamond" w:cs="Garamond" w:eastAsia="Garamond" w:hAnsi="Garamond"/>
          <w:color w:val="000000"/>
          <w:sz w:val="21"/>
          <w:szCs w:val="21"/>
        </w:rPr>
        <w:t xml:space="preserve">Attachment — filename, unique s3_key, content_type, file_size, and a pending/uploaded status enum reflecting the two-step presigned upload flow.</w:t>
      </w:r>
    </w:p>
    <w:p>
      <w:pPr>
        <w:pStyle w:val="ListParagraph"/>
        <w:numPr>
          <w:ilvl w:val="0"/>
          <w:numId w:val="2"/>
        </w:numPr>
        <w:spacing w:after="90"/>
      </w:pPr>
      <w:r>
        <w:rPr>
          <w:rFonts w:ascii="Garamond" w:cs="Garamond" w:eastAsia="Garamond" w:hAnsi="Garamond"/>
          <w:color w:val="000000"/>
          <w:sz w:val="21"/>
          <w:szCs w:val="21"/>
        </w:rPr>
        <w:t xml:space="preserve">AuditLog — ticket_id, the acting user_id, an action string (CREATED / UPDATED / DELETED), and a JSON changes diff; written in the same transaction as the ticket mutation it records.</w:t>
      </w:r>
    </w:p>
    <w:p>
      <w:pPr>
        <w:pStyle w:val="ListParagraph"/>
        <w:numPr>
          <w:ilvl w:val="0"/>
          <w:numId w:val="2"/>
        </w:numPr>
        <w:spacing w:after="90"/>
      </w:pPr>
      <w:r>
        <w:rPr>
          <w:rFonts w:ascii="Garamond" w:cs="Garamond" w:eastAsia="Garamond" w:hAnsi="Garamond"/>
          <w:color w:val="000000"/>
          <w:sz w:val="21"/>
          <w:szCs w:val="21"/>
        </w:rPr>
        <w:t xml:space="preserve">VectorDocument — document_type (ticket/comment), reference_id, the source content text, a 3072-dimension pgvector embedding column, and a metadata_json field carrying role/team/status metadata used to enforce access control during similarity search.</w:t>
      </w:r>
    </w:p>
    <w:p>
      <w:pPr>
        <w:pStyle w:val="Heading2"/>
        <w:spacing w:after="130" w:before="320"/>
      </w:pPr>
      <w:bookmarkStart w:name="bm_14_5_5_entity_relationships" w:id="1"/>
      <w:r>
        <w:rPr>
          <w:rFonts w:ascii="Cambria" w:cs="Cambria" w:eastAsia="Cambria" w:hAnsi="Cambria"/>
          <w:b/>
          <w:bCs/>
          <w:i w:val="false"/>
          <w:iCs w:val="false"/>
          <w:color w:val="000000"/>
          <w:sz w:val="25"/>
          <w:szCs w:val="25"/>
        </w:rPr>
        <w:t xml:space="preserve">5.5 Entity Relationships</w:t>
      </w:r>
      <w:bookmarkEnd w:id="1"/>
    </w:p>
    <w:p>
      <w:pPr>
        <w:spacing w:after="170" w:line="288"/>
        <w:jc w:val="both"/>
      </w:pPr>
      <w:r>
        <w:rPr>
          <w:rFonts w:ascii="Garamond" w:cs="Garamond" w:eastAsia="Garamond" w:hAnsi="Garamond"/>
          <w:color w:val="000000"/>
          <w:sz w:val="21"/>
          <w:szCs w:val="21"/>
        </w:rPr>
        <w:t xml:space="preserve">A User belongs to at most one Team and can create many Tickets and be assigned many Tickets (two distinct foreign keys with separate relationship names to avoid ambiguity). A Ticket belongs to one Team, has many Comments and Attachments (both with passive_deletes so the database's own ON DELETE CASCADE rules apply), and accumulates AuditLog entries. VectorDocument rows reference a ticket or comment by id and type but hold no foreign key constraint, since they are a derived, rebuildable index rather than a primary record.</w:t>
      </w:r>
    </w:p>
    <w:p>
      <w:pPr>
        <w:pStyle w:val="Heading1"/>
        <w:pBdr>
          <w:bottom w:val="single" w:color="000000" w:sz="10" w:space="6"/>
        </w:pBdr>
        <w:spacing w:after="220" w:before="500"/>
      </w:pPr>
      <w:bookmarkStart w:name="bm_15_6_authentication_and_security" w:id="1"/>
      <w:r>
        <w:rPr>
          <w:rFonts w:ascii="Cambria" w:cs="Cambria" w:eastAsia="Cambria" w:hAnsi="Cambria"/>
          <w:b/>
          <w:bCs/>
          <w:i w:val="false"/>
          <w:iCs w:val="false"/>
          <w:color w:val="000000"/>
          <w:sz w:val="30"/>
          <w:szCs w:val="30"/>
        </w:rPr>
        <w:t xml:space="preserve">6. Authentication and Security</w:t>
      </w:r>
      <w:bookmarkEnd w:id="1"/>
    </w:p>
    <w:p>
      <w:pPr>
        <w:pStyle w:val="Heading2"/>
        <w:spacing w:after="130" w:before="320"/>
      </w:pPr>
      <w:bookmarkStart w:name="bm_16_6_1_login_and_token_issuance" w:id="1"/>
      <w:r>
        <w:rPr>
          <w:rFonts w:ascii="Cambria" w:cs="Cambria" w:eastAsia="Cambria" w:hAnsi="Cambria"/>
          <w:b/>
          <w:bCs/>
          <w:i w:val="false"/>
          <w:iCs w:val="false"/>
          <w:color w:val="000000"/>
          <w:sz w:val="25"/>
          <w:szCs w:val="25"/>
        </w:rPr>
        <w:t xml:space="preserve">6.1 Login and Token Issuance</w:t>
      </w:r>
      <w:bookmarkEnd w:id="1"/>
    </w:p>
    <w:p>
      <w:pPr>
        <w:spacing w:after="170" w:line="288"/>
        <w:jc w:val="both"/>
      </w:pPr>
      <w:r>
        <w:rPr>
          <w:rFonts w:ascii="Garamond" w:cs="Garamond" w:eastAsia="Garamond" w:hAnsi="Garamond"/>
          <w:color w:val="000000"/>
          <w:sz w:val="21"/>
          <w:szCs w:val="21"/>
        </w:rPr>
        <w:t xml:space="preserve">Authentication is stateless JWT-based. A client posts to /auth/login with a username or email plus a password, using the OAuth2 password-grant form shape that FastAPI's OAuth2PasswordRequestForm expects. The service looks up the user by email if the identifier contains '@', otherwise by username, verifies the bcrypt hash with passlib, and if valid, issues a JWT signed with HS256 containing the username in the sub claim and an expiry claim.</w:t>
      </w:r>
    </w:p>
    <w:p>
      <w:pPr>
        <w:pStyle w:val="Heading2"/>
        <w:spacing w:after="130" w:before="320"/>
      </w:pPr>
      <w:bookmarkStart w:name="bm_17_6_2_token_verification_and_revocation" w:id="1"/>
      <w:r>
        <w:rPr>
          <w:rFonts w:ascii="Cambria" w:cs="Cambria" w:eastAsia="Cambria" w:hAnsi="Cambria"/>
          <w:b/>
          <w:bCs/>
          <w:i w:val="false"/>
          <w:iCs w:val="false"/>
          <w:color w:val="000000"/>
          <w:sz w:val="25"/>
          <w:szCs w:val="25"/>
        </w:rPr>
        <w:t xml:space="preserve">6.2 Token Verification and Revocation</w:t>
      </w:r>
      <w:bookmarkEnd w:id="1"/>
    </w:p>
    <w:p>
      <w:pPr>
        <w:spacing w:after="170" w:line="288"/>
        <w:jc w:val="both"/>
      </w:pPr>
      <w:r>
        <w:rPr>
          <w:rFonts w:ascii="Garamond" w:cs="Garamond" w:eastAsia="Garamond" w:hAnsi="Garamond"/>
          <w:color w:val="000000"/>
          <w:sz w:val="21"/>
          <w:szCs w:val="21"/>
        </w:rPr>
        <w:t xml:space="preserve">On every authenticated request, the get_current_user dependency first checks a Redis key blocklist:&lt;token&gt; before even decoding the JWT. If a logout has placed the token in that blocklist, the request is rejected immediately with a SessionException, regardless of whether the JWT itself is still cryptographically valid and unexpired. This gives the system real logout semantics despite JWTs being otherwise stateless; the blocklist entry is set with a TTL equal to the token's remaining lifetime, so it self-expires and Redis never accumulates stale entries.</w:t>
      </w:r>
    </w:p>
    <w:p>
      <w:pPr>
        <w:spacing w:after="170" w:line="288"/>
        <w:jc w:val="both"/>
      </w:pPr>
      <w:r>
        <w:rPr>
          <w:rFonts w:ascii="Garamond" w:cs="Garamond" w:eastAsia="Garamond" w:hAnsi="Garamond"/>
          <w:color w:val="000000"/>
          <w:sz w:val="21"/>
          <w:szCs w:val="21"/>
        </w:rPr>
        <w:t xml:space="preserve">After the blocklist check, the token is decoded and verified with PyJWT, the username is extracted from the sub claim, and the corresponding User row is loaded and checked for is_active. Any failure at any stage raises a SessionException, uniformly handled by the exception middleware.</w:t>
      </w:r>
    </w:p>
    <w:p>
      <w:pPr>
        <w:pStyle w:val="Heading2"/>
        <w:spacing w:after="130" w:before="320"/>
      </w:pPr>
      <w:bookmarkStart w:name="bm_18_6_3_authorization_model" w:id="1"/>
      <w:r>
        <w:rPr>
          <w:rFonts w:ascii="Cambria" w:cs="Cambria" w:eastAsia="Cambria" w:hAnsi="Cambria"/>
          <w:b/>
          <w:bCs/>
          <w:i w:val="false"/>
          <w:iCs w:val="false"/>
          <w:color w:val="000000"/>
          <w:sz w:val="25"/>
          <w:szCs w:val="25"/>
        </w:rPr>
        <w:t xml:space="preserve">6.3 Authorization Model</w:t>
      </w:r>
      <w:bookmarkEnd w:id="1"/>
    </w:p>
    <w:p>
      <w:pPr>
        <w:spacing w:after="170" w:line="288"/>
        <w:jc w:val="both"/>
      </w:pPr>
      <w:r>
        <w:rPr>
          <w:rFonts w:ascii="Garamond" w:cs="Garamond" w:eastAsia="Garamond" w:hAnsi="Garamond"/>
          <w:color w:val="000000"/>
          <w:sz w:val="21"/>
          <w:szCs w:val="21"/>
        </w:rPr>
        <w:t xml:space="preserve">Authorization is deliberately implemented in the service layer via require_role(current_user, allowed_roles), not solely as a FastAPI route dependency. This means the same permission check runs whether the service method is invoked through the HTTP router or directly from a test, which is why the test suite can exercise authorization rules (test_*_services.py) independently of route-level HTTP tests (test_*_routes.py).</w:t>
      </w:r>
    </w:p>
    <w:p>
      <w:pPr>
        <w:pStyle w:val="Heading2"/>
        <w:spacing w:after="130" w:before="320"/>
      </w:pPr>
      <w:bookmarkStart w:name="bm_19_6_4_rate_limiting" w:id="1"/>
      <w:r>
        <w:rPr>
          <w:rFonts w:ascii="Cambria" w:cs="Cambria" w:eastAsia="Cambria" w:hAnsi="Cambria"/>
          <w:b/>
          <w:bCs/>
          <w:i w:val="false"/>
          <w:iCs w:val="false"/>
          <w:color w:val="000000"/>
          <w:sz w:val="25"/>
          <w:szCs w:val="25"/>
        </w:rPr>
        <w:t xml:space="preserve">6.4 Rate Limiting</w:t>
      </w:r>
      <w:bookmarkEnd w:id="1"/>
    </w:p>
    <w:p>
      <w:pPr>
        <w:spacing w:after="170" w:line="288"/>
        <w:jc w:val="both"/>
      </w:pPr>
      <w:r>
        <w:rPr>
          <w:rFonts w:ascii="Garamond" w:cs="Garamond" w:eastAsia="Garamond" w:hAnsi="Garamond"/>
          <w:color w:val="000000"/>
          <w:sz w:val="21"/>
          <w:szCs w:val="21"/>
        </w:rPr>
        <w:t xml:space="preserve">slowapi enforces per-endpoint limits keyed by client IP, tuned to the sensitivity of the operation:</w:t>
      </w:r>
    </w:p>
    <w:p>
      <w:pPr>
        <w:pStyle w:val="ListParagraph"/>
        <w:numPr>
          <w:ilvl w:val="0"/>
          <w:numId w:val="2"/>
        </w:numPr>
        <w:spacing w:after="90"/>
      </w:pPr>
      <w:r>
        <w:rPr>
          <w:rFonts w:ascii="Garamond" w:cs="Garamond" w:eastAsia="Garamond" w:hAnsi="Garamond"/>
          <w:color w:val="000000"/>
          <w:sz w:val="21"/>
          <w:szCs w:val="21"/>
        </w:rPr>
        <w:t xml:space="preserve">Login: 5 requests/minute — mitigates credential-stuffing and brute-force attempts.</w:t>
      </w:r>
    </w:p>
    <w:p>
      <w:pPr>
        <w:pStyle w:val="ListParagraph"/>
        <w:numPr>
          <w:ilvl w:val="0"/>
          <w:numId w:val="2"/>
        </w:numPr>
        <w:spacing w:after="90"/>
      </w:pPr>
      <w:r>
        <w:rPr>
          <w:rFonts w:ascii="Garamond" w:cs="Garamond" w:eastAsia="Garamond" w:hAnsi="Garamond"/>
          <w:color w:val="000000"/>
          <w:sz w:val="21"/>
          <w:szCs w:val="21"/>
        </w:rPr>
        <w:t xml:space="preserve">Logout / register: 5-20 requests/minute.</w:t>
      </w:r>
    </w:p>
    <w:p>
      <w:pPr>
        <w:pStyle w:val="ListParagraph"/>
        <w:numPr>
          <w:ilvl w:val="0"/>
          <w:numId w:val="2"/>
        </w:numPr>
        <w:spacing w:after="90"/>
      </w:pPr>
      <w:r>
        <w:rPr>
          <w:rFonts w:ascii="Garamond" w:cs="Garamond" w:eastAsia="Garamond" w:hAnsi="Garamond"/>
          <w:color w:val="000000"/>
          <w:sz w:val="21"/>
          <w:szCs w:val="21"/>
        </w:rPr>
        <w:t xml:space="preserve">Read endpoints (list/get tickets, teams, users): 30 requests/minute.</w:t>
      </w:r>
    </w:p>
    <w:p>
      <w:pPr>
        <w:pStyle w:val="ListParagraph"/>
        <w:numPr>
          <w:ilvl w:val="0"/>
          <w:numId w:val="2"/>
        </w:numPr>
        <w:spacing w:after="90"/>
      </w:pPr>
      <w:r>
        <w:rPr>
          <w:rFonts w:ascii="Garamond" w:cs="Garamond" w:eastAsia="Garamond" w:hAnsi="Garamond"/>
          <w:color w:val="000000"/>
          <w:sz w:val="21"/>
          <w:szCs w:val="21"/>
        </w:rPr>
        <w:t xml:space="preserve">Mutating endpoints (create/update/delete): 20 requests/minute.</w:t>
      </w:r>
    </w:p>
    <w:p>
      <w:pPr>
        <w:pStyle w:val="Heading2"/>
        <w:spacing w:after="130" w:before="320"/>
      </w:pPr>
      <w:bookmarkStart w:name="bm_20_6_5_password_handling" w:id="1"/>
      <w:r>
        <w:rPr>
          <w:rFonts w:ascii="Cambria" w:cs="Cambria" w:eastAsia="Cambria" w:hAnsi="Cambria"/>
          <w:b/>
          <w:bCs/>
          <w:i w:val="false"/>
          <w:iCs w:val="false"/>
          <w:color w:val="000000"/>
          <w:sz w:val="25"/>
          <w:szCs w:val="25"/>
        </w:rPr>
        <w:t xml:space="preserve">6.5 Password Handling</w:t>
      </w:r>
      <w:bookmarkEnd w:id="1"/>
    </w:p>
    <w:p>
      <w:pPr>
        <w:spacing w:after="170" w:line="288"/>
        <w:jc w:val="both"/>
      </w:pPr>
      <w:r>
        <w:rPr>
          <w:rFonts w:ascii="Garamond" w:cs="Garamond" w:eastAsia="Garamond" w:hAnsi="Garamond"/>
          <w:color w:val="000000"/>
          <w:sz w:val="21"/>
          <w:szCs w:val="21"/>
        </w:rPr>
        <w:t xml:space="preserve">Passwords are never stored or logged in plain text; they are hashed with bcrypt through passlib's CryptContext before being persisted, and verified with constant-time comparison on login. Admin-triggered password resets and self-service password changes both route through the same hashing utility.</w:t>
      </w:r>
    </w:p>
    <w:p>
      <w:pPr>
        <w:pStyle w:val="Heading1"/>
        <w:pBdr>
          <w:bottom w:val="single" w:color="000000" w:sz="10" w:space="6"/>
        </w:pBdr>
        <w:spacing w:after="220" w:before="500"/>
      </w:pPr>
      <w:bookmarkStart w:name="bm_21_7_role_based_access_control" w:id="1"/>
      <w:r>
        <w:rPr>
          <w:rFonts w:ascii="Cambria" w:cs="Cambria" w:eastAsia="Cambria" w:hAnsi="Cambria"/>
          <w:b/>
          <w:bCs/>
          <w:i w:val="false"/>
          <w:iCs w:val="false"/>
          <w:color w:val="000000"/>
          <w:sz w:val="30"/>
          <w:szCs w:val="30"/>
        </w:rPr>
        <w:t xml:space="preserve">7. Role-Based Access Control</w:t>
      </w:r>
      <w:bookmarkEnd w:id="1"/>
    </w:p>
    <w:p>
      <w:pPr>
        <w:spacing w:after="170" w:line="288"/>
        <w:jc w:val="both"/>
      </w:pPr>
      <w:r>
        <w:rPr>
          <w:rFonts w:ascii="Garamond" w:cs="Garamond" w:eastAsia="Garamond" w:hAnsi="Garamond"/>
          <w:color w:val="000000"/>
          <w:sz w:val="21"/>
          <w:szCs w:val="21"/>
        </w:rPr>
        <w:t xml:space="preserve">The RBAC matrix below summarizes capability by role, drawn from the service-layer authorization rules.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900"/>
        <w:gridCol w:w="1900"/>
      </w:tblGrid>
      <w:tr>
        <w:trPr>
          <w:tblHeader/>
        </w:trPr>
        <w:tc>
          <w:tcPr>
            <w:tcW w:type="dxa" w:w="42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Capability</w:t>
            </w:r>
          </w:p>
        </w:tc>
        <w:tc>
          <w:tcPr>
            <w:tcW w:type="dxa" w:w="16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Admin</w:t>
            </w:r>
          </w:p>
        </w:tc>
        <w:tc>
          <w:tcPr>
            <w:tcW w:type="dxa" w:w="19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Agent</w:t>
            </w:r>
          </w:p>
        </w:tc>
        <w:tc>
          <w:tcPr>
            <w:tcW w:type="dxa" w:w="19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Employee</w:t>
            </w:r>
          </w:p>
        </w:tc>
      </w:tr>
      <w:tr>
        <w:tc>
          <w:tcPr>
            <w:tcW w:type="dxa" w:w="4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Create user accounts</w:t>
            </w:r>
          </w:p>
        </w:tc>
        <w:tc>
          <w:tcPr>
            <w:tcW w:type="dxa" w:w="1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c>
          <w:tcPr>
            <w:tcW w:type="dxa" w:w="19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No</w:t>
            </w:r>
          </w:p>
        </w:tc>
        <w:tc>
          <w:tcPr>
            <w:tcW w:type="dxa" w:w="19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No</w:t>
            </w:r>
          </w:p>
        </w:tc>
      </w:tr>
      <w:tr>
        <w:tc>
          <w:tcPr>
            <w:tcW w:type="dxa" w:w="4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View/manage all users, teams, tickets</w:t>
            </w:r>
          </w:p>
        </w:tc>
        <w:tc>
          <w:tcPr>
            <w:tcW w:type="dxa" w:w="1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c>
          <w:tcPr>
            <w:tcW w:type="dxa" w:w="19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No</w:t>
            </w:r>
          </w:p>
        </w:tc>
        <w:tc>
          <w:tcPr>
            <w:tcW w:type="dxa" w:w="19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No</w:t>
            </w:r>
          </w:p>
        </w:tc>
      </w:tr>
      <w:tr>
        <w:tc>
          <w:tcPr>
            <w:tcW w:type="dxa" w:w="4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Manage tickets within assigned team</w:t>
            </w:r>
          </w:p>
        </w:tc>
        <w:tc>
          <w:tcPr>
            <w:tcW w:type="dxa" w:w="1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c>
          <w:tcPr>
            <w:tcW w:type="dxa" w:w="19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c>
          <w:tcPr>
            <w:tcW w:type="dxa" w:w="19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No</w:t>
            </w:r>
          </w:p>
        </w:tc>
      </w:tr>
      <w:tr>
        <w:tc>
          <w:tcPr>
            <w:tcW w:type="dxa" w:w="4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Assign/reassign tickets to team members</w:t>
            </w:r>
          </w:p>
        </w:tc>
        <w:tc>
          <w:tcPr>
            <w:tcW w:type="dxa" w:w="1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c>
          <w:tcPr>
            <w:tcW w:type="dxa" w:w="19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c>
          <w:tcPr>
            <w:tcW w:type="dxa" w:w="19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No</w:t>
            </w:r>
          </w:p>
        </w:tc>
      </w:tr>
      <w:tr>
        <w:tc>
          <w:tcPr>
            <w:tcW w:type="dxa" w:w="4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Create tickets and comment on own tickets</w:t>
            </w:r>
          </w:p>
        </w:tc>
        <w:tc>
          <w:tcPr>
            <w:tcW w:type="dxa" w:w="1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c>
          <w:tcPr>
            <w:tcW w:type="dxa" w:w="19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c>
          <w:tcPr>
            <w:tcW w:type="dxa" w:w="19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r>
      <w:tr>
        <w:tc>
          <w:tcPr>
            <w:tcW w:type="dxa" w:w="4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Change priority</w:t>
            </w:r>
          </w:p>
        </w:tc>
        <w:tc>
          <w:tcPr>
            <w:tcW w:type="dxa" w:w="1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c>
          <w:tcPr>
            <w:tcW w:type="dxa" w:w="19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c>
          <w:tcPr>
            <w:tcW w:type="dxa" w:w="19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No</w:t>
            </w:r>
          </w:p>
        </w:tc>
      </w:tr>
      <w:tr>
        <w:tc>
          <w:tcPr>
            <w:tcW w:type="dxa" w:w="4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Set any status freely</w:t>
            </w:r>
          </w:p>
        </w:tc>
        <w:tc>
          <w:tcPr>
            <w:tcW w:type="dxa" w:w="1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c>
          <w:tcPr>
            <w:tcW w:type="dxa" w:w="19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No</w:t>
            </w:r>
          </w:p>
        </w:tc>
        <w:tc>
          <w:tcPr>
            <w:tcW w:type="dxa" w:w="19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No</w:t>
            </w:r>
          </w:p>
        </w:tc>
      </w:tr>
      <w:tr>
        <w:tc>
          <w:tcPr>
            <w:tcW w:type="dxa" w:w="4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Status transitions</w:t>
            </w:r>
          </w:p>
        </w:tc>
        <w:tc>
          <w:tcPr>
            <w:tcW w:type="dxa" w:w="1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Unrestricted</w:t>
            </w:r>
          </w:p>
        </w:tc>
        <w:tc>
          <w:tcPr>
            <w:tcW w:type="dxa" w:w="19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Strict sequential</w:t>
            </w:r>
          </w:p>
        </w:tc>
        <w:tc>
          <w:tcPr>
            <w:tcW w:type="dxa" w:w="19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Limited</w:t>
            </w:r>
          </w:p>
        </w:tc>
      </w:tr>
    </w:tbl>
    <w:p>
      <w:pPr>
        <w:spacing w:after="80"/>
      </w:pPr>
    </w:p>
    <w:p>
      <w:pPr>
        <w:spacing w:after="170" w:line="288"/>
        <w:jc w:val="both"/>
      </w:pPr>
      <w:r>
        <w:rPr>
          <w:rFonts w:ascii="Garamond" w:cs="Garamond" w:eastAsia="Garamond" w:hAnsi="Garamond"/>
          <w:color w:val="000000"/>
          <w:sz w:val="21"/>
          <w:szCs w:val="21"/>
        </w:rPr>
        <w:t xml:space="preserve">Status transition rules differ meaningfully by role. Agents must follow the strict sequential path open to in_progress to resolved to closed and cannot skip states. Employees are restricted to open to closed or resolved to closed, reflecting that an employee can accept a resolution or close their own request, but cannot move a ticket into an active working state. Admins can set any status directly, bypassing the sequential constraint, since they act as an override authority.</w:t>
      </w:r>
    </w:p>
    <w:p>
      <w:pPr>
        <w:spacing w:after="170" w:line="288"/>
        <w:jc w:val="both"/>
      </w:pPr>
      <w:r>
        <w:rPr>
          <w:rFonts w:ascii="Garamond" w:cs="Garamond" w:eastAsia="Garamond" w:hAnsi="Garamond"/>
          <w:color w:val="000000"/>
          <w:sz w:val="21"/>
          <w:szCs w:val="21"/>
        </w:rPr>
        <w:t xml:space="preserve">Soft deletes reinforce this model: users, teams, and tickets are never physically removed, only flagged is_active = false, which excludes them from all list and lookup queries. Reactivation is an admin-only operation, so accidental or malicious deletion is always recoverable.</w:t>
      </w:r>
    </w:p>
    <w:p>
      <w:pPr>
        <w:pStyle w:val="Heading1"/>
        <w:pBdr>
          <w:bottom w:val="single" w:color="000000" w:sz="10" w:space="6"/>
        </w:pBdr>
        <w:spacing w:after="220" w:before="500"/>
      </w:pPr>
      <w:bookmarkStart w:name="bm_22_8_ticket_lifecycle_and_sla_management" w:id="1"/>
      <w:r>
        <w:rPr>
          <w:rFonts w:ascii="Cambria" w:cs="Cambria" w:eastAsia="Cambria" w:hAnsi="Cambria"/>
          <w:b/>
          <w:bCs/>
          <w:i w:val="false"/>
          <w:iCs w:val="false"/>
          <w:color w:val="000000"/>
          <w:sz w:val="30"/>
          <w:szCs w:val="30"/>
        </w:rPr>
        <w:t xml:space="preserve">8. Ticket Lifecycle and SLA Management</w:t>
      </w:r>
      <w:bookmarkEnd w:id="1"/>
    </w:p>
    <w:p>
      <w:pPr>
        <w:pStyle w:val="Heading2"/>
        <w:spacing w:after="130" w:before="320"/>
      </w:pPr>
      <w:bookmarkStart w:name="bm_23_8_1_status_state_machine" w:id="1"/>
      <w:r>
        <w:rPr>
          <w:rFonts w:ascii="Cambria" w:cs="Cambria" w:eastAsia="Cambria" w:hAnsi="Cambria"/>
          <w:b/>
          <w:bCs/>
          <w:i w:val="false"/>
          <w:iCs w:val="false"/>
          <w:color w:val="000000"/>
          <w:sz w:val="25"/>
          <w:szCs w:val="25"/>
        </w:rPr>
        <w:t xml:space="preserve">8.1 Status State Machine</w:t>
      </w:r>
      <w:bookmarkEnd w:id="1"/>
    </w:p>
    <w:p>
      <w:pPr>
        <w:spacing w:after="170" w:line="288"/>
        <w:jc w:val="both"/>
      </w:pPr>
      <w:r>
        <w:rPr>
          <w:rFonts w:ascii="Garamond" w:cs="Garamond" w:eastAsia="Garamond" w:hAnsi="Garamond"/>
          <w:color w:val="000000"/>
          <w:sz w:val="21"/>
          <w:szCs w:val="21"/>
        </w:rPr>
        <w:t xml:space="preserve">Every ticket moves through four possible states: open, in_progress, resolved, closed. The transition rules enforced per role are described in the RBAC section above; the state itself is stored as a native PostgreSQL enum via SQLAlchemy's Enum column type.</w:t>
      </w:r>
    </w:p>
    <w:p>
      <w:pPr>
        <w:pStyle w:val="Heading2"/>
        <w:spacing w:after="130" w:before="320"/>
      </w:pPr>
      <w:bookmarkStart w:name="bm_24_8_2_sla_tiers" w:id="1"/>
      <w:r>
        <w:rPr>
          <w:rFonts w:ascii="Cambria" w:cs="Cambria" w:eastAsia="Cambria" w:hAnsi="Cambria"/>
          <w:b/>
          <w:bCs/>
          <w:i w:val="false"/>
          <w:iCs w:val="false"/>
          <w:color w:val="000000"/>
          <w:sz w:val="25"/>
          <w:szCs w:val="25"/>
        </w:rPr>
        <w:t xml:space="preserve">8.2 SLA Tiers</w:t>
      </w:r>
      <w:bookmarkEnd w:id="1"/>
    </w:p>
    <w:p>
      <w:pPr>
        <w:spacing w:after="170" w:line="288"/>
        <w:jc w:val="both"/>
      </w:pPr>
      <w:r>
        <w:rPr>
          <w:rFonts w:ascii="Garamond" w:cs="Garamond" w:eastAsia="Garamond" w:hAnsi="Garamond"/>
          <w:color w:val="000000"/>
          <w:sz w:val="21"/>
          <w:szCs w:val="21"/>
        </w:rPr>
        <w:t xml:space="preserve">When a ticket is created (or its priority changes), a due_at deadline is computed from the priority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Priority</w:t>
            </w:r>
          </w:p>
        </w:tc>
        <w:tc>
          <w:tcPr>
            <w:tcW w:type="dxa" w:w="45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SLA Window</w:t>
            </w:r>
          </w:p>
        </w:tc>
      </w:tr>
      <w:tr>
        <w:tc>
          <w:tcPr>
            <w:tcW w:type="dxa" w:w="45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Low</w:t>
            </w:r>
          </w:p>
        </w:tc>
        <w:tc>
          <w:tcPr>
            <w:tcW w:type="dxa" w:w="45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48 hours</w:t>
            </w:r>
          </w:p>
        </w:tc>
      </w:tr>
      <w:tr>
        <w:tc>
          <w:tcPr>
            <w:tcW w:type="dxa" w:w="45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Medium</w:t>
            </w:r>
          </w:p>
        </w:tc>
        <w:tc>
          <w:tcPr>
            <w:tcW w:type="dxa" w:w="45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24 hours</w:t>
            </w:r>
          </w:p>
        </w:tc>
      </w:tr>
      <w:tr>
        <w:tc>
          <w:tcPr>
            <w:tcW w:type="dxa" w:w="45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High</w:t>
            </w:r>
          </w:p>
        </w:tc>
        <w:tc>
          <w:tcPr>
            <w:tcW w:type="dxa" w:w="45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12 hours</w:t>
            </w:r>
          </w:p>
        </w:tc>
      </w:tr>
      <w:tr>
        <w:tc>
          <w:tcPr>
            <w:tcW w:type="dxa" w:w="45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Urgent</w:t>
            </w:r>
          </w:p>
        </w:tc>
        <w:tc>
          <w:tcPr>
            <w:tcW w:type="dxa" w:w="45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4 hours</w:t>
            </w:r>
          </w:p>
        </w:tc>
      </w:tr>
    </w:tbl>
    <w:p>
      <w:pPr>
        <w:spacing w:after="80"/>
      </w:pPr>
    </w:p>
    <w:p>
      <w:pPr>
        <w:pStyle w:val="Heading2"/>
        <w:spacing w:after="130" w:before="320"/>
      </w:pPr>
      <w:bookmarkStart w:name="bm_25_8_3_breach_detection" w:id="1"/>
      <w:r>
        <w:rPr>
          <w:rFonts w:ascii="Cambria" w:cs="Cambria" w:eastAsia="Cambria" w:hAnsi="Cambria"/>
          <w:b/>
          <w:bCs/>
          <w:i w:val="false"/>
          <w:iCs w:val="false"/>
          <w:color w:val="000000"/>
          <w:sz w:val="25"/>
          <w:szCs w:val="25"/>
        </w:rPr>
        <w:t xml:space="preserve">8.3 Breach Detection</w:t>
      </w:r>
      <w:bookmarkEnd w:id="1"/>
    </w:p>
    <w:p>
      <w:pPr>
        <w:spacing w:after="170" w:line="288"/>
        <w:jc w:val="both"/>
      </w:pPr>
      <w:r>
        <w:rPr>
          <w:rFonts w:ascii="Garamond" w:cs="Garamond" w:eastAsia="Garamond" w:hAnsi="Garamond"/>
          <w:color w:val="000000"/>
          <w:sz w:val="21"/>
          <w:szCs w:val="21"/>
        </w:rPr>
        <w:t xml:space="preserve">SLA breach detection is lazy rather than a background timer: on every ticket read or list operation, update_expired_slas() runs a bulk UPDATE that flags any active, unresolved ticket (open or in_progress) whose due_at has passed as sla_breached = true. This avoids needing a separate scheduled worker purely for SLA sweeping, at the cost of breach status only becoming visible on the next read — an acceptable trade-off given tickets are read far more often than the SLA window itself, and stats/read endpoints call this sweep before returning data.</w:t>
      </w:r>
    </w:p>
    <w:p>
      <w:pPr>
        <w:spacing w:after="170" w:line="288"/>
        <w:jc w:val="both"/>
      </w:pPr>
      <w:r>
        <w:rPr>
          <w:rFonts w:ascii="Garamond" w:cs="Garamond" w:eastAsia="Garamond" w:hAnsi="Garamond"/>
          <w:color w:val="000000"/>
          <w:sz w:val="21"/>
          <w:szCs w:val="21"/>
        </w:rPr>
        <w:t xml:space="preserve">When a ticket transitions into resolved or closed, resolved_at is stamped with the current time and sla_breached is finally determined by comparing resolved_at against due_at, so a ticket resolved after its deadline is correctly marked breached even if no one queried it while it was overdue.</w:t>
      </w:r>
    </w:p>
    <w:p>
      <w:pPr>
        <w:pStyle w:val="Heading1"/>
        <w:pBdr>
          <w:bottom w:val="single" w:color="000000" w:sz="10" w:space="6"/>
        </w:pBdr>
        <w:spacing w:after="220" w:before="500"/>
      </w:pPr>
      <w:bookmarkStart w:name="bm_26_9_real_time_communication" w:id="1"/>
      <w:r>
        <w:rPr>
          <w:rFonts w:ascii="Cambria" w:cs="Cambria" w:eastAsia="Cambria" w:hAnsi="Cambria"/>
          <w:b/>
          <w:bCs/>
          <w:i w:val="false"/>
          <w:iCs w:val="false"/>
          <w:color w:val="000000"/>
          <w:sz w:val="30"/>
          <w:szCs w:val="30"/>
        </w:rPr>
        <w:t xml:space="preserve">9. Real-Time Communication</w:t>
      </w:r>
      <w:bookmarkEnd w:id="1"/>
    </w:p>
    <w:p>
      <w:pPr>
        <w:spacing w:after="170" w:line="288"/>
        <w:jc w:val="both"/>
      </w:pPr>
      <w:r>
        <w:rPr>
          <w:rFonts w:ascii="Garamond" w:cs="Garamond" w:eastAsia="Garamond" w:hAnsi="Garamond"/>
          <w:color w:val="000000"/>
          <w:sz w:val="21"/>
          <w:szCs w:val="21"/>
        </w:rPr>
        <w:t xml:space="preserve">SupportFlow pushes ticket and comment changes to connected clients over an authenticated WebSocket endpoint (/ws?token=&lt;jwt&gt;), rather than requiring clients to poll. The design separates the WebSocket transport from the event source using Redis Pub/Sub, which also makes the design horizontally scalable across multiple API instances.</w:t>
      </w:r>
    </w:p>
    <w:p>
      <w:pPr>
        <w:pStyle w:val="Heading2"/>
        <w:spacing w:after="130" w:before="320"/>
      </w:pPr>
      <w:bookmarkStart w:name="bm_27_9_1_connection_manager" w:id="1"/>
      <w:r>
        <w:rPr>
          <w:rFonts w:ascii="Cambria" w:cs="Cambria" w:eastAsia="Cambria" w:hAnsi="Cambria"/>
          <w:b/>
          <w:bCs/>
          <w:i w:val="false"/>
          <w:iCs w:val="false"/>
          <w:color w:val="000000"/>
          <w:sz w:val="25"/>
          <w:szCs w:val="25"/>
        </w:rPr>
        <w:t xml:space="preserve">9.1 Connection Manager</w:t>
      </w:r>
      <w:bookmarkEnd w:id="1"/>
    </w:p>
    <w:p>
      <w:pPr>
        <w:spacing w:after="170" w:line="288"/>
        <w:jc w:val="both"/>
      </w:pPr>
      <w:r>
        <w:rPr>
          <w:rFonts w:ascii="Garamond" w:cs="Garamond" w:eastAsia="Garamond" w:hAnsi="Garamond"/>
          <w:color w:val="000000"/>
          <w:sz w:val="21"/>
          <w:szCs w:val="21"/>
        </w:rPr>
        <w:t xml:space="preserve">A ConnectionManager singleton tracks all currently open WebSocket connections in memory. On connect, a socket is accepted and appended to an active-connections list; on disconnect, it is removed. Broadcasting iterates the list and sends a JSON payload to every connection, silently dropping any connection that raises during send.</w:t>
      </w:r>
    </w:p>
    <w:p>
      <w:pPr>
        <w:pStyle w:val="Heading2"/>
        <w:spacing w:after="130" w:before="320"/>
      </w:pPr>
      <w:bookmarkStart w:name="bm_28_9_2_redis_pub_sub_bridge" w:id="1"/>
      <w:r>
        <w:rPr>
          <w:rFonts w:ascii="Cambria" w:cs="Cambria" w:eastAsia="Cambria" w:hAnsi="Cambria"/>
          <w:b/>
          <w:bCs/>
          <w:i w:val="false"/>
          <w:iCs w:val="false"/>
          <w:color w:val="000000"/>
          <w:sz w:val="25"/>
          <w:szCs w:val="25"/>
        </w:rPr>
        <w:t xml:space="preserve">9.2 Redis Pub/Sub Bridge</w:t>
      </w:r>
      <w:bookmarkEnd w:id="1"/>
    </w:p>
    <w:p>
      <w:pPr>
        <w:spacing w:after="170" w:line="288"/>
        <w:jc w:val="both"/>
      </w:pPr>
      <w:r>
        <w:rPr>
          <w:rFonts w:ascii="Garamond" w:cs="Garamond" w:eastAsia="Garamond" w:hAnsi="Garamond"/>
          <w:color w:val="000000"/>
          <w:sz w:val="21"/>
          <w:szCs w:val="21"/>
        </w:rPr>
        <w:t xml:space="preserve">On FastAPI startup, a background asyncio task (redis_pubsub_listener) subscribes to a ticket_updates Redis channel using an async Redis client, and forwards every message it receives to the ConnectionManager's broadcast method. Whenever a router mutates a ticket (create, update, delete, reactivate) or a comment, it publishes an event payload — a type field such as TICKET_CREATED or TICKET_UPDATED plus a JSON-encoded data body — to that same channel. Because the publish happens through Redis rather than an in-process call, any API process (or worker) can trigger a broadcast that reaches clients connected to any other API instance.</w:t>
      </w:r>
    </w:p>
    <w:p>
      <w:pPr>
        <w:spacing w:after="170" w:line="288"/>
        <w:jc w:val="both"/>
      </w:pPr>
      <w:r>
        <w:rPr>
          <w:rFonts w:ascii="Garamond" w:cs="Garamond" w:eastAsia="Garamond" w:hAnsi="Garamond"/>
          <w:color w:val="000000"/>
          <w:sz w:val="21"/>
          <w:szCs w:val="21"/>
        </w:rPr>
        <w:t xml:space="preserve">Failures in the RAG re-indexing trigger or the WebSocket publish step are caught and logged individually so that a transient Redis or indexing hiccup never blocks or fails the underlying HTTP request that the client is waiting on.</w:t>
      </w:r>
    </w:p>
    <w:p>
      <w:pPr>
        <w:pStyle w:val="Heading1"/>
        <w:pBdr>
          <w:bottom w:val="single" w:color="000000" w:sz="10" w:space="6"/>
        </w:pBdr>
        <w:spacing w:after="220" w:before="500"/>
      </w:pPr>
      <w:bookmarkStart w:name="bm_29_10_file_attachment_handling" w:id="1"/>
      <w:r>
        <w:rPr>
          <w:rFonts w:ascii="Cambria" w:cs="Cambria" w:eastAsia="Cambria" w:hAnsi="Cambria"/>
          <w:b/>
          <w:bCs/>
          <w:i w:val="false"/>
          <w:iCs w:val="false"/>
          <w:color w:val="000000"/>
          <w:sz w:val="30"/>
          <w:szCs w:val="30"/>
        </w:rPr>
        <w:t xml:space="preserve">10. File Attachment Handling</w:t>
      </w:r>
      <w:bookmarkEnd w:id="1"/>
    </w:p>
    <w:p>
      <w:pPr>
        <w:spacing w:after="170" w:line="288"/>
        <w:jc w:val="both"/>
      </w:pPr>
      <w:r>
        <w:rPr>
          <w:rFonts w:ascii="Garamond" w:cs="Garamond" w:eastAsia="Garamond" w:hAnsi="Garamond"/>
          <w:color w:val="000000"/>
          <w:sz w:val="21"/>
          <w:szCs w:val="21"/>
        </w:rPr>
        <w:t xml:space="preserve">File uploads never pass through the FastAPI application server; instead, the API issues time-limited presigned URLs that let the client upload directly to S3, following a three-step flow:</w:t>
      </w:r>
    </w:p>
    <w:p>
      <w:pPr>
        <w:pStyle w:val="ListParagraph"/>
        <w:numPr>
          <w:ilvl w:val="0"/>
          <w:numId w:val="2"/>
        </w:numPr>
        <w:spacing w:after="90"/>
      </w:pPr>
      <w:r>
        <w:rPr>
          <w:rFonts w:ascii="Garamond" w:cs="Garamond" w:eastAsia="Garamond" w:hAnsi="Garamond"/>
          <w:color w:val="000000"/>
          <w:sz w:val="21"/>
          <w:szCs w:val="21"/>
        </w:rPr>
        <w:t xml:space="preserve">Presign — the client requests an upload for a given filename and content type; the API creates an Attachment row with status = pending and a unique S3 key, and returns a presigned PUT URL valid for 15 minutes.</w:t>
      </w:r>
    </w:p>
    <w:p>
      <w:pPr>
        <w:pStyle w:val="ListParagraph"/>
        <w:numPr>
          <w:ilvl w:val="0"/>
          <w:numId w:val="2"/>
        </w:numPr>
        <w:spacing w:after="90"/>
      </w:pPr>
      <w:r>
        <w:rPr>
          <w:rFonts w:ascii="Garamond" w:cs="Garamond" w:eastAsia="Garamond" w:hAnsi="Garamond"/>
          <w:color w:val="000000"/>
          <w:sz w:val="21"/>
          <w:szCs w:val="21"/>
        </w:rPr>
        <w:t xml:space="preserve">Upload — the client uploads the file bytes directly to S3 using that presigned URL, bypassing the API entirely for the transfer itself.</w:t>
      </w:r>
    </w:p>
    <w:p>
      <w:pPr>
        <w:pStyle w:val="ListParagraph"/>
        <w:numPr>
          <w:ilvl w:val="0"/>
          <w:numId w:val="2"/>
        </w:numPr>
        <w:spacing w:after="90"/>
      </w:pPr>
      <w:r>
        <w:rPr>
          <w:rFonts w:ascii="Garamond" w:cs="Garamond" w:eastAsia="Garamond" w:hAnsi="Garamond"/>
          <w:color w:val="000000"/>
          <w:sz w:val="21"/>
          <w:szCs w:val="21"/>
        </w:rPr>
        <w:t xml:space="preserve">Confirm — the client calls the confirm endpoint; the API performs a head_object check against S3 to verify the object actually exists and records its size, flips the Attachment status to uploaded, and only then does the attachment appear in ticket attachment listings.</w:t>
      </w:r>
    </w:p>
    <w:p>
      <w:pPr>
        <w:spacing w:after="170" w:line="288"/>
        <w:jc w:val="both"/>
      </w:pPr>
      <w:r>
        <w:rPr>
          <w:rFonts w:ascii="Garamond" w:cs="Garamond" w:eastAsia="Garamond" w:hAnsi="Garamond"/>
          <w:color w:val="000000"/>
          <w:sz w:val="21"/>
          <w:szCs w:val="21"/>
        </w:rPr>
        <w:t xml:space="preserve">Downloads follow a similar presigned pattern: a GET to the download endpoint returns a time-limited (one hour) presigned S3 GET URL rather than streaming the file through the API. Deleting an attachment removes both the S3 object and the database record, and is permitted for the original uploader or an admin.</w:t>
      </w:r>
    </w:p>
    <w:p>
      <w:pPr>
        <w:pStyle w:val="Heading1"/>
        <w:pBdr>
          <w:bottom w:val="single" w:color="000000" w:sz="10" w:space="6"/>
        </w:pBdr>
        <w:spacing w:after="220" w:before="500"/>
      </w:pPr>
      <w:bookmarkStart w:name="bm_30_11_ai_chatbot_and_retrieval_augmented_ge" w:id="1"/>
      <w:r>
        <w:rPr>
          <w:rFonts w:ascii="Cambria" w:cs="Cambria" w:eastAsia="Cambria" w:hAnsi="Cambria"/>
          <w:b/>
          <w:bCs/>
          <w:i w:val="false"/>
          <w:iCs w:val="false"/>
          <w:color w:val="000000"/>
          <w:sz w:val="30"/>
          <w:szCs w:val="30"/>
        </w:rPr>
        <w:t xml:space="preserve">11. AI Chatbot and Retrieval-Augmented Generation</w:t>
      </w:r>
      <w:bookmarkEnd w:id="1"/>
    </w:p>
    <w:p>
      <w:pPr>
        <w:spacing w:after="170" w:line="288"/>
        <w:jc w:val="both"/>
      </w:pPr>
      <w:r>
        <w:rPr>
          <w:rFonts w:ascii="Garamond" w:cs="Garamond" w:eastAsia="Garamond" w:hAnsi="Garamond"/>
          <w:color w:val="000000"/>
          <w:sz w:val="21"/>
          <w:szCs w:val="21"/>
        </w:rPr>
        <w:t xml:space="preserve">The /chatbot/chat endpoint gives every authenticated user a conversational assistant that can answer questions about tickets and comments, scoped strictly to what that user is permitted to see. It is built with LangChain on top of Google's Gemini models and a pgvector-backed document store.</w:t>
      </w:r>
    </w:p>
    <w:p>
      <w:pPr>
        <w:pStyle w:val="Heading2"/>
        <w:spacing w:after="130" w:before="320"/>
      </w:pPr>
      <w:bookmarkStart w:name="bm_31_11_1_embedding_and_indexing" w:id="1"/>
      <w:r>
        <w:rPr>
          <w:rFonts w:ascii="Cambria" w:cs="Cambria" w:eastAsia="Cambria" w:hAnsi="Cambria"/>
          <w:b/>
          <w:bCs/>
          <w:i w:val="false"/>
          <w:iCs w:val="false"/>
          <w:color w:val="000000"/>
          <w:sz w:val="25"/>
          <w:szCs w:val="25"/>
        </w:rPr>
        <w:t xml:space="preserve">11.1 Embedding and Indexing</w:t>
      </w:r>
      <w:bookmarkEnd w:id="1"/>
    </w:p>
    <w:p>
      <w:pPr>
        <w:spacing w:after="170" w:line="288"/>
        <w:jc w:val="both"/>
      </w:pPr>
      <w:r>
        <w:rPr>
          <w:rFonts w:ascii="Garamond" w:cs="Garamond" w:eastAsia="Garamond" w:hAnsi="Garamond"/>
          <w:color w:val="000000"/>
          <w:sz w:val="21"/>
          <w:szCs w:val="21"/>
        </w:rPr>
        <w:t xml:space="preserve">Tickets and comments are converted into a structured text block (title, description, status, priority, assignment, team, SLA status, timestamps for tickets; author, parent ticket, and content for comments) and embedded with Google's embedding model (3072 dimensions) via LangChain's GoogleGenerativeAIEmbeddings. The resulting vector, source text, and a metadata_json blob (ticket id, creator, assignee, team, status) are stored in the vector_documents table.</w:t>
      </w:r>
    </w:p>
    <w:p>
      <w:pPr>
        <w:spacing w:after="170" w:line="288"/>
        <w:jc w:val="both"/>
      </w:pPr>
      <w:r>
        <w:rPr>
          <w:rFonts w:ascii="Garamond" w:cs="Garamond" w:eastAsia="Garamond" w:hAnsi="Garamond"/>
          <w:color w:val="000000"/>
          <w:sz w:val="21"/>
          <w:szCs w:val="21"/>
        </w:rPr>
        <w:t xml:space="preserve">Indexing happens asynchronously: whenever a ticket or comment is created, updated, or deleted through the API, a Celery task (index_ticket_task, index_comment_task, or a delete-vector task) is enqueued so the request-response cycle is never blocked on an embedding API call. A standalone script, index_all.py, exists to backfill the vector store for the entire existing database, for example after first deploying the feature.</w:t>
      </w:r>
    </w:p>
    <w:p>
      <w:pPr>
        <w:pStyle w:val="Heading2"/>
        <w:spacing w:after="130" w:before="320"/>
      </w:pPr>
      <w:bookmarkStart w:name="bm_32_11_2_role_aware_retrieval" w:id="1"/>
      <w:r>
        <w:rPr>
          <w:rFonts w:ascii="Cambria" w:cs="Cambria" w:eastAsia="Cambria" w:hAnsi="Cambria"/>
          <w:b/>
          <w:bCs/>
          <w:i w:val="false"/>
          <w:iCs w:val="false"/>
          <w:color w:val="000000"/>
          <w:sz w:val="25"/>
          <w:szCs w:val="25"/>
        </w:rPr>
        <w:t xml:space="preserve">11.2 Role-Aware Retrieval</w:t>
      </w:r>
      <w:bookmarkEnd w:id="1"/>
    </w:p>
    <w:p>
      <w:pPr>
        <w:spacing w:after="170" w:line="288"/>
        <w:jc w:val="both"/>
      </w:pPr>
      <w:r>
        <w:rPr>
          <w:rFonts w:ascii="Garamond" w:cs="Garamond" w:eastAsia="Garamond" w:hAnsi="Garamond"/>
          <w:color w:val="000000"/>
          <w:sz w:val="21"/>
          <w:szCs w:val="21"/>
        </w:rPr>
        <w:t xml:space="preserve">A custom LangChain BaseRetriever subclass, TicketingRetriever, is the security boundary for the chatbot. It never queries the vector store or the database without applying the same role-based filters used elsewhere in the system: admins can retrieve anything; agents are limited to their team's tickets plus tickets they created or are assigned to; employees are limited to tickets they created or are assigned to. This filtering happens at the SQL/vector-query level, not by asking the LLM to self-censor, so a prompt injection attempt inside a ticket description cannot cause the model to leak another user's restricted tickets.</w:t>
      </w:r>
    </w:p>
    <w:p>
      <w:pPr>
        <w:pStyle w:val="Heading2"/>
        <w:spacing w:after="130" w:before="320"/>
      </w:pPr>
      <w:bookmarkStart w:name="bm_33_11_3_dual_path_context_strategy" w:id="1"/>
      <w:r>
        <w:rPr>
          <w:rFonts w:ascii="Cambria" w:cs="Cambria" w:eastAsia="Cambria" w:hAnsi="Cambria"/>
          <w:b/>
          <w:bCs/>
          <w:i w:val="false"/>
          <w:iCs w:val="false"/>
          <w:color w:val="000000"/>
          <w:sz w:val="25"/>
          <w:szCs w:val="25"/>
        </w:rPr>
        <w:t xml:space="preserve">11.3 Dual-Path Context Strategy</w:t>
      </w:r>
      <w:bookmarkEnd w:id="1"/>
    </w:p>
    <w:p>
      <w:pPr>
        <w:spacing w:after="170" w:line="288"/>
        <w:jc w:val="both"/>
      </w:pPr>
      <w:r>
        <w:rPr>
          <w:rFonts w:ascii="Garamond" w:cs="Garamond" w:eastAsia="Garamond" w:hAnsi="Garamond"/>
          <w:color w:val="000000"/>
          <w:sz w:val="21"/>
          <w:szCs w:val="21"/>
        </w:rPr>
        <w:t xml:space="preserve">The retriever inspects the incoming query text and chooses between two retrieval strategies. Queries that look like counting, listing, or aggregation requests (matching patterns such as 'how many', 'count', 'list all', 'total', or an explicit ticket ID reference) are routed to a direct database path that computes exact statistics via SQL (counts by status, by priority, SLA breach counts, unassigned counts) and includes them verbatim in the prompt, explicitly instructing the model not to recompute them by counting text. All other, more semantic questions are routed to pgvector cosine-similarity search over the embedded ticket and comment text, returning the fifteen most relevant documents.</w:t>
      </w:r>
    </w:p>
    <w:p>
      <w:pPr>
        <w:spacing w:after="170" w:line="288"/>
        <w:jc w:val="both"/>
      </w:pPr>
      <w:r>
        <w:rPr>
          <w:rFonts w:ascii="Garamond" w:cs="Garamond" w:eastAsia="Garamond" w:hAnsi="Garamond"/>
          <w:color w:val="000000"/>
          <w:sz w:val="21"/>
          <w:szCs w:val="21"/>
        </w:rPr>
        <w:t xml:space="preserve">This split exists because large language models are unreliable at exact counting over long context, while they are well suited to semantic questions like 'what's the status of tickets about the login page.' By pre-computing aggregate numbers in SQL and only asking the model to reason over provided figures rather than derive them, the chatbot avoids a common class of RAG hallucination.</w:t>
      </w:r>
    </w:p>
    <w:p>
      <w:pPr>
        <w:pStyle w:val="Heading2"/>
        <w:spacing w:after="130" w:before="320"/>
      </w:pPr>
      <w:bookmarkStart w:name="bm_34_11_4_conversational_chain" w:id="1"/>
      <w:r>
        <w:rPr>
          <w:rFonts w:ascii="Cambria" w:cs="Cambria" w:eastAsia="Cambria" w:hAnsi="Cambria"/>
          <w:b/>
          <w:bCs/>
          <w:i w:val="false"/>
          <w:iCs w:val="false"/>
          <w:color w:val="000000"/>
          <w:sz w:val="25"/>
          <w:szCs w:val="25"/>
        </w:rPr>
        <w:t xml:space="preserve">11.4 Conversational Chain</w:t>
      </w:r>
      <w:bookmarkEnd w:id="1"/>
    </w:p>
    <w:p>
      <w:pPr>
        <w:spacing w:after="170" w:line="288"/>
        <w:jc w:val="both"/>
      </w:pPr>
      <w:r>
        <w:rPr>
          <w:rFonts w:ascii="Garamond" w:cs="Garamond" w:eastAsia="Garamond" w:hAnsi="Garamond"/>
          <w:color w:val="000000"/>
          <w:sz w:val="21"/>
          <w:szCs w:val="21"/>
        </w:rPr>
        <w:t xml:space="preserve">The full chain is assembled with LangChain's create_history_aware_retriever and create_retrieval_chain. The history-aware step first reformulates the user's latest message into a standalone question using the last messages of chat history (so a follow-up like 'what about the second one' resolves correctly), then the reformulated question is passed to the TicketingRetriever, and finally a stuff-documents chain feeds the retrieved context, the user's name and role, and the conversation history into a system prompt that instructs Gemini to answer only from the supplied context, respect the user's role, and format the response in Markdown.</w:t>
      </w:r>
    </w:p>
    <w:p>
      <w:pPr>
        <w:pStyle w:val="Heading1"/>
        <w:pBdr>
          <w:bottom w:val="single" w:color="000000" w:sz="10" w:space="6"/>
        </w:pBdr>
        <w:spacing w:after="220" w:before="500"/>
      </w:pPr>
      <w:bookmarkStart w:name="bm_35_12_background_processing" w:id="1"/>
      <w:r>
        <w:rPr>
          <w:rFonts w:ascii="Cambria" w:cs="Cambria" w:eastAsia="Cambria" w:hAnsi="Cambria"/>
          <w:b/>
          <w:bCs/>
          <w:i w:val="false"/>
          <w:iCs w:val="false"/>
          <w:color w:val="000000"/>
          <w:sz w:val="30"/>
          <w:szCs w:val="30"/>
        </w:rPr>
        <w:t xml:space="preserve">12. Background Processing</w:t>
      </w:r>
      <w:bookmarkEnd w:id="1"/>
    </w:p>
    <w:p>
      <w:pPr>
        <w:spacing w:after="170" w:line="288"/>
        <w:jc w:val="both"/>
      </w:pPr>
      <w:r>
        <w:rPr>
          <w:rFonts w:ascii="Garamond" w:cs="Garamond" w:eastAsia="Garamond" w:hAnsi="Garamond"/>
          <w:color w:val="000000"/>
          <w:sz w:val="21"/>
          <w:szCs w:val="21"/>
        </w:rPr>
        <w:t xml:space="preserve">Celery, backed by Redis as both broker and result backend, runs two categories of asynchronous work so that user-facing requests are never held up by slow external calls (SMTP delivery, embedding generation).</w:t>
      </w:r>
    </w:p>
    <w:p>
      <w:pPr>
        <w:pStyle w:val="ListParagraph"/>
        <w:numPr>
          <w:ilvl w:val="0"/>
          <w:numId w:val="2"/>
        </w:numPr>
        <w:spacing w:after="90"/>
      </w:pPr>
      <w:r>
        <w:rPr>
          <w:rFonts w:ascii="Garamond" w:cs="Garamond" w:eastAsia="Garamond" w:hAnsi="Garamond"/>
          <w:color w:val="000000"/>
          <w:sz w:val="21"/>
          <w:szCs w:val="21"/>
        </w:rPr>
        <w:t xml:space="preserve">Email tasks — send_welcome_email_task builds an HTML welcome email with the new user's credentials and sends it via AWS SES over SMTP, retried up to 3 times with a 30 second delay on failure.</w:t>
      </w:r>
    </w:p>
    <w:p>
      <w:pPr>
        <w:pStyle w:val="ListParagraph"/>
        <w:numPr>
          <w:ilvl w:val="0"/>
          <w:numId w:val="2"/>
        </w:numPr>
        <w:spacing w:after="90"/>
      </w:pPr>
      <w:r>
        <w:rPr>
          <w:rFonts w:ascii="Garamond" w:cs="Garamond" w:eastAsia="Garamond" w:hAnsi="Garamond"/>
          <w:color w:val="000000"/>
          <w:sz w:val="21"/>
          <w:szCs w:val="21"/>
        </w:rPr>
        <w:t xml:space="preserve">RAG indexing tasks — index_ticket_task, index_comment_task, delete_ticket_vector_task, and delete_comment_vector_task keep the vector store synchronized with the relational data, each opening its own short-lived database session and retrying up to 3 times with a 10 second delay on failure.</w:t>
      </w:r>
    </w:p>
    <w:p>
      <w:pPr>
        <w:spacing w:after="170" w:line="288"/>
        <w:jc w:val="both"/>
      </w:pPr>
      <w:r>
        <w:rPr>
          <w:rFonts w:ascii="Garamond" w:cs="Garamond" w:eastAsia="Garamond" w:hAnsi="Garamond"/>
          <w:color w:val="000000"/>
          <w:sz w:val="21"/>
          <w:szCs w:val="21"/>
        </w:rPr>
        <w:t xml:space="preserve">The Celery worker process is started alongside Uvicorn inside the same container by entrypoint.sh, using a single worker process (concurrency=1) suitable for the current scale of the application; broker and backend URLs are shared with the main application's Redis configuration, with optional TLS handling for rediss:// connection strings.</w:t>
      </w:r>
    </w:p>
    <w:p>
      <w:pPr>
        <w:pStyle w:val="Heading1"/>
        <w:pBdr>
          <w:bottom w:val="single" w:color="000000" w:sz="10" w:space="6"/>
        </w:pBdr>
        <w:spacing w:after="220" w:before="500"/>
      </w:pPr>
      <w:bookmarkStart w:name="bm_36_13_caching_strategy" w:id="1"/>
      <w:r>
        <w:rPr>
          <w:rFonts w:ascii="Cambria" w:cs="Cambria" w:eastAsia="Cambria" w:hAnsi="Cambria"/>
          <w:b/>
          <w:bCs/>
          <w:i w:val="false"/>
          <w:iCs w:val="false"/>
          <w:color w:val="000000"/>
          <w:sz w:val="30"/>
          <w:szCs w:val="30"/>
        </w:rPr>
        <w:t xml:space="preserve">13. Caching Strategy</w:t>
      </w:r>
      <w:bookmarkEnd w:id="1"/>
    </w:p>
    <w:p>
      <w:pPr>
        <w:spacing w:after="170" w:line="288"/>
        <w:jc w:val="both"/>
      </w:pPr>
      <w:r>
        <w:rPr>
          <w:rFonts w:ascii="Garamond" w:cs="Garamond" w:eastAsia="Garamond" w:hAnsi="Garamond"/>
          <w:color w:val="000000"/>
          <w:sz w:val="21"/>
          <w:szCs w:val="21"/>
        </w:rPr>
        <w:t xml:space="preserve">Redis serves a secondary role as a response cache for read-heavy endpoints, most notably single-ticket lookups (ticket:&lt;id&gt;) which are cached for one hour. All Redis access for caching goes through safe_get, safe_setex, and safe_delete wrapper functions in app/db/redis.py, which swallow any Redis connection error and return a cache-miss-equivalent result rather than raising. This means a Redis outage degrades the application to uncached, direct-database reads instead of causing request failures — a deliberate reliability trade-off over strict cache correctness guarantees.</w:t>
      </w:r>
    </w:p>
    <w:p>
      <w:pPr>
        <w:spacing w:after="170" w:line="288"/>
        <w:jc w:val="both"/>
      </w:pPr>
      <w:r>
        <w:rPr>
          <w:rFonts w:ascii="Garamond" w:cs="Garamond" w:eastAsia="Garamond" w:hAnsi="Garamond"/>
          <w:color w:val="000000"/>
          <w:sz w:val="21"/>
          <w:szCs w:val="21"/>
        </w:rPr>
        <w:t xml:space="preserve">Cache invalidation is explicit and write-triggered: any create, update, delete, or reactivate operation on a ticket calls delete_by_prefix('tickets:') to invalidate list-level caches and safe_delete on the specific ticket:&lt;id&gt; key, and a similar pattern is used for the all_users:* cache on user creation. There is no time-based-only invalidation for these keys beyond their TTL as a backstop.</w:t>
      </w:r>
    </w:p>
    <w:p>
      <w:pPr>
        <w:pStyle w:val="Heading1"/>
        <w:pBdr>
          <w:bottom w:val="single" w:color="000000" w:sz="10" w:space="6"/>
        </w:pBdr>
        <w:spacing w:after="220" w:before="500"/>
      </w:pPr>
      <w:bookmarkStart w:name="bm_37_14_observability_and_logging" w:id="1"/>
      <w:r>
        <w:rPr>
          <w:rFonts w:ascii="Cambria" w:cs="Cambria" w:eastAsia="Cambria" w:hAnsi="Cambria"/>
          <w:b/>
          <w:bCs/>
          <w:i w:val="false"/>
          <w:iCs w:val="false"/>
          <w:color w:val="000000"/>
          <w:sz w:val="30"/>
          <w:szCs w:val="30"/>
        </w:rPr>
        <w:t xml:space="preserve">14. Observability and Logging</w:t>
      </w:r>
      <w:bookmarkEnd w:id="1"/>
    </w:p>
    <w:p>
      <w:pPr>
        <w:spacing w:after="170" w:line="288"/>
        <w:jc w:val="both"/>
      </w:pPr>
      <w:r>
        <w:rPr>
          <w:rFonts w:ascii="Garamond" w:cs="Garamond" w:eastAsia="Garamond" w:hAnsi="Garamond"/>
          <w:color w:val="000000"/>
          <w:sz w:val="21"/>
          <w:szCs w:val="21"/>
        </w:rPr>
        <w:t xml:space="preserve">A custom structured logging formatter emits JSON log lines rather than plain text, so logs can be ingested and queried by log-aggregation tooling without additional parsing. An HTTP middleware wraps every request and logs the method, path, response status code, processing time in milliseconds, and client IP for every request, plus a full stack trace if an unhandled exception escapes the route.</w:t>
      </w:r>
    </w:p>
    <w:p>
      <w:pPr>
        <w:spacing w:after="170" w:line="288"/>
        <w:jc w:val="both"/>
      </w:pPr>
      <w:r>
        <w:rPr>
          <w:rFonts w:ascii="Garamond" w:cs="Garamond" w:eastAsia="Garamond" w:hAnsi="Garamond"/>
          <w:color w:val="000000"/>
          <w:sz w:val="21"/>
          <w:szCs w:val="21"/>
        </w:rPr>
        <w:t xml:space="preserve">The GET /health endpoint provides a combined liveness and readiness probe: it independently checks that the database accepts a trivial SELECT 1 and that Redis responds to a PING, returning a 200 with a healthy status if both succeed, or a 503 with a per-service breakdown (api / database / redis) if either check fails. This is the endpoint a container orchestrator or uptime monitor should poll.</w:t>
      </w:r>
    </w:p>
    <w:p>
      <w:pPr>
        <w:pStyle w:val="Heading1"/>
        <w:pBdr>
          <w:bottom w:val="single" w:color="000000" w:sz="10" w:space="6"/>
        </w:pBdr>
        <w:spacing w:after="220" w:before="500"/>
      </w:pPr>
      <w:bookmarkStart w:name="bm_38_15_testing_strategy" w:id="1"/>
      <w:r>
        <w:rPr>
          <w:rFonts w:ascii="Cambria" w:cs="Cambria" w:eastAsia="Cambria" w:hAnsi="Cambria"/>
          <w:b/>
          <w:bCs/>
          <w:i w:val="false"/>
          <w:iCs w:val="false"/>
          <w:color w:val="000000"/>
          <w:sz w:val="30"/>
          <w:szCs w:val="30"/>
        </w:rPr>
        <w:t xml:space="preserve">15. Testing Strategy</w:t>
      </w:r>
      <w:bookmarkEnd w:id="1"/>
    </w:p>
    <w:p>
      <w:pPr>
        <w:spacing w:after="170" w:line="288"/>
        <w:jc w:val="both"/>
      </w:pPr>
      <w:r>
        <w:rPr>
          <w:rFonts w:ascii="Garamond" w:cs="Garamond" w:eastAsia="Garamond" w:hAnsi="Garamond"/>
          <w:color w:val="000000"/>
          <w:sz w:val="21"/>
          <w:szCs w:val="21"/>
        </w:rPr>
        <w:t xml:space="preserve">The test suite contains 210+ test functions across 14 files, run with pytest against a dedicated PostgreSQL test database, with each test wrapped in a transaction that is rolled back afterward so tests do not interfere with one another and never touch development data. Redis interactions are automatically mocked during tests.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Test File</w:t>
            </w:r>
          </w:p>
        </w:tc>
        <w:tc>
          <w:tcPr>
            <w:tcW w:type="dxa" w:w="56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Coverage</w:t>
            </w:r>
          </w:p>
        </w:tc>
      </w:tr>
      <w:tr>
        <w:tc>
          <w:tcPr>
            <w:tcW w:type="dxa" w:w="4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test_auth_service.py / test_auth_routes.py</w:t>
            </w:r>
          </w:p>
        </w:tc>
        <w:tc>
          <w:tcPr>
            <w:tcW w:type="dxa" w:w="5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User creation, login, duplicate detection, HTTP-level auth endpoints</w:t>
            </w:r>
          </w:p>
        </w:tc>
      </w:tr>
      <w:tr>
        <w:tc>
          <w:tcPr>
            <w:tcW w:type="dxa" w:w="4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test_user_services.py / test_user_routes.py</w:t>
            </w:r>
          </w:p>
        </w:tc>
        <w:tc>
          <w:tcPr>
            <w:tcW w:type="dxa" w:w="5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CRUD for all three roles, password changes and resets</w:t>
            </w:r>
          </w:p>
        </w:tc>
      </w:tr>
      <w:tr>
        <w:tc>
          <w:tcPr>
            <w:tcW w:type="dxa" w:w="4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test_team_services.py / test_team_routes.py</w:t>
            </w:r>
          </w:p>
        </w:tc>
        <w:tc>
          <w:tcPr>
            <w:tcW w:type="dxa" w:w="5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Create, read, update, delete, membership listing, cascade behavior</w:t>
            </w:r>
          </w:p>
        </w:tc>
      </w:tr>
      <w:tr>
        <w:tc>
          <w:tcPr>
            <w:tcW w:type="dxa" w:w="4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test_ticket_services.py / test_ticket_routes.py</w:t>
            </w:r>
          </w:p>
        </w:tc>
        <w:tc>
          <w:tcPr>
            <w:tcW w:type="dxa" w:w="5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CRUD, status transition rules, assignment rules per role</w:t>
            </w:r>
          </w:p>
        </w:tc>
      </w:tr>
      <w:tr>
        <w:tc>
          <w:tcPr>
            <w:tcW w:type="dxa" w:w="4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test_comment_services.py / test_comment_routes.py</w:t>
            </w:r>
          </w:p>
        </w:tc>
        <w:tc>
          <w:tcPr>
            <w:tcW w:type="dxa" w:w="5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CRUD, ownership and permission checks</w:t>
            </w:r>
          </w:p>
        </w:tc>
      </w:tr>
      <w:tr>
        <w:tc>
          <w:tcPr>
            <w:tcW w:type="dxa" w:w="4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test_sla.py</w:t>
            </w:r>
          </w:p>
        </w:tc>
        <w:tc>
          <w:tcPr>
            <w:tcW w:type="dxa" w:w="5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SLA tier calculation and breach detection logic</w:t>
            </w:r>
          </w:p>
        </w:tc>
      </w:tr>
      <w:tr>
        <w:tc>
          <w:tcPr>
            <w:tcW w:type="dxa" w:w="4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test_schemas.py</w:t>
            </w:r>
          </w:p>
        </w:tc>
        <w:tc>
          <w:tcPr>
            <w:tcW w:type="dxa" w:w="5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Pydantic field validation and length limits</w:t>
            </w:r>
          </w:p>
        </w:tc>
      </w:tr>
      <w:tr>
        <w:tc>
          <w:tcPr>
            <w:tcW w:type="dxa" w:w="4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test_security.py</w:t>
            </w:r>
          </w:p>
        </w:tc>
        <w:tc>
          <w:tcPr>
            <w:tcW w:type="dxa" w:w="5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JWT creation, verification, expiry handling, password hashing</w:t>
            </w:r>
          </w:p>
        </w:tc>
      </w:tr>
    </w:tbl>
    <w:p>
      <w:pPr>
        <w:spacing w:after="80"/>
      </w:pPr>
    </w:p>
    <w:p>
      <w:pPr>
        <w:spacing w:after="170" w:line="288"/>
        <w:jc w:val="both"/>
      </w:pPr>
      <w:r>
        <w:rPr>
          <w:rFonts w:ascii="Garamond" w:cs="Garamond" w:eastAsia="Garamond" w:hAnsi="Garamond"/>
          <w:color w:val="000000"/>
          <w:sz w:val="21"/>
          <w:szCs w:val="21"/>
        </w:rPr>
        <w:t xml:space="preserve">Splitting service-level tests from route-level tests reflects the architectural choice discussed earlier: because authorization and business logic live in the service layer, they can be tested directly by instantiating services and calling their methods, independent of the HTTP layer, while the route-level tests separately confirm that the FastAPI wiring (dependency injection, status codes, response serialization) behaves correctly end to end.</w:t>
      </w:r>
    </w:p>
    <w:p>
      <w:pPr>
        <w:pStyle w:val="Heading1"/>
        <w:pBdr>
          <w:bottom w:val="single" w:color="000000" w:sz="10" w:space="6"/>
        </w:pBdr>
        <w:spacing w:after="220" w:before="500"/>
      </w:pPr>
      <w:bookmarkStart w:name="bm_39_16_ci_cd_and_deployment" w:id="1"/>
      <w:r>
        <w:rPr>
          <w:rFonts w:ascii="Cambria" w:cs="Cambria" w:eastAsia="Cambria" w:hAnsi="Cambria"/>
          <w:b/>
          <w:bCs/>
          <w:i w:val="false"/>
          <w:iCs w:val="false"/>
          <w:color w:val="000000"/>
          <w:sz w:val="30"/>
          <w:szCs w:val="30"/>
        </w:rPr>
        <w:t xml:space="preserve">16. CI/CD and Deployment</w:t>
      </w:r>
      <w:bookmarkEnd w:id="1"/>
    </w:p>
    <w:p>
      <w:pPr>
        <w:pStyle w:val="Heading2"/>
        <w:spacing w:after="130" w:before="320"/>
      </w:pPr>
      <w:bookmarkStart w:name="bm_40_16_1_continuous_integration" w:id="1"/>
      <w:r>
        <w:rPr>
          <w:rFonts w:ascii="Cambria" w:cs="Cambria" w:eastAsia="Cambria" w:hAnsi="Cambria"/>
          <w:b/>
          <w:bCs/>
          <w:i w:val="false"/>
          <w:iCs w:val="false"/>
          <w:color w:val="000000"/>
          <w:sz w:val="25"/>
          <w:szCs w:val="25"/>
        </w:rPr>
        <w:t xml:space="preserve">16.1 Continuous Integration</w:t>
      </w:r>
      <w:bookmarkEnd w:id="1"/>
    </w:p>
    <w:p>
      <w:pPr>
        <w:spacing w:after="170" w:line="288"/>
        <w:jc w:val="both"/>
      </w:pPr>
      <w:r>
        <w:rPr>
          <w:rFonts w:ascii="Garamond" w:cs="Garamond" w:eastAsia="Garamond" w:hAnsi="Garamond"/>
          <w:color w:val="000000"/>
          <w:sz w:val="21"/>
          <w:szCs w:val="21"/>
        </w:rPr>
        <w:t xml:space="preserve">A GitHub Actions workflow (.github/workflows/ci-cd.yml) runs on every push and pull request against the master branch. It spins up pgvector-enabled PostgreSQL and Redis as service containers, installs dependencies with pip, and runs the full pytest suite against those ephemeral services with a dedicated test configuration (a throwaway SECRET_KEY, DEBUG disabled). A failing test suite blocks the merge.</w:t>
      </w:r>
    </w:p>
    <w:p>
      <w:pPr>
        <w:pStyle w:val="Heading2"/>
        <w:spacing w:after="130" w:before="320"/>
      </w:pPr>
      <w:bookmarkStart w:name="bm_41_16_2_containerization" w:id="1"/>
      <w:r>
        <w:rPr>
          <w:rFonts w:ascii="Cambria" w:cs="Cambria" w:eastAsia="Cambria" w:hAnsi="Cambria"/>
          <w:b/>
          <w:bCs/>
          <w:i w:val="false"/>
          <w:iCs w:val="false"/>
          <w:color w:val="000000"/>
          <w:sz w:val="25"/>
          <w:szCs w:val="25"/>
        </w:rPr>
        <w:t xml:space="preserve">16.2 Containerization</w:t>
      </w:r>
      <w:bookmarkEnd w:id="1"/>
    </w:p>
    <w:p>
      <w:pPr>
        <w:spacing w:after="170" w:line="288"/>
        <w:jc w:val="both"/>
      </w:pPr>
      <w:r>
        <w:rPr>
          <w:rFonts w:ascii="Garamond" w:cs="Garamond" w:eastAsia="Garamond" w:hAnsi="Garamond"/>
          <w:color w:val="000000"/>
          <w:sz w:val="21"/>
          <w:szCs w:val="21"/>
        </w:rPr>
        <w:t xml:space="preserve">The application is packaged as a single Docker image (python:3.14-slim base) with the PostgreSQL client tools installed for readiness checks. The container entrypoint script (entrypoint.sh) waits for PostgreSQL to become reachable when running against the docker-compose database service, runs Alembic migrations to bring the schema up to head, starts a Celery worker in the background, and finally starts Uvicorn in the foreground as the container's main process.</w:t>
      </w:r>
    </w:p>
    <w:p>
      <w:pPr>
        <w:pStyle w:val="Heading2"/>
        <w:spacing w:after="130" w:before="320"/>
      </w:pPr>
      <w:bookmarkStart w:name="bm_42_16_3_local_development" w:id="1"/>
      <w:r>
        <w:rPr>
          <w:rFonts w:ascii="Cambria" w:cs="Cambria" w:eastAsia="Cambria" w:hAnsi="Cambria"/>
          <w:b/>
          <w:bCs/>
          <w:i w:val="false"/>
          <w:iCs w:val="false"/>
          <w:color w:val="000000"/>
          <w:sz w:val="25"/>
          <w:szCs w:val="25"/>
        </w:rPr>
        <w:t xml:space="preserve">16.3 Local Development</w:t>
      </w:r>
      <w:bookmarkEnd w:id="1"/>
    </w:p>
    <w:p>
      <w:pPr>
        <w:spacing w:after="170" w:line="288"/>
        <w:jc w:val="both"/>
      </w:pPr>
      <w:r>
        <w:rPr>
          <w:rFonts w:ascii="Garamond" w:cs="Garamond" w:eastAsia="Garamond" w:hAnsi="Garamond"/>
          <w:color w:val="000000"/>
          <w:sz w:val="21"/>
          <w:szCs w:val="21"/>
        </w:rPr>
        <w:t xml:space="preserve">docker-compose.yml defines three services — db (Postgres 15), redis (Redis 7 with append-only persistence), and web (the application) — with the web service depending on a healthy database and a started Redis instance before it starts. A companion scripts/seed.py populates a realistic demo dataset (5 teams, 15 users across all three roles, 13 tickets) for local exploration and demos, and index_all.py backfills the vector store for AI chatbot after seeding.</w:t>
      </w:r>
    </w:p>
    <w:p>
      <w:pPr>
        <w:pStyle w:val="Heading2"/>
        <w:spacing w:after="130" w:before="320"/>
      </w:pPr>
      <w:bookmarkStart w:name="bm_43_16_4_production_deployment" w:id="1"/>
      <w:r>
        <w:rPr>
          <w:rFonts w:ascii="Cambria" w:cs="Cambria" w:eastAsia="Cambria" w:hAnsi="Cambria"/>
          <w:b/>
          <w:bCs/>
          <w:i w:val="false"/>
          <w:iCs w:val="false"/>
          <w:color w:val="000000"/>
          <w:sz w:val="25"/>
          <w:szCs w:val="25"/>
        </w:rPr>
        <w:t xml:space="preserve">16.4 Production Deployment</w:t>
      </w:r>
      <w:bookmarkEnd w:id="1"/>
    </w:p>
    <w:p>
      <w:pPr>
        <w:spacing w:after="170" w:line="288"/>
        <w:jc w:val="both"/>
      </w:pPr>
      <w:r>
        <w:rPr>
          <w:rFonts w:ascii="Garamond" w:cs="Garamond" w:eastAsia="Garamond" w:hAnsi="Garamond"/>
          <w:color w:val="000000"/>
          <w:sz w:val="21"/>
          <w:szCs w:val="21"/>
        </w:rPr>
        <w:t xml:space="preserve">The live API is deployed on Render, with the companion frontend deployed separately on Vercel. Interactive API documentation is auto-generated by FastAPI and served at /docs (Swagger UI) and /redoc (ReDoc), requiring no separate documentation-maintenance effort as the API evolves.</w:t>
      </w:r>
    </w:p>
    <w:p>
      <w:pPr>
        <w:pStyle w:val="Heading1"/>
        <w:pBdr>
          <w:bottom w:val="single" w:color="000000" w:sz="10" w:space="6"/>
        </w:pBdr>
        <w:spacing w:after="220" w:before="500"/>
      </w:pPr>
      <w:bookmarkStart w:name="bm_44_17_api_reference" w:id="1"/>
      <w:r>
        <w:rPr>
          <w:rFonts w:ascii="Cambria" w:cs="Cambria" w:eastAsia="Cambria" w:hAnsi="Cambria"/>
          <w:b/>
          <w:bCs/>
          <w:i w:val="false"/>
          <w:iCs w:val="false"/>
          <w:color w:val="000000"/>
          <w:sz w:val="30"/>
          <w:szCs w:val="30"/>
        </w:rPr>
        <w:t xml:space="preserve">17. API Reference</w:t>
      </w:r>
      <w:bookmarkEnd w:id="1"/>
    </w:p>
    <w:p>
      <w:pPr>
        <w:spacing w:after="170" w:line="288"/>
        <w:jc w:val="both"/>
      </w:pPr>
      <w:r>
        <w:rPr>
          <w:rFonts w:ascii="Garamond" w:cs="Garamond" w:eastAsia="Garamond" w:hAnsi="Garamond"/>
          <w:color w:val="000000"/>
          <w:sz w:val="21"/>
          <w:szCs w:val="21"/>
        </w:rPr>
        <w:t xml:space="preserve">The tables below summarize the full REST and WebSocket surface of the application. Full request/response schemas are available via the live /docs endpoint.</w:t>
      </w:r>
    </w:p>
    <w:p>
      <w:pPr>
        <w:pStyle w:val="Heading2"/>
        <w:spacing w:after="130" w:before="320"/>
      </w:pPr>
      <w:bookmarkStart w:name="bm_45_17_1_auth_3_endpoints_" w:id="1"/>
      <w:r>
        <w:rPr>
          <w:rFonts w:ascii="Cambria" w:cs="Cambria" w:eastAsia="Cambria" w:hAnsi="Cambria"/>
          <w:b/>
          <w:bCs/>
          <w:i w:val="false"/>
          <w:iCs w:val="false"/>
          <w:color w:val="000000"/>
          <w:sz w:val="25"/>
          <w:szCs w:val="25"/>
        </w:rPr>
        <w:t xml:space="preserve">17.1 Auth (3 endpoints)</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4200"/>
        <w:gridCol w:w="900"/>
      </w:tblGrid>
      <w:tr>
        <w:trPr>
          <w:tblHeader/>
        </w:trPr>
        <w:tc>
          <w:tcPr>
            <w:tcW w:type="dxa" w:w="13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Method</w:t>
            </w:r>
          </w:p>
        </w:tc>
        <w:tc>
          <w:tcPr>
            <w:tcW w:type="dxa" w:w="26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Endpoint</w:t>
            </w:r>
          </w:p>
        </w:tc>
        <w:tc>
          <w:tcPr>
            <w:tcW w:type="dxa" w:w="42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Description</w:t>
            </w:r>
          </w:p>
        </w:tc>
        <w:tc>
          <w:tcPr>
            <w:tcW w:type="dxa" w:w="9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Auth</w:t>
            </w:r>
          </w:p>
        </w:tc>
      </w:tr>
      <w:tr>
        <w:tc>
          <w:tcPr>
            <w:tcW w:type="dxa" w:w="13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POST</w:t>
            </w:r>
          </w:p>
        </w:tc>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/auth/login</w:t>
            </w:r>
          </w:p>
        </w:tc>
        <w:tc>
          <w:tcPr>
            <w:tcW w:type="dxa" w:w="4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Login with username/email + password, returns a JWT</w:t>
            </w:r>
          </w:p>
        </w:tc>
        <w:tc>
          <w:tcPr>
            <w:tcW w:type="dxa" w:w="9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No</w:t>
            </w:r>
          </w:p>
        </w:tc>
      </w:tr>
      <w:tr>
        <w:tc>
          <w:tcPr>
            <w:tcW w:type="dxa" w:w="13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POST</w:t>
            </w:r>
          </w:p>
        </w:tc>
        <w:tc>
          <w:tcPr>
            <w:tcW w:type="dxa" w:w="2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/auth/logout</w:t>
            </w:r>
          </w:p>
        </w:tc>
        <w:tc>
          <w:tcPr>
            <w:tcW w:type="dxa" w:w="4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Revoke the current token via the Redis blocklist</w:t>
            </w:r>
          </w:p>
        </w:tc>
        <w:tc>
          <w:tcPr>
            <w:tcW w:type="dxa" w:w="9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r>
      <w:tr>
        <w:tc>
          <w:tcPr>
            <w:tcW w:type="dxa" w:w="13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POST</w:t>
            </w:r>
          </w:p>
        </w:tc>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/auth/register</w:t>
            </w:r>
          </w:p>
        </w:tc>
        <w:tc>
          <w:tcPr>
            <w:tcW w:type="dxa" w:w="4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Create a user account; triggers an async welcome email</w:t>
            </w:r>
          </w:p>
        </w:tc>
        <w:tc>
          <w:tcPr>
            <w:tcW w:type="dxa" w:w="9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Admin</w:t>
            </w:r>
          </w:p>
        </w:tc>
      </w:tr>
    </w:tbl>
    <w:p>
      <w:pPr>
        <w:pStyle w:val="Heading2"/>
        <w:spacing w:after="130" w:before="320"/>
      </w:pPr>
      <w:bookmarkStart w:name="bm_46_17_2_users_8_endpoints_" w:id="1"/>
      <w:r>
        <w:rPr>
          <w:rFonts w:ascii="Cambria" w:cs="Cambria" w:eastAsia="Cambria" w:hAnsi="Cambria"/>
          <w:b/>
          <w:bCs/>
          <w:i w:val="false"/>
          <w:iCs w:val="false"/>
          <w:color w:val="000000"/>
          <w:sz w:val="25"/>
          <w:szCs w:val="25"/>
        </w:rPr>
        <w:t xml:space="preserve">17.2 Users (8 endpoints)</w:t>
      </w:r>
      <w:bookmarkEnd w:id="1"/>
    </w:p>
    <w:p>
      <w:pPr>
        <w:pBdr>
          <w:top w:val="single" w:color="808080" w:sz="4"/>
          <w:bottom w:val="single" w:color="808080" w:sz="4"/>
          <w:left w:val="single" w:color="808080" w:sz="4"/>
          <w:right w:val="single" w:color="808080" w:sz="4"/>
        </w:pBdr>
        <w:shd w:fill="F2F2F2" w:val="clear"/>
        <w:spacing w:after="200" w:before="100"/>
      </w:pPr>
      <w:r>
        <w:rPr>
          <w:rFonts w:ascii="Consolas" w:cs="Consolas" w:eastAsia="Consolas" w:hAnsi="Consolas"/>
          <w:color w:val="000000"/>
          <w:sz w:val="18"/>
          <w:szCs w:val="18"/>
        </w:rPr>
        <w:t xml:space="preserve">GET  /users/me</w:t>
      </w:r>
      <w:r>
        <w:rPr>
          <w:rFonts w:ascii="Consolas" w:cs="Consolas" w:eastAsia="Consolas" w:hAnsi="Consolas"/>
          <w:color w:val="000000"/>
          <w:sz w:val="18"/>
          <w:szCs w:val="18"/>
        </w:rPr>
        <w:br/>
        <w:t xml:space="preserve">GET  /users</w:t>
      </w:r>
      <w:r>
        <w:rPr>
          <w:rFonts w:ascii="Consolas" w:cs="Consolas" w:eastAsia="Consolas" w:hAnsi="Consolas"/>
          <w:color w:val="000000"/>
          <w:sz w:val="18"/>
          <w:szCs w:val="18"/>
        </w:rPr>
        <w:br/>
        <w:t xml:space="preserve">GET  /users/{id}</w:t>
      </w:r>
      <w:r>
        <w:rPr>
          <w:rFonts w:ascii="Consolas" w:cs="Consolas" w:eastAsia="Consolas" w:hAnsi="Consolas"/>
          <w:color w:val="000000"/>
          <w:sz w:val="18"/>
          <w:szCs w:val="18"/>
        </w:rPr>
        <w:br/>
        <w:t xml:space="preserve">PATCH  /users/{id}</w:t>
      </w:r>
      <w:r>
        <w:rPr>
          <w:rFonts w:ascii="Consolas" w:cs="Consolas" w:eastAsia="Consolas" w:hAnsi="Consolas"/>
          <w:color w:val="000000"/>
          <w:sz w:val="18"/>
          <w:szCs w:val="18"/>
        </w:rPr>
        <w:br/>
        <w:t xml:space="preserve">DELETE  /users/{id}</w:t>
      </w:r>
      <w:r>
        <w:rPr>
          <w:rFonts w:ascii="Consolas" w:cs="Consolas" w:eastAsia="Consolas" w:hAnsi="Consolas"/>
          <w:color w:val="000000"/>
          <w:sz w:val="18"/>
          <w:szCs w:val="18"/>
        </w:rPr>
        <w:br/>
        <w:t xml:space="preserve">PATCH  /users/{id}/reactivate</w:t>
      </w:r>
      <w:r>
        <w:rPr>
          <w:rFonts w:ascii="Consolas" w:cs="Consolas" w:eastAsia="Consolas" w:hAnsi="Consolas"/>
          <w:color w:val="000000"/>
          <w:sz w:val="18"/>
          <w:szCs w:val="18"/>
        </w:rPr>
        <w:br/>
        <w:t xml:space="preserve">PATCH  /users/{id}/password</w:t>
      </w:r>
      <w:r>
        <w:rPr>
          <w:rFonts w:ascii="Consolas" w:cs="Consolas" w:eastAsia="Consolas" w:hAnsi="Consolas"/>
          <w:color w:val="000000"/>
          <w:sz w:val="18"/>
          <w:szCs w:val="18"/>
        </w:rPr>
        <w:br/>
        <w:t xml:space="preserve">PATCH  /users/{id}/reset-password</w:t>
      </w:r>
    </w:p>
    <w:p>
      <w:pPr>
        <w:pStyle w:val="Heading2"/>
        <w:spacing w:after="130" w:before="320"/>
      </w:pPr>
      <w:bookmarkStart w:name="bm_47_17_3_teams_8_endpoints_" w:id="1"/>
      <w:r>
        <w:rPr>
          <w:rFonts w:ascii="Cambria" w:cs="Cambria" w:eastAsia="Cambria" w:hAnsi="Cambria"/>
          <w:b/>
          <w:bCs/>
          <w:i w:val="false"/>
          <w:iCs w:val="false"/>
          <w:color w:val="000000"/>
          <w:sz w:val="25"/>
          <w:szCs w:val="25"/>
        </w:rPr>
        <w:t xml:space="preserve">17.3 Teams (8 endpoints)</w:t>
      </w:r>
      <w:bookmarkEnd w:id="1"/>
    </w:p>
    <w:p>
      <w:pPr>
        <w:pBdr>
          <w:top w:val="single" w:color="808080" w:sz="4"/>
          <w:bottom w:val="single" w:color="808080" w:sz="4"/>
          <w:left w:val="single" w:color="808080" w:sz="4"/>
          <w:right w:val="single" w:color="808080" w:sz="4"/>
        </w:pBdr>
        <w:shd w:fill="F2F2F2" w:val="clear"/>
        <w:spacing w:after="200" w:before="100"/>
      </w:pPr>
      <w:r>
        <w:rPr>
          <w:rFonts w:ascii="Consolas" w:cs="Consolas" w:eastAsia="Consolas" w:hAnsi="Consolas"/>
          <w:color w:val="000000"/>
          <w:sz w:val="18"/>
          <w:szCs w:val="18"/>
        </w:rPr>
        <w:t xml:space="preserve">POST  /teams</w:t>
      </w:r>
      <w:r>
        <w:rPr>
          <w:rFonts w:ascii="Consolas" w:cs="Consolas" w:eastAsia="Consolas" w:hAnsi="Consolas"/>
          <w:color w:val="000000"/>
          <w:sz w:val="18"/>
          <w:szCs w:val="18"/>
        </w:rPr>
        <w:br/>
        <w:t xml:space="preserve">GET  /teams</w:t>
      </w:r>
      <w:r>
        <w:rPr>
          <w:rFonts w:ascii="Consolas" w:cs="Consolas" w:eastAsia="Consolas" w:hAnsi="Consolas"/>
          <w:color w:val="000000"/>
          <w:sz w:val="18"/>
          <w:szCs w:val="18"/>
        </w:rPr>
        <w:br/>
        <w:t xml:space="preserve">GET  /teams/{id}</w:t>
      </w:r>
      <w:r>
        <w:rPr>
          <w:rFonts w:ascii="Consolas" w:cs="Consolas" w:eastAsia="Consolas" w:hAnsi="Consolas"/>
          <w:color w:val="000000"/>
          <w:sz w:val="18"/>
          <w:szCs w:val="18"/>
        </w:rPr>
        <w:br/>
        <w:t xml:space="preserve">PUT  /teams/{id}</w:t>
      </w:r>
      <w:r>
        <w:rPr>
          <w:rFonts w:ascii="Consolas" w:cs="Consolas" w:eastAsia="Consolas" w:hAnsi="Consolas"/>
          <w:color w:val="000000"/>
          <w:sz w:val="18"/>
          <w:szCs w:val="18"/>
        </w:rPr>
        <w:br/>
        <w:t xml:space="preserve">DELETE  /teams/{id}</w:t>
      </w:r>
      <w:r>
        <w:rPr>
          <w:rFonts w:ascii="Consolas" w:cs="Consolas" w:eastAsia="Consolas" w:hAnsi="Consolas"/>
          <w:color w:val="000000"/>
          <w:sz w:val="18"/>
          <w:szCs w:val="18"/>
        </w:rPr>
        <w:br/>
        <w:t xml:space="preserve">PATCH  /teams/{id}/reactivate</w:t>
      </w:r>
      <w:r>
        <w:rPr>
          <w:rFonts w:ascii="Consolas" w:cs="Consolas" w:eastAsia="Consolas" w:hAnsi="Consolas"/>
          <w:color w:val="000000"/>
          <w:sz w:val="18"/>
          <w:szCs w:val="18"/>
        </w:rPr>
        <w:br/>
        <w:t xml:space="preserve">GET  /teams/{id}/stats</w:t>
      </w:r>
      <w:r>
        <w:rPr>
          <w:rFonts w:ascii="Consolas" w:cs="Consolas" w:eastAsia="Consolas" w:hAnsi="Consolas"/>
          <w:color w:val="000000"/>
          <w:sz w:val="18"/>
          <w:szCs w:val="18"/>
        </w:rPr>
        <w:br/>
        <w:t xml:space="preserve">GET  /teams/{id}/members</w:t>
      </w:r>
    </w:p>
    <w:p>
      <w:pPr>
        <w:pStyle w:val="Heading2"/>
        <w:spacing w:after="130" w:before="320"/>
      </w:pPr>
      <w:bookmarkStart w:name="bm_48_17_4_tickets_12_endpoints_" w:id="1"/>
      <w:r>
        <w:rPr>
          <w:rFonts w:ascii="Cambria" w:cs="Cambria" w:eastAsia="Cambria" w:hAnsi="Cambria"/>
          <w:b/>
          <w:bCs/>
          <w:i w:val="false"/>
          <w:iCs w:val="false"/>
          <w:color w:val="000000"/>
          <w:sz w:val="25"/>
          <w:szCs w:val="25"/>
        </w:rPr>
        <w:t xml:space="preserve">17.4 Tickets (12 endpoints)</w:t>
      </w:r>
      <w:bookmarkEnd w:id="1"/>
    </w:p>
    <w:p>
      <w:pPr>
        <w:pBdr>
          <w:top w:val="single" w:color="808080" w:sz="4"/>
          <w:bottom w:val="single" w:color="808080" w:sz="4"/>
          <w:left w:val="single" w:color="808080" w:sz="4"/>
          <w:right w:val="single" w:color="808080" w:sz="4"/>
        </w:pBdr>
        <w:shd w:fill="F2F2F2" w:val="clear"/>
        <w:spacing w:after="200" w:before="100"/>
      </w:pPr>
      <w:r>
        <w:rPr>
          <w:rFonts w:ascii="Consolas" w:cs="Consolas" w:eastAsia="Consolas" w:hAnsi="Consolas"/>
          <w:color w:val="000000"/>
          <w:sz w:val="18"/>
          <w:szCs w:val="18"/>
        </w:rPr>
        <w:t xml:space="preserve">POST  /tickets</w:t>
      </w:r>
      <w:r>
        <w:rPr>
          <w:rFonts w:ascii="Consolas" w:cs="Consolas" w:eastAsia="Consolas" w:hAnsi="Consolas"/>
          <w:color w:val="000000"/>
          <w:sz w:val="18"/>
          <w:szCs w:val="18"/>
        </w:rPr>
        <w:br/>
        <w:t xml:space="preserve">GET  /tickets</w:t>
      </w:r>
      <w:r>
        <w:rPr>
          <w:rFonts w:ascii="Consolas" w:cs="Consolas" w:eastAsia="Consolas" w:hAnsi="Consolas"/>
          <w:color w:val="000000"/>
          <w:sz w:val="18"/>
          <w:szCs w:val="18"/>
        </w:rPr>
        <w:br/>
        <w:t xml:space="preserve">GET  /tickets/created-by-me</w:t>
      </w:r>
      <w:r>
        <w:rPr>
          <w:rFonts w:ascii="Consolas" w:cs="Consolas" w:eastAsia="Consolas" w:hAnsi="Consolas"/>
          <w:color w:val="000000"/>
          <w:sz w:val="18"/>
          <w:szCs w:val="18"/>
        </w:rPr>
        <w:br/>
        <w:t xml:space="preserve">GET  /tickets/assigned-to-me</w:t>
      </w:r>
      <w:r>
        <w:rPr>
          <w:rFonts w:ascii="Consolas" w:cs="Consolas" w:eastAsia="Consolas" w:hAnsi="Consolas"/>
          <w:color w:val="000000"/>
          <w:sz w:val="18"/>
          <w:szCs w:val="18"/>
        </w:rPr>
        <w:br/>
        <w:t xml:space="preserve">GET  /tickets/team/{id}</w:t>
      </w:r>
      <w:r>
        <w:rPr>
          <w:rFonts w:ascii="Consolas" w:cs="Consolas" w:eastAsia="Consolas" w:hAnsi="Consolas"/>
          <w:color w:val="000000"/>
          <w:sz w:val="18"/>
          <w:szCs w:val="18"/>
        </w:rPr>
        <w:br/>
        <w:t xml:space="preserve">GET  /tickets/user/{id}/assigned</w:t>
      </w:r>
      <w:r>
        <w:rPr>
          <w:rFonts w:ascii="Consolas" w:cs="Consolas" w:eastAsia="Consolas" w:hAnsi="Consolas"/>
          <w:color w:val="000000"/>
          <w:sz w:val="18"/>
          <w:szCs w:val="18"/>
        </w:rPr>
        <w:br/>
        <w:t xml:space="preserve">GET  /tickets/stats</w:t>
      </w:r>
      <w:r>
        <w:rPr>
          <w:rFonts w:ascii="Consolas" w:cs="Consolas" w:eastAsia="Consolas" w:hAnsi="Consolas"/>
          <w:color w:val="000000"/>
          <w:sz w:val="18"/>
          <w:szCs w:val="18"/>
        </w:rPr>
        <w:br/>
        <w:t xml:space="preserve">GET  /tickets/{id}</w:t>
      </w:r>
      <w:r>
        <w:rPr>
          <w:rFonts w:ascii="Consolas" w:cs="Consolas" w:eastAsia="Consolas" w:hAnsi="Consolas"/>
          <w:color w:val="000000"/>
          <w:sz w:val="18"/>
          <w:szCs w:val="18"/>
        </w:rPr>
        <w:br/>
        <w:t xml:space="preserve">PATCH  /tickets/{id}</w:t>
      </w:r>
      <w:r>
        <w:rPr>
          <w:rFonts w:ascii="Consolas" w:cs="Consolas" w:eastAsia="Consolas" w:hAnsi="Consolas"/>
          <w:color w:val="000000"/>
          <w:sz w:val="18"/>
          <w:szCs w:val="18"/>
        </w:rPr>
        <w:br/>
        <w:t xml:space="preserve">DELETE  /tickets/{id}</w:t>
      </w:r>
      <w:r>
        <w:rPr>
          <w:rFonts w:ascii="Consolas" w:cs="Consolas" w:eastAsia="Consolas" w:hAnsi="Consolas"/>
          <w:color w:val="000000"/>
          <w:sz w:val="18"/>
          <w:szCs w:val="18"/>
        </w:rPr>
        <w:br/>
        <w:t xml:space="preserve">PATCH  /tickets/{id}/reactivate</w:t>
      </w:r>
      <w:r>
        <w:rPr>
          <w:rFonts w:ascii="Consolas" w:cs="Consolas" w:eastAsia="Consolas" w:hAnsi="Consolas"/>
          <w:color w:val="000000"/>
          <w:sz w:val="18"/>
          <w:szCs w:val="18"/>
        </w:rPr>
        <w:br/>
        <w:t xml:space="preserve">GET  /tickets/{id}/history</w:t>
      </w:r>
    </w:p>
    <w:p>
      <w:pPr>
        <w:pStyle w:val="Heading2"/>
        <w:spacing w:after="130" w:before="320"/>
      </w:pPr>
      <w:bookmarkStart w:name="bm_49_17_5_comments_5_endpoints_" w:id="1"/>
      <w:r>
        <w:rPr>
          <w:rFonts w:ascii="Cambria" w:cs="Cambria" w:eastAsia="Cambria" w:hAnsi="Cambria"/>
          <w:b/>
          <w:bCs/>
          <w:i w:val="false"/>
          <w:iCs w:val="false"/>
          <w:color w:val="000000"/>
          <w:sz w:val="25"/>
          <w:szCs w:val="25"/>
        </w:rPr>
        <w:t xml:space="preserve">17.5 Comments (5 endpoints)</w:t>
      </w:r>
      <w:bookmarkEnd w:id="1"/>
    </w:p>
    <w:p>
      <w:pPr>
        <w:pBdr>
          <w:top w:val="single" w:color="808080" w:sz="4"/>
          <w:bottom w:val="single" w:color="808080" w:sz="4"/>
          <w:left w:val="single" w:color="808080" w:sz="4"/>
          <w:right w:val="single" w:color="808080" w:sz="4"/>
        </w:pBdr>
        <w:shd w:fill="F2F2F2" w:val="clear"/>
        <w:spacing w:after="200" w:before="100"/>
      </w:pPr>
      <w:r>
        <w:rPr>
          <w:rFonts w:ascii="Consolas" w:cs="Consolas" w:eastAsia="Consolas" w:hAnsi="Consolas"/>
          <w:color w:val="000000"/>
          <w:sz w:val="18"/>
          <w:szCs w:val="18"/>
        </w:rPr>
        <w:t xml:space="preserve">POST  /tickets/{id}/comments</w:t>
      </w:r>
      <w:r>
        <w:rPr>
          <w:rFonts w:ascii="Consolas" w:cs="Consolas" w:eastAsia="Consolas" w:hAnsi="Consolas"/>
          <w:color w:val="000000"/>
          <w:sz w:val="18"/>
          <w:szCs w:val="18"/>
        </w:rPr>
        <w:br/>
        <w:t xml:space="preserve">GET  /tickets/{id}/comments</w:t>
      </w:r>
      <w:r>
        <w:rPr>
          <w:rFonts w:ascii="Consolas" w:cs="Consolas" w:eastAsia="Consolas" w:hAnsi="Consolas"/>
          <w:color w:val="000000"/>
          <w:sz w:val="18"/>
          <w:szCs w:val="18"/>
        </w:rPr>
        <w:br/>
        <w:t xml:space="preserve">GET  /comments/{id}</w:t>
      </w:r>
      <w:r>
        <w:rPr>
          <w:rFonts w:ascii="Consolas" w:cs="Consolas" w:eastAsia="Consolas" w:hAnsi="Consolas"/>
          <w:color w:val="000000"/>
          <w:sz w:val="18"/>
          <w:szCs w:val="18"/>
        </w:rPr>
        <w:br/>
        <w:t xml:space="preserve">PATCH  /comments/{id}</w:t>
      </w:r>
      <w:r>
        <w:rPr>
          <w:rFonts w:ascii="Consolas" w:cs="Consolas" w:eastAsia="Consolas" w:hAnsi="Consolas"/>
          <w:color w:val="000000"/>
          <w:sz w:val="18"/>
          <w:szCs w:val="18"/>
        </w:rPr>
        <w:br/>
        <w:t xml:space="preserve">DELETE  /comments/{id}</w:t>
      </w:r>
    </w:p>
    <w:p>
      <w:pPr>
        <w:pStyle w:val="Heading2"/>
        <w:spacing w:after="130" w:before="320"/>
      </w:pPr>
      <w:bookmarkStart w:name="bm_50_17_6_attachments_5_endpoints_" w:id="1"/>
      <w:r>
        <w:rPr>
          <w:rFonts w:ascii="Cambria" w:cs="Cambria" w:eastAsia="Cambria" w:hAnsi="Cambria"/>
          <w:b/>
          <w:bCs/>
          <w:i w:val="false"/>
          <w:iCs w:val="false"/>
          <w:color w:val="000000"/>
          <w:sz w:val="25"/>
          <w:szCs w:val="25"/>
        </w:rPr>
        <w:t xml:space="preserve">17.6 Attachments (5 endpoints)</w:t>
      </w:r>
      <w:bookmarkEnd w:id="1"/>
    </w:p>
    <w:p>
      <w:pPr>
        <w:pBdr>
          <w:top w:val="single" w:color="808080" w:sz="4"/>
          <w:bottom w:val="single" w:color="808080" w:sz="4"/>
          <w:left w:val="single" w:color="808080" w:sz="4"/>
          <w:right w:val="single" w:color="808080" w:sz="4"/>
        </w:pBdr>
        <w:shd w:fill="F2F2F2" w:val="clear"/>
        <w:spacing w:after="200" w:before="100"/>
      </w:pPr>
      <w:r>
        <w:rPr>
          <w:rFonts w:ascii="Consolas" w:cs="Consolas" w:eastAsia="Consolas" w:hAnsi="Consolas"/>
          <w:color w:val="000000"/>
          <w:sz w:val="18"/>
          <w:szCs w:val="18"/>
        </w:rPr>
        <w:t xml:space="preserve">POST  /tickets/{id}/attachments/presign</w:t>
      </w:r>
      <w:r>
        <w:rPr>
          <w:rFonts w:ascii="Consolas" w:cs="Consolas" w:eastAsia="Consolas" w:hAnsi="Consolas"/>
          <w:color w:val="000000"/>
          <w:sz w:val="18"/>
          <w:szCs w:val="18"/>
        </w:rPr>
        <w:br/>
        <w:t xml:space="preserve">POST  /tickets/{id}/attachments/{aid}/confirm</w:t>
      </w:r>
      <w:r>
        <w:rPr>
          <w:rFonts w:ascii="Consolas" w:cs="Consolas" w:eastAsia="Consolas" w:hAnsi="Consolas"/>
          <w:color w:val="000000"/>
          <w:sz w:val="18"/>
          <w:szCs w:val="18"/>
        </w:rPr>
        <w:br/>
        <w:t xml:space="preserve">GET  /tickets/{id}/attachments</w:t>
      </w:r>
      <w:r>
        <w:rPr>
          <w:rFonts w:ascii="Consolas" w:cs="Consolas" w:eastAsia="Consolas" w:hAnsi="Consolas"/>
          <w:color w:val="000000"/>
          <w:sz w:val="18"/>
          <w:szCs w:val="18"/>
        </w:rPr>
        <w:br/>
        <w:t xml:space="preserve">GET  /tickets/{id}/attachments/{aid}/download</w:t>
      </w:r>
      <w:r>
        <w:rPr>
          <w:rFonts w:ascii="Consolas" w:cs="Consolas" w:eastAsia="Consolas" w:hAnsi="Consolas"/>
          <w:color w:val="000000"/>
          <w:sz w:val="18"/>
          <w:szCs w:val="18"/>
        </w:rPr>
        <w:br/>
        <w:t xml:space="preserve">DELETE  /tickets/{id}/attachments/{aid}</w:t>
      </w:r>
    </w:p>
    <w:p>
      <w:pPr>
        <w:pStyle w:val="Heading2"/>
        <w:spacing w:after="130" w:before="320"/>
      </w:pPr>
      <w:bookmarkStart w:name="bm_51_17_7_chatbot_and_websocket" w:id="1"/>
      <w:r>
        <w:rPr>
          <w:rFonts w:ascii="Cambria" w:cs="Cambria" w:eastAsia="Cambria" w:hAnsi="Cambria"/>
          <w:b/>
          <w:bCs/>
          <w:i w:val="false"/>
          <w:iCs w:val="false"/>
          <w:color w:val="000000"/>
          <w:sz w:val="25"/>
          <w:szCs w:val="25"/>
        </w:rPr>
        <w:t xml:space="preserve">17.7 Chatbot and WebSocket</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4200"/>
        <w:gridCol w:w="900"/>
      </w:tblGrid>
      <w:tr>
        <w:trPr>
          <w:tblHeader/>
        </w:trPr>
        <w:tc>
          <w:tcPr>
            <w:tcW w:type="dxa" w:w="13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Method</w:t>
            </w:r>
          </w:p>
        </w:tc>
        <w:tc>
          <w:tcPr>
            <w:tcW w:type="dxa" w:w="26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Endpoint</w:t>
            </w:r>
          </w:p>
        </w:tc>
        <w:tc>
          <w:tcPr>
            <w:tcW w:type="dxa" w:w="42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Description</w:t>
            </w:r>
          </w:p>
        </w:tc>
        <w:tc>
          <w:tcPr>
            <w:tcW w:type="dxa" w:w="9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Auth</w:t>
            </w:r>
          </w:p>
        </w:tc>
      </w:tr>
      <w:tr>
        <w:tc>
          <w:tcPr>
            <w:tcW w:type="dxa" w:w="13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POST</w:t>
            </w:r>
          </w:p>
        </w:tc>
        <w:tc>
          <w:tcPr>
            <w:tcW w:type="dxa" w:w="26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/chatbot/chat</w:t>
            </w:r>
          </w:p>
        </w:tc>
        <w:tc>
          <w:tcPr>
            <w:tcW w:type="dxa" w:w="4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Profile-aware AI assistant response</w:t>
            </w:r>
          </w:p>
        </w:tc>
        <w:tc>
          <w:tcPr>
            <w:tcW w:type="dxa" w:w="9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r>
      <w:tr>
        <w:tc>
          <w:tcPr>
            <w:tcW w:type="dxa" w:w="13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WS</w:t>
            </w:r>
          </w:p>
        </w:tc>
        <w:tc>
          <w:tcPr>
            <w:tcW w:type="dxa" w:w="26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/ws?token=&lt;jwt&gt;</w:t>
            </w:r>
          </w:p>
        </w:tc>
        <w:tc>
          <w:tcPr>
            <w:tcW w:type="dxa" w:w="4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Authenticated real-time ticket/comment stream</w:t>
            </w:r>
          </w:p>
        </w:tc>
        <w:tc>
          <w:tcPr>
            <w:tcW w:type="dxa" w:w="9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Yes</w:t>
            </w:r>
          </w:p>
        </w:tc>
      </w:tr>
    </w:tbl>
    <w:p>
      <w:pPr>
        <w:pStyle w:val="Heading1"/>
        <w:pBdr>
          <w:bottom w:val="single" w:color="000000" w:sz="10" w:space="6"/>
        </w:pBdr>
        <w:spacing w:after="220" w:before="500"/>
      </w:pPr>
      <w:bookmarkStart w:name="bm_52_18_configuration_reference" w:id="1"/>
      <w:r>
        <w:rPr>
          <w:rFonts w:ascii="Cambria" w:cs="Cambria" w:eastAsia="Cambria" w:hAnsi="Cambria"/>
          <w:b/>
          <w:bCs/>
          <w:i w:val="false"/>
          <w:iCs w:val="false"/>
          <w:color w:val="000000"/>
          <w:sz w:val="30"/>
          <w:szCs w:val="30"/>
        </w:rPr>
        <w:t xml:space="preserve">18. Configuration Reference</w:t>
      </w:r>
      <w:bookmarkEnd w:id="1"/>
    </w:p>
    <w:p>
      <w:pPr>
        <w:spacing w:after="170" w:line="288"/>
        <w:jc w:val="both"/>
      </w:pPr>
      <w:r>
        <w:rPr>
          <w:rFonts w:ascii="Garamond" w:cs="Garamond" w:eastAsia="Garamond" w:hAnsi="Garamond"/>
          <w:color w:val="000000"/>
          <w:sz w:val="21"/>
          <w:szCs w:val="21"/>
        </w:rPr>
        <w:t xml:space="preserve">All runtime configuration is loaded through a single pydantic-settings Settings object from environment variables or an app/.env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Variable</w:t>
            </w:r>
          </w:p>
        </w:tc>
        <w:tc>
          <w:tcPr>
            <w:tcW w:type="dxa" w:w="5200"/>
            <w:shd w:fill="D9D9D9" w:val="clear"/>
            <w:tcMar>
              <w:top w:type="dxa" w:w="80"/>
              <w:left w:type="dxa" w:w="120"/>
              <w:bottom w:type="dxa" w:w="80"/>
              <w:right w:type="dxa" w:w="120"/>
            </w:tcMar>
            <w:vAlign w:val="center"/>
          </w:tcPr>
          <w:p>
            <w:pPr>
              <w:jc w:val="left"/>
            </w:pPr>
            <w:r>
              <w:rPr>
                <w:rFonts w:ascii="Garamond" w:cs="Garamond" w:eastAsia="Garamond" w:hAnsi="Garamond"/>
                <w:b/>
                <w:bCs/>
                <w:color w:val="000000"/>
                <w:sz w:val="19"/>
                <w:szCs w:val="19"/>
              </w:rPr>
              <w:t xml:space="preserve">Purpose</w:t>
            </w:r>
          </w:p>
        </w:tc>
      </w:tr>
      <w:tr>
        <w:tc>
          <w:tcPr>
            <w:tcW w:type="dxa" w:w="38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DATABASE_URL / TEST_DATABASE_URL</w:t>
            </w:r>
          </w:p>
        </w:tc>
        <w:tc>
          <w:tcPr>
            <w:tcW w:type="dxa" w:w="5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PostgreSQL connection strings for the app and the test suite</w:t>
            </w:r>
          </w:p>
        </w:tc>
      </w:tr>
      <w:tr>
        <w:tc>
          <w:tcPr>
            <w:tcW w:type="dxa" w:w="38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SECRET_KEY / ALGORITHM</w:t>
            </w:r>
          </w:p>
        </w:tc>
        <w:tc>
          <w:tcPr>
            <w:tcW w:type="dxa" w:w="5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JWT signing key (min. 32 chars) and signing algorithm (HS256)</w:t>
            </w:r>
          </w:p>
        </w:tc>
      </w:tr>
      <w:tr>
        <w:tc>
          <w:tcPr>
            <w:tcW w:type="dxa" w:w="38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ACCESS_TOKEN_EXPIRE_MINUTES</w:t>
            </w:r>
          </w:p>
        </w:tc>
        <w:tc>
          <w:tcPr>
            <w:tcW w:type="dxa" w:w="5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JWT and blocklist-entry lifetime</w:t>
            </w:r>
          </w:p>
        </w:tc>
      </w:tr>
      <w:tr>
        <w:tc>
          <w:tcPr>
            <w:tcW w:type="dxa" w:w="38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REDIS_URL</w:t>
            </w:r>
          </w:p>
        </w:tc>
        <w:tc>
          <w:tcPr>
            <w:tcW w:type="dxa" w:w="5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Redis connection string for cache, blocklist, Pub/Sub, and Celery broker/backend</w:t>
            </w:r>
          </w:p>
        </w:tc>
      </w:tr>
      <w:tr>
        <w:tc>
          <w:tcPr>
            <w:tcW w:type="dxa" w:w="38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AWS_ACCESS_KEY_ID / AWS_SECRET_ACCESS_KEY / AWS_REGION / S3_BUCKET_NAME</w:t>
            </w:r>
          </w:p>
        </w:tc>
        <w:tc>
          <w:tcPr>
            <w:tcW w:type="dxa" w:w="5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S3 attachment storage credentials</w:t>
            </w:r>
          </w:p>
        </w:tc>
      </w:tr>
      <w:tr>
        <w:tc>
          <w:tcPr>
            <w:tcW w:type="dxa" w:w="38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SMTP_HOST / SMTP_PORT / SMTP_USER / SMTP_PASSWORD / MAIL_FROM</w:t>
            </w:r>
          </w:p>
        </w:tc>
        <w:tc>
          <w:tcPr>
            <w:tcW w:type="dxa" w:w="5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AWS SES SMTP settings for transactional email</w:t>
            </w:r>
          </w:p>
        </w:tc>
      </w:tr>
      <w:tr>
        <w:tc>
          <w:tcPr>
            <w:tcW w:type="dxa" w:w="38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GEMINI_API_KEY</w:t>
            </w:r>
          </w:p>
        </w:tc>
        <w:tc>
          <w:tcPr>
            <w:tcW w:type="dxa" w:w="5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Google Gemini API key; also exposed as GOOGLE_API_KEY for LangChain</w:t>
            </w:r>
          </w:p>
        </w:tc>
      </w:tr>
      <w:tr>
        <w:tc>
          <w:tcPr>
            <w:tcW w:type="dxa" w:w="38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EMBEDDING_MODEL / LLM_MODEL</w:t>
            </w:r>
          </w:p>
        </w:tc>
        <w:tc>
          <w:tcPr>
            <w:tcW w:type="dxa" w:w="5200"/>
            <w:shd w:fill="F2F2F2" w:val="clear"/>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Model identifiers for embeddings and chatbot generation</w:t>
            </w:r>
          </w:p>
        </w:tc>
      </w:tr>
      <w:tr>
        <w:tc>
          <w:tcPr>
            <w:tcW w:type="dxa" w:w="38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CORS_ORIGINS</w:t>
            </w:r>
          </w:p>
        </w:tc>
        <w:tc>
          <w:tcPr>
            <w:tcW w:type="dxa" w:w="5200"/>
            <w:tcMar>
              <w:top w:type="dxa" w:w="80"/>
              <w:left w:type="dxa" w:w="120"/>
              <w:bottom w:type="dxa" w:w="80"/>
              <w:right w:type="dxa" w:w="120"/>
            </w:tcMar>
            <w:vAlign w:val="center"/>
          </w:tcPr>
          <w:p>
            <w:pPr>
              <w:jc w:val="left"/>
            </w:pPr>
            <w:r>
              <w:rPr>
                <w:rFonts w:ascii="Garamond" w:cs="Garamond" w:eastAsia="Garamond" w:hAnsi="Garamond"/>
                <w:b w:val="false"/>
                <w:bCs w:val="false"/>
                <w:color w:val="000000"/>
                <w:sz w:val="19"/>
                <w:szCs w:val="19"/>
              </w:rPr>
              <w:t xml:space="preserve">Allow-listed frontend origins</w:t>
            </w:r>
          </w:p>
        </w:tc>
      </w:tr>
    </w:tbl>
    <w:p>
      <w:pPr>
        <w:pStyle w:val="Heading1"/>
        <w:pBdr>
          <w:bottom w:val="single" w:color="000000" w:sz="10" w:space="6"/>
        </w:pBdr>
        <w:spacing w:after="220" w:before="500"/>
      </w:pPr>
      <w:bookmarkStart w:name="bm_53_19_conclusion_and_future_enhancements" w:id="1"/>
      <w:r>
        <w:rPr>
          <w:rFonts w:ascii="Cambria" w:cs="Cambria" w:eastAsia="Cambria" w:hAnsi="Cambria"/>
          <w:b/>
          <w:bCs/>
          <w:i w:val="false"/>
          <w:iCs w:val="false"/>
          <w:color w:val="000000"/>
          <w:sz w:val="30"/>
          <w:szCs w:val="30"/>
        </w:rPr>
        <w:t xml:space="preserve">19. Conclusion and Future Enhancements</w:t>
      </w:r>
      <w:bookmarkEnd w:id="1"/>
    </w:p>
    <w:p>
      <w:pPr>
        <w:spacing w:after="170" w:line="288"/>
        <w:jc w:val="both"/>
      </w:pPr>
      <w:r>
        <w:rPr>
          <w:rFonts w:ascii="Garamond" w:cs="Garamond" w:eastAsia="Garamond" w:hAnsi="Garamond"/>
          <w:color w:val="000000"/>
          <w:sz w:val="21"/>
          <w:szCs w:val="21"/>
        </w:rPr>
        <w:t xml:space="preserve">SupportFlow demonstrates a complete, production-oriented backend implementation: layered architecture with role-partitioned business logic, defense-in-depth authentication (JWT plus Redis-backed revocation), a real state machine with SLA enforcement, real-time delivery over WebSockets bridged through Redis Pub/Sub, resilient caching that degrades gracefully rather than failing hard, and an AI chatbot whose access control is enforced at the data-retrieval layer rather than left to the language model's discretion. The 210+ test suite and CI gate give confidence that these guarantees hold as the codebase evolves.</w:t>
      </w:r>
    </w:p>
    <w:p>
      <w:pPr>
        <w:spacing w:after="170" w:line="288"/>
        <w:jc w:val="both"/>
      </w:pPr>
      <w:r>
        <w:rPr>
          <w:rFonts w:ascii="Garamond" w:cs="Garamond" w:eastAsia="Garamond" w:hAnsi="Garamond"/>
          <w:color w:val="000000"/>
          <w:sz w:val="21"/>
          <w:szCs w:val="21"/>
        </w:rPr>
        <w:t xml:space="preserve">Natural directions for future work include:</w:t>
      </w:r>
    </w:p>
    <w:p>
      <w:pPr>
        <w:pStyle w:val="ListParagraph"/>
        <w:numPr>
          <w:ilvl w:val="0"/>
          <w:numId w:val="2"/>
        </w:numPr>
        <w:spacing w:after="90"/>
      </w:pPr>
      <w:r>
        <w:rPr>
          <w:rFonts w:ascii="Garamond" w:cs="Garamond" w:eastAsia="Garamond" w:hAnsi="Garamond"/>
          <w:color w:val="000000"/>
          <w:sz w:val="21"/>
          <w:szCs w:val="21"/>
        </w:rPr>
        <w:t xml:space="preserve">Horizontal scaling validation for the WebSocket layer under multiple API replicas.</w:t>
      </w:r>
    </w:p>
    <w:p>
      <w:pPr>
        <w:pStyle w:val="ListParagraph"/>
        <w:numPr>
          <w:ilvl w:val="0"/>
          <w:numId w:val="2"/>
        </w:numPr>
        <w:spacing w:after="90"/>
      </w:pPr>
      <w:r>
        <w:rPr>
          <w:rFonts w:ascii="Garamond" w:cs="Garamond" w:eastAsia="Garamond" w:hAnsi="Garamond"/>
          <w:color w:val="000000"/>
          <w:sz w:val="21"/>
          <w:szCs w:val="21"/>
        </w:rPr>
        <w:t xml:space="preserve">Structured log shipping to a centralized observability platform (for example, an ELK or OpenTelemetry pipeline) rather than stdout JSON alone.</w:t>
      </w:r>
    </w:p>
    <w:p>
      <w:pPr>
        <w:pStyle w:val="ListParagraph"/>
        <w:numPr>
          <w:ilvl w:val="0"/>
          <w:numId w:val="2"/>
        </w:numPr>
        <w:spacing w:after="90"/>
      </w:pPr>
      <w:r>
        <w:rPr>
          <w:rFonts w:ascii="Garamond" w:cs="Garamond" w:eastAsia="Garamond" w:hAnsi="Garamond"/>
          <w:color w:val="000000"/>
          <w:sz w:val="21"/>
          <w:szCs w:val="21"/>
        </w:rPr>
        <w:t xml:space="preserve">Expanding the Celery task set to include scheduled SLA-breach notifications, rather than relying solely on lazy detection at read time.</w:t>
      </w:r>
    </w:p>
    <w:p>
      <w:pPr>
        <w:pStyle w:val="ListParagraph"/>
        <w:numPr>
          <w:ilvl w:val="0"/>
          <w:numId w:val="2"/>
        </w:numPr>
        <w:spacing w:after="90"/>
      </w:pPr>
      <w:r>
        <w:rPr>
          <w:rFonts w:ascii="Garamond" w:cs="Garamond" w:eastAsia="Garamond" w:hAnsi="Garamond"/>
          <w:color w:val="000000"/>
          <w:sz w:val="21"/>
          <w:szCs w:val="21"/>
        </w:rPr>
        <w:t xml:space="preserve">Adding integration tests specifically for the RAG chatbot's role-based retrieval boundary, given how security-critical that path is.</w:t>
      </w:r>
    </w:p>
    <w:p>
      <w:pPr>
        <w:pStyle w:val="ListParagraph"/>
        <w:numPr>
          <w:ilvl w:val="0"/>
          <w:numId w:val="2"/>
        </w:numPr>
        <w:spacing w:after="90"/>
      </w:pPr>
      <w:r>
        <w:rPr>
          <w:rFonts w:ascii="Garamond" w:cs="Garamond" w:eastAsia="Garamond" w:hAnsi="Garamond"/>
          <w:color w:val="000000"/>
          <w:sz w:val="21"/>
          <w:szCs w:val="21"/>
        </w:rPr>
        <w:t xml:space="preserve">Rate-limit tuning and API-key based access for potential third-party integrations.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D4D4D"/>
        <w:sz w:val="16"/>
        <w:szCs w:val="16"/>
      </w:rPr>
      <w:t xml:space="preserve">— </w:t>
    </w:r>
    <w:r>
      <w:rPr>
        <w:color w:val="4D4D4D"/>
        <w:sz w:val="16"/>
        <w:szCs w:val="16"/>
      </w:rPr>
      <w:fldChar w:fldCharType="begin"/>
      <w:instrText xml:space="preserve">PAGE</w:instrText>
      <w:fldChar w:fldCharType="separate"/>
      <w:fldChar w:fldCharType="end"/>
    </w:r>
    <w:r>
      <w:rPr>
        <w:color w:val="4D4D4D"/>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Garamond" w:cs="Garamond" w:eastAsia="Garamond" w:hAnsi="Garamond"/>
        <w:color w:val="4D4D4D"/>
        <w:sz w:val="15"/>
        <w:szCs w:val="15"/>
      </w:rPr>
      <w:t xml:space="preserve">SUPPORTFLOW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2026-07-14T18:33:06.453Z</dcterms:created>
  <dcterms:modified xsi:type="dcterms:W3CDTF">2026-07-14T18:33:06.453Z</dcterms:modified>
</cp:coreProperties>
</file>

<file path=docProps/custom.xml><?xml version="1.0" encoding="utf-8"?>
<Properties xmlns="http://schemas.openxmlformats.org/officeDocument/2006/custom-properties" xmlns:vt="http://schemas.openxmlformats.org/officeDocument/2006/docPropsVTypes"/>
</file>