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Produits SUTERRA</w:t>
      </w:r>
    </w:p>
    <w:p>
      <w:pPr>
        <w:jc w:val="center"/>
      </w:pPr>
      <w:r>
        <w:rPr>
          <w:i/>
          <w:color w:val="404040"/>
          <w:sz w:val="26"/>
        </w:rPr>
        <w:t>Distribués par De Sangosse (France)</w:t>
      </w:r>
    </w:p>
    <w:p/>
    <w:p>
      <w:pPr>
        <w:jc w:val="center"/>
      </w:pPr>
      <w:r>
        <w:rPr>
          <w:color w:val="808080"/>
          <w:sz w:val="20"/>
        </w:rPr>
        <w:t>Source : www.desangosse.fr | ephy.anses.fr</w:t>
      </w:r>
    </w:p>
    <w:p>
      <w:r>
        <w:br w:type="page"/>
      </w:r>
    </w:p>
    <w:p>
      <w:pPr>
        <w:pStyle w:val="Heading1"/>
      </w:pPr>
      <w:r>
        <w:rPr>
          <w:color w:val="2E74B5"/>
        </w:rPr>
        <w:t>1. CHECKMATE® PUFFER® LB</w:t>
      </w:r>
    </w:p>
    <w:p>
      <w:r>
        <w:rPr>
          <w:b/>
          <w:color w:val="1F4E79"/>
        </w:rPr>
        <w:t xml:space="preserve">Catégorie : </w:t>
      </w:r>
      <w:r>
        <w:t>Insecticide biocontrôle – Confusion sexuelle</w:t>
      </w:r>
    </w:p>
    <w:p>
      <w:r>
        <w:rPr>
          <w:b/>
          <w:color w:val="1F4E79"/>
        </w:rPr>
        <w:t xml:space="preserve">Culture : </w:t>
      </w:r>
      <w:r>
        <w:t>Vigne</w:t>
      </w:r>
    </w:p>
    <w:p>
      <w:r>
        <w:rPr>
          <w:b/>
          <w:color w:val="1F4E79"/>
        </w:rPr>
        <w:t xml:space="preserve">Ravageur cible : </w:t>
      </w:r>
      <w:r>
        <w:t>Eudémis (Lobesia botrana)</w:t>
      </w:r>
    </w:p>
    <w:p>
      <w:r>
        <w:rPr>
          <w:b/>
          <w:color w:val="1F4E79"/>
        </w:rPr>
        <w:t xml:space="preserve">Formulation : </w:t>
      </w:r>
      <w:r>
        <w:t>Aérosol générateur (AE)</w:t>
      </w:r>
    </w:p>
    <w:p>
      <w:r>
        <w:rPr>
          <w:b/>
          <w:color w:val="1F4E79"/>
        </w:rPr>
        <w:t xml:space="preserve">N° AMM : </w:t>
      </w:r>
      <w:r>
        <w:t>2160423</w:t>
      </w:r>
    </w:p>
    <w:p>
      <w:r>
        <w:rPr>
          <w:b/>
          <w:color w:val="1F4E79"/>
        </w:rPr>
        <w:t xml:space="preserve">Titulaire AMM : </w:t>
      </w:r>
      <w:r>
        <w:t>Suterra Europe Biocontrol SL</w:t>
      </w:r>
    </w:p>
    <w:p>
      <w:r>
        <w:rPr>
          <w:b/>
          <w:color w:val="1F4E79"/>
        </w:rPr>
        <w:t xml:space="preserve">Agriculture biologique : </w:t>
      </w:r>
      <w:r>
        <w:t>Oui – autorisé</w:t>
      </w:r>
    </w:p>
    <w:p/>
    <w:p>
      <w:pPr>
        <w:pStyle w:val="Heading2"/>
      </w:pPr>
      <w:r>
        <w:rPr>
          <w:color w:val="2E74B5"/>
        </w:rPr>
        <w:t>Matière active</w:t>
      </w:r>
    </w:p>
    <w:p>
      <w:pPr>
        <w:pStyle w:val="ListBullet"/>
      </w:pPr>
      <w:r>
        <w:t>(E,Z)-7,9-Dodécadien-1-yl acétate : 87,77 g/L (phéromone lépidoptères à chaîne linéaire)</w:t>
      </w:r>
    </w:p>
    <w:p/>
    <w:p>
      <w:pPr>
        <w:pStyle w:val="Heading2"/>
      </w:pPr>
      <w:r>
        <w:rPr>
          <w:color w:val="2E74B5"/>
        </w:rPr>
        <w:t>Points clés</w:t>
      </w:r>
    </w:p>
    <w:p>
      <w:pPr>
        <w:pStyle w:val="ListBullet"/>
      </w:pPr>
      <w:r>
        <w:t>Temps de pose : ~15 min/ha en moyenne</w:t>
      </w:r>
    </w:p>
    <w:p>
      <w:pPr>
        <w:pStyle w:val="ListBullet"/>
      </w:pPr>
      <w:r>
        <w:t>Diffusion nocturne – libération uniquement quand les papillons sont actifs</w:t>
      </w:r>
    </w:p>
    <w:p>
      <w:pPr>
        <w:pStyle w:val="ListBullet"/>
      </w:pPr>
      <w:r>
        <w:t>Capteur de température intégré</w:t>
      </w:r>
    </w:p>
    <w:p>
      <w:pPr>
        <w:pStyle w:val="ListBullet"/>
      </w:pPr>
      <w:r>
        <w:t>Nouvelle cabine : plus légère, compacte, 100% hermétique</w:t>
      </w:r>
    </w:p>
    <w:p>
      <w:pPr>
        <w:pStyle w:val="ListBullet"/>
      </w:pPr>
      <w:r>
        <w:t>Efficacité comparable aux diffuseurs traditionnels</w:t>
      </w:r>
    </w:p>
    <w:p>
      <w:r>
        <w:rPr>
          <w:b/>
          <w:color w:val="1F4E79"/>
        </w:rPr>
        <w:t xml:space="preserve">Page produit : </w:t>
      </w:r>
      <w:r>
        <w:t>https://www.desangosse.fr/produit/checkmate-i-puffer-i-lb-1/</w:t>
      </w:r>
    </w:p>
    <w:p>
      <w:r>
        <w:t>────────────────────────────────────────────────────────────</w:t>
      </w:r>
    </w:p>
    <w:p>
      <w:pPr>
        <w:pStyle w:val="Heading1"/>
      </w:pPr>
      <w:r>
        <w:rPr>
          <w:color w:val="2E74B5"/>
        </w:rPr>
        <w:t>2. CHECKMATE® PUFFER® LB/EA</w:t>
      </w:r>
    </w:p>
    <w:p>
      <w:r>
        <w:rPr>
          <w:b/>
          <w:color w:val="1F4E79"/>
        </w:rPr>
        <w:t xml:space="preserve">Catégorie : </w:t>
      </w:r>
      <w:r>
        <w:t>Insecticide biocontrôle – Confusion sexuelle</w:t>
      </w:r>
    </w:p>
    <w:p>
      <w:r>
        <w:rPr>
          <w:b/>
          <w:color w:val="1F4E79"/>
        </w:rPr>
        <w:t xml:space="preserve">Culture : </w:t>
      </w:r>
      <w:r>
        <w:t>Vigne</w:t>
      </w:r>
    </w:p>
    <w:p>
      <w:r>
        <w:rPr>
          <w:b/>
          <w:color w:val="1F4E79"/>
        </w:rPr>
        <w:t xml:space="preserve">Ravageurs ciblés : </w:t>
      </w:r>
      <w:r>
        <w:t>Eudémis (Lobesia botrana) + Cochylis (Eupoecilia ambiguella)</w:t>
      </w:r>
    </w:p>
    <w:p>
      <w:r>
        <w:rPr>
          <w:b/>
          <w:color w:val="1F4E79"/>
        </w:rPr>
        <w:t xml:space="preserve">Formulation : </w:t>
      </w:r>
      <w:r>
        <w:t>Aérosol générateur (AE)</w:t>
      </w:r>
    </w:p>
    <w:p>
      <w:r>
        <w:rPr>
          <w:b/>
          <w:color w:val="1F4E79"/>
        </w:rPr>
        <w:t xml:space="preserve">N° AMM : </w:t>
      </w:r>
      <w:r>
        <w:t>2200389</w:t>
      </w:r>
    </w:p>
    <w:p>
      <w:r>
        <w:rPr>
          <w:b/>
          <w:color w:val="1F4E79"/>
        </w:rPr>
        <w:t xml:space="preserve">Titulaire AMM : </w:t>
      </w:r>
      <w:r>
        <w:t>Suterra Europe Biocontrol SL</w:t>
      </w:r>
    </w:p>
    <w:p>
      <w:r>
        <w:rPr>
          <w:b/>
          <w:color w:val="1F4E79"/>
        </w:rPr>
        <w:t xml:space="preserve">Agriculture biologique : </w:t>
      </w:r>
      <w:r>
        <w:t>Oui – autorisé</w:t>
      </w:r>
    </w:p>
    <w:p/>
    <w:p>
      <w:pPr>
        <w:pStyle w:val="Heading2"/>
      </w:pPr>
      <w:r>
        <w:rPr>
          <w:color w:val="2E74B5"/>
        </w:rPr>
        <w:t>Matières actives</w:t>
      </w:r>
    </w:p>
    <w:p>
      <w:pPr>
        <w:pStyle w:val="ListBullet"/>
      </w:pPr>
      <w:r>
        <w:t>(E-Z)-7,9-Dodécadien-1-yl acétate : 91,1 g/L</w:t>
      </w:r>
    </w:p>
    <w:p>
      <w:pPr>
        <w:pStyle w:val="ListBullet"/>
      </w:pPr>
      <w:r>
        <w:t>(Z)-9-dodécen-1-yl acétate : 104,2 g/L</w:t>
      </w:r>
    </w:p>
    <w:p>
      <w:pPr>
        <w:pStyle w:val="ListBullet"/>
      </w:pPr>
      <w:r>
        <w:t>Total phéromones : 195,3 g/kg</w:t>
      </w:r>
    </w:p>
    <w:p/>
    <w:p>
      <w:pPr>
        <w:pStyle w:val="Heading2"/>
      </w:pPr>
      <w:r>
        <w:rPr>
          <w:color w:val="2E74B5"/>
        </w:rPr>
        <w:t>Points clés</w:t>
      </w:r>
    </w:p>
    <w:p>
      <w:pPr>
        <w:pStyle w:val="ListBullet"/>
      </w:pPr>
      <w:r>
        <w:t>Homologué depuis août 2020</w:t>
      </w:r>
    </w:p>
    <w:p>
      <w:pPr>
        <w:pStyle w:val="ListBullet"/>
      </w:pPr>
      <w:r>
        <w:t>Solution double action : Eudémis ET Cochylis en un seul diffuseur</w:t>
      </w:r>
    </w:p>
    <w:p>
      <w:pPr>
        <w:pStyle w:val="ListBullet"/>
      </w:pPr>
      <w:r>
        <w:t>Temps de pose : ~15 min/ha en moyenne</w:t>
      </w:r>
    </w:p>
    <w:p>
      <w:pPr>
        <w:pStyle w:val="ListBullet"/>
      </w:pPr>
      <w:r>
        <w:t>Capteur de température – diffusion optimisée</w:t>
      </w:r>
    </w:p>
    <w:p>
      <w:pPr>
        <w:pStyle w:val="ListBullet"/>
      </w:pPr>
      <w:r>
        <w:t>100% recyclable, design nouvelle génération</w:t>
      </w:r>
    </w:p>
    <w:p>
      <w:r>
        <w:rPr>
          <w:b/>
          <w:color w:val="1F4E79"/>
        </w:rPr>
        <w:t xml:space="preserve">Page produit : </w:t>
      </w:r>
      <w:r>
        <w:t>https://www.desangosse.fr/produit/insecticide-biocontrole-checkmate-puffer-lb-ea-vigne/</w:t>
      </w:r>
    </w:p>
    <w:p>
      <w:r>
        <w:t>────────────────────────────────────────────────────────────</w:t>
      </w:r>
    </w:p>
    <w:p>
      <w:pPr>
        <w:pStyle w:val="Heading1"/>
      </w:pPr>
      <w:r>
        <w:rPr>
          <w:color w:val="2E74B5"/>
        </w:rPr>
        <w:t>3. CHECKMATE® PUFFER® CM PRO</w:t>
      </w:r>
    </w:p>
    <w:p>
      <w:r>
        <w:rPr>
          <w:b/>
          <w:color w:val="1F4E79"/>
        </w:rPr>
        <w:t xml:space="preserve">Catégorie : </w:t>
      </w:r>
      <w:r>
        <w:t>Insecticide biocontrôle – Confusion sexuelle</w:t>
      </w:r>
    </w:p>
    <w:p>
      <w:r>
        <w:rPr>
          <w:b/>
          <w:color w:val="1F4E79"/>
        </w:rPr>
        <w:t xml:space="preserve">Cultures : </w:t>
      </w:r>
      <w:r>
        <w:t>Pommier, Poirier, Noyer</w:t>
      </w:r>
    </w:p>
    <w:p>
      <w:r>
        <w:rPr>
          <w:b/>
          <w:color w:val="1F4E79"/>
        </w:rPr>
        <w:t xml:space="preserve">Ravageur cible : </w:t>
      </w:r>
      <w:r>
        <w:t>Carpocapse (Cydia pomonella)</w:t>
      </w:r>
    </w:p>
    <w:p>
      <w:r>
        <w:rPr>
          <w:b/>
          <w:color w:val="1F4E79"/>
        </w:rPr>
        <w:t xml:space="preserve">Formulation : </w:t>
      </w:r>
      <w:r>
        <w:t>Aérosol générateur (AE)</w:t>
      </w:r>
    </w:p>
    <w:p>
      <w:r>
        <w:rPr>
          <w:b/>
          <w:color w:val="1F4E79"/>
        </w:rPr>
        <w:t xml:space="preserve">N° AMM : </w:t>
      </w:r>
      <w:r>
        <w:t>2200388</w:t>
      </w:r>
    </w:p>
    <w:p>
      <w:r>
        <w:rPr>
          <w:b/>
          <w:color w:val="1F4E79"/>
        </w:rPr>
        <w:t xml:space="preserve">Titulaire AMM : </w:t>
      </w:r>
      <w:r>
        <w:t>Suterra Europe Biocontrol SL</w:t>
      </w:r>
    </w:p>
    <w:p>
      <w:r>
        <w:rPr>
          <w:b/>
          <w:color w:val="1F4E79"/>
        </w:rPr>
        <w:t xml:space="preserve">Agriculture biologique : </w:t>
      </w:r>
      <w:r>
        <w:t>Oui – autorisé</w:t>
      </w:r>
    </w:p>
    <w:p/>
    <w:p>
      <w:pPr>
        <w:pStyle w:val="Heading2"/>
      </w:pPr>
      <w:r>
        <w:rPr>
          <w:color w:val="2E74B5"/>
        </w:rPr>
        <w:t>Matière active</w:t>
      </w:r>
    </w:p>
    <w:p>
      <w:pPr>
        <w:pStyle w:val="ListBullet"/>
      </w:pPr>
      <w:r>
        <w:t>(E,E)-8,10-dodécadiénol : 90,3 g/kg (phéromone lépidoptères à chaîne linéaire)</w:t>
      </w:r>
    </w:p>
    <w:p/>
    <w:p>
      <w:pPr>
        <w:pStyle w:val="Heading2"/>
      </w:pPr>
      <w:r>
        <w:rPr>
          <w:color w:val="2E74B5"/>
        </w:rPr>
        <w:t>Points clés</w:t>
      </w:r>
    </w:p>
    <w:p>
      <w:pPr>
        <w:pStyle w:val="ListBullet"/>
      </w:pPr>
      <w:r>
        <w:t>Temps de pose : ~20 min/ha en moyenne</w:t>
      </w:r>
    </w:p>
    <w:p>
      <w:pPr>
        <w:pStyle w:val="ListBullet"/>
      </w:pPr>
      <w:r>
        <w:t>Diffusion vespérale/nocturne uniquement</w:t>
      </w:r>
    </w:p>
    <w:p>
      <w:pPr>
        <w:pStyle w:val="ListBullet"/>
      </w:pPr>
      <w:r>
        <w:t>Capteur de température – émission pheromone optimisée</w:t>
      </w:r>
    </w:p>
    <w:p>
      <w:pPr>
        <w:pStyle w:val="ListBullet"/>
      </w:pPr>
      <w:r>
        <w:t>Retirage possible pendant l'hiver</w:t>
      </w:r>
    </w:p>
    <w:p>
      <w:pPr>
        <w:pStyle w:val="ListBullet"/>
      </w:pPr>
      <w:r>
        <w:t>Design hermétique, recyclable</w:t>
      </w:r>
    </w:p>
    <w:p>
      <w:pPr>
        <w:pStyle w:val="ListBullet"/>
      </w:pPr>
      <w:r>
        <w:t>Efficacité comparable aux diffuseurs classiques</w:t>
      </w:r>
    </w:p>
    <w:p>
      <w:r>
        <w:rPr>
          <w:b/>
          <w:color w:val="1F4E79"/>
        </w:rPr>
        <w:t xml:space="preserve">Page produit : </w:t>
      </w:r>
      <w:r>
        <w:t>https://www.desangosse.fr/produit/insecticide-biocontrole-checkmate-puffer-cm-pro-arboriculture/</w:t>
      </w:r>
    </w:p>
    <w:p>
      <w:r>
        <w:t>────────────────────────────────────────────────────────────</w:t>
      </w:r>
    </w:p>
    <w:p>
      <w:pPr>
        <w:pStyle w:val="Heading1"/>
      </w:pPr>
      <w:r>
        <w:rPr>
          <w:color w:val="2E74B5"/>
        </w:rPr>
        <w:t>4. BIOMAGNET™ RUBY</w:t>
      </w:r>
    </w:p>
    <w:p>
      <w:r>
        <w:rPr>
          <w:b/>
          <w:color w:val="1F4E79"/>
        </w:rPr>
        <w:t xml:space="preserve">Catégorie : </w:t>
      </w:r>
      <w:r>
        <w:t>Insecticide biocontrôle – Piège attractif</w:t>
      </w:r>
    </w:p>
    <w:p>
      <w:r>
        <w:rPr>
          <w:b/>
          <w:color w:val="1F4E79"/>
        </w:rPr>
        <w:t xml:space="preserve">Cultures : </w:t>
      </w:r>
      <w:r>
        <w:t>Cassissier, Cerisier, Fraisier, Framboisier, Vigne</w:t>
      </w:r>
    </w:p>
    <w:p>
      <w:r>
        <w:rPr>
          <w:b/>
          <w:color w:val="1F4E79"/>
        </w:rPr>
        <w:t xml:space="preserve">Ravageur cible : </w:t>
      </w:r>
      <w:r>
        <w:t>Drosophile à ailes tachetées (Drosophila suzukii / SWD)</w:t>
      </w:r>
    </w:p>
    <w:p>
      <w:r>
        <w:rPr>
          <w:b/>
          <w:color w:val="1F4E79"/>
        </w:rPr>
        <w:t xml:space="preserve">Formulation : </w:t>
      </w:r>
      <w:r>
        <w:t>Appât prêt à l'emploi en piège (RB)</w:t>
      </w:r>
    </w:p>
    <w:p>
      <w:r>
        <w:rPr>
          <w:b/>
          <w:color w:val="1F4E79"/>
        </w:rPr>
        <w:t xml:space="preserve">N° AMM : </w:t>
      </w:r>
      <w:r>
        <w:t>2230600</w:t>
      </w:r>
    </w:p>
    <w:p>
      <w:r>
        <w:rPr>
          <w:b/>
          <w:color w:val="1F4E79"/>
        </w:rPr>
        <w:t xml:space="preserve">Titulaire AMM : </w:t>
      </w:r>
      <w:r>
        <w:t>Suterra Europe Biocontrol SL</w:t>
      </w:r>
    </w:p>
    <w:p>
      <w:r>
        <w:rPr>
          <w:b/>
          <w:color w:val="1F4E79"/>
        </w:rPr>
        <w:t xml:space="preserve">Date autorisation : </w:t>
      </w:r>
      <w:r>
        <w:t>6 novembre 2023</w:t>
      </w:r>
    </w:p>
    <w:p>
      <w:r>
        <w:rPr>
          <w:b/>
          <w:color w:val="1F4E79"/>
        </w:rPr>
        <w:t xml:space="preserve">Usage professionnel : </w:t>
      </w:r>
      <w:r>
        <w:t>Oui</w:t>
      </w:r>
    </w:p>
    <w:p/>
    <w:p>
      <w:pPr>
        <w:pStyle w:val="Heading2"/>
      </w:pPr>
      <w:r>
        <w:rPr>
          <w:color w:val="2E74B5"/>
        </w:rPr>
        <w:t>Matière active</w:t>
      </w:r>
    </w:p>
    <w:p>
      <w:pPr>
        <w:pStyle w:val="ListBullet"/>
      </w:pPr>
      <w:r>
        <w:t>Deltaméthrine : 10 mg/piège (0,31 g/kg) – insecticide de contact</w:t>
      </w:r>
    </w:p>
    <w:p/>
    <w:p>
      <w:pPr>
        <w:pStyle w:val="Heading2"/>
      </w:pPr>
      <w:r>
        <w:rPr>
          <w:color w:val="2E74B5"/>
        </w:rPr>
        <w:t>Dose maximale</w:t>
      </w:r>
    </w:p>
    <w:p>
      <w:pPr>
        <w:pStyle w:val="ListBullet"/>
      </w:pPr>
      <w:r>
        <w:t>150 pièges/ha</w:t>
      </w:r>
    </w:p>
    <w:p>
      <w:pPr>
        <w:pStyle w:val="ListBullet"/>
      </w:pPr>
      <w:r>
        <w:t>Intervalle minimum entre applications : 120 jours</w:t>
      </w:r>
    </w:p>
    <w:p/>
    <w:p>
      <w:pPr>
        <w:pStyle w:val="Heading2"/>
      </w:pPr>
      <w:r>
        <w:rPr>
          <w:color w:val="2E74B5"/>
        </w:rPr>
        <w:t>Nombre max d'applications par culture</w:t>
      </w:r>
    </w:p>
    <w:p>
      <w:pPr>
        <w:pStyle w:val="ListBullet"/>
      </w:pPr>
      <w:r>
        <w:t>Cassissier : 2 applications</w:t>
      </w:r>
    </w:p>
    <w:p>
      <w:pPr>
        <w:pStyle w:val="ListBullet"/>
      </w:pPr>
      <w:r>
        <w:t>Cerisier : 1 application</w:t>
      </w:r>
    </w:p>
    <w:p>
      <w:pPr>
        <w:pStyle w:val="ListBullet"/>
      </w:pPr>
      <w:r>
        <w:t>Fraisier : 2 applications</w:t>
      </w:r>
    </w:p>
    <w:p>
      <w:pPr>
        <w:pStyle w:val="ListBullet"/>
      </w:pPr>
      <w:r>
        <w:t>Framboisier : 2 applications</w:t>
      </w:r>
    </w:p>
    <w:p>
      <w:pPr>
        <w:pStyle w:val="ListBullet"/>
      </w:pPr>
      <w:r>
        <w:t>Vigne : 1 application</w:t>
      </w:r>
    </w:p>
    <w:p/>
    <w:p>
      <w:pPr>
        <w:pStyle w:val="Heading2"/>
      </w:pPr>
      <w:r>
        <w:rPr>
          <w:color w:val="2E74B5"/>
        </w:rPr>
        <w:t>Points clés</w:t>
      </w:r>
    </w:p>
    <w:p>
      <w:pPr>
        <w:pStyle w:val="ListBullet"/>
      </w:pPr>
      <w:r>
        <w:t>Attractif alimentaire attire la drosophile – contact avec l'insecticide = mort avant la ponte</w:t>
      </w:r>
    </w:p>
    <w:p>
      <w:pPr>
        <w:pStyle w:val="ListBullet"/>
      </w:pPr>
      <w:r>
        <w:t>Protection longue durée : 4 mois</w:t>
      </w:r>
    </w:p>
    <w:p>
      <w:pPr>
        <w:pStyle w:val="ListBullet"/>
      </w:pPr>
      <w:r>
        <w:t>Piège à usage unique</w:t>
      </w:r>
    </w:p>
    <w:p>
      <w:pPr>
        <w:pStyle w:val="ListBullet"/>
      </w:pPr>
      <w:r>
        <w:t>Retirer les pièges avant récolte pour protéger les pollinisateurs</w:t>
      </w:r>
    </w:p>
    <w:p>
      <w:r>
        <w:rPr>
          <w:b/>
          <w:color w:val="1F4E79"/>
        </w:rPr>
        <w:t xml:space="preserve">Source réglementaire : </w:t>
      </w:r>
      <w:r>
        <w:t>https://ephy.anses.fr/ppp/biomagnet-ruby</w:t>
      </w:r>
    </w:p>
    <w:p>
      <w:r>
        <w:rPr>
          <w:i/>
          <w:color w:val="808080"/>
        </w:rPr>
        <w:t>Note : La fiche produit sur desangosse.fr n'est pas encore disponible publiquement au moment de la rédaction (données issues de l'ANSES/Ephy).</w:t>
      </w:r>
    </w:p>
    <w:p>
      <w:r>
        <w:t>────────────────────────────────────────────────────────────</w:t>
      </w:r>
    </w:p>
    <w:p>
      <w:pPr>
        <w:pStyle w:val="Heading1"/>
      </w:pPr>
      <w:r>
        <w:rPr>
          <w:color w:val="2E74B5"/>
        </w:rPr>
        <w:t>5. SUBVERT®</w:t>
      </w:r>
    </w:p>
    <w:p>
      <w:r>
        <w:rPr>
          <w:b/>
          <w:color w:val="1F4E79"/>
        </w:rPr>
        <w:t xml:space="preserve">Catégorie : </w:t>
      </w:r>
      <w:r>
        <w:t>Insecticide biocontrôle – Confusion sexuelle liquide</w:t>
      </w:r>
    </w:p>
    <w:p>
      <w:r>
        <w:rPr>
          <w:b/>
          <w:color w:val="1F4E79"/>
        </w:rPr>
        <w:t xml:space="preserve">Culture : </w:t>
      </w:r>
      <w:r>
        <w:t>Vigne</w:t>
      </w:r>
    </w:p>
    <w:p>
      <w:r>
        <w:rPr>
          <w:b/>
          <w:color w:val="1F4E79"/>
        </w:rPr>
        <w:t xml:space="preserve">Ravageur cible : </w:t>
      </w:r>
      <w:r>
        <w:t>Eudémis (Lobesia botrana)</w:t>
      </w:r>
    </w:p>
    <w:p>
      <w:r>
        <w:rPr>
          <w:b/>
          <w:color w:val="1F4E79"/>
        </w:rPr>
        <w:t xml:space="preserve">Formulation : </w:t>
      </w:r>
      <w:r>
        <w:t>Suspension de capsules (CS) – confusion liquide</w:t>
      </w:r>
    </w:p>
    <w:p>
      <w:r>
        <w:rPr>
          <w:b/>
          <w:color w:val="1F4E79"/>
        </w:rPr>
        <w:t xml:space="preserve">N° AMM : </w:t>
      </w:r>
      <w:r>
        <w:t>2250259</w:t>
      </w:r>
    </w:p>
    <w:p>
      <w:r>
        <w:rPr>
          <w:b/>
          <w:color w:val="1F4E79"/>
        </w:rPr>
        <w:t xml:space="preserve">Titulaire AMM : </w:t>
      </w:r>
      <w:r>
        <w:t>Suterra Europe Biocontrol SL</w:t>
      </w:r>
    </w:p>
    <w:p>
      <w:r>
        <w:rPr>
          <w:b/>
          <w:color w:val="1F4E79"/>
        </w:rPr>
        <w:t xml:space="preserve">Agriculture biologique : </w:t>
      </w:r>
      <w:r>
        <w:t>Oui – autorisé</w:t>
      </w:r>
    </w:p>
    <w:p/>
    <w:p>
      <w:pPr>
        <w:pStyle w:val="Heading2"/>
      </w:pPr>
      <w:r>
        <w:rPr>
          <w:color w:val="2E74B5"/>
        </w:rPr>
        <w:t>Matière active</w:t>
      </w:r>
    </w:p>
    <w:p>
      <w:pPr>
        <w:pStyle w:val="ListBullet"/>
      </w:pPr>
      <w:r>
        <w:t>(E,Z)-7,9-Dodécadien-1-yl acétate : 185,5 g/L (phéromone à chaîne linéaire)</w:t>
      </w:r>
    </w:p>
    <w:p/>
    <w:p>
      <w:pPr>
        <w:pStyle w:val="Heading2"/>
      </w:pPr>
      <w:r>
        <w:rPr>
          <w:color w:val="2E74B5"/>
        </w:rPr>
        <w:t>Points clés</w:t>
      </w:r>
    </w:p>
    <w:p>
      <w:pPr>
        <w:pStyle w:val="ListBullet"/>
      </w:pPr>
      <w:r>
        <w:t>Nouvelle génération de confusion liquide – technologie microencapsulation</w:t>
      </w:r>
    </w:p>
    <w:p>
      <w:pPr>
        <w:pStyle w:val="ListBullet"/>
      </w:pPr>
      <w:r>
        <w:t>Microcapsules d'origine naturelle, de tailles variées – SANS microplastiques</w:t>
      </w:r>
    </w:p>
    <w:p>
      <w:pPr>
        <w:pStyle w:val="ListBullet"/>
      </w:pPr>
      <w:r>
        <w:t>Chaque microcapsule agit comme un micro-diffuseur sur feuilles et grappes</w:t>
      </w:r>
    </w:p>
    <w:p>
      <w:pPr>
        <w:pStyle w:val="ListBullet"/>
      </w:pPr>
      <w:r>
        <w:t>Libération progressive et homogène de la phéromone : 2 à 4 semaines</w:t>
      </w:r>
    </w:p>
    <w:p>
      <w:pPr>
        <w:pStyle w:val="ListBullet"/>
      </w:pPr>
      <w:r>
        <w:t>Application par pulvérisation – s'intègre dans les programmes fongicides</w:t>
      </w:r>
    </w:p>
    <w:p>
      <w:pPr>
        <w:pStyle w:val="ListBullet"/>
      </w:pPr>
      <w:r>
        <w:t>Aucune pose ni retrait de matériel nécessaire</w:t>
      </w:r>
    </w:p>
    <w:p>
      <w:pPr>
        <w:pStyle w:val="ListBullet"/>
      </w:pPr>
      <w:r>
        <w:t>Respecte la faune auxiliaire</w:t>
      </w:r>
    </w:p>
    <w:p>
      <w:r>
        <w:rPr>
          <w:b/>
          <w:color w:val="1F4E79"/>
        </w:rPr>
        <w:t xml:space="preserve">Page produit : </w:t>
      </w:r>
      <w:r>
        <w:t>https://www.desangosse.fr/produit/subvert-insecticide-biocontrole-vigne/</w:t>
      </w:r>
    </w:p>
    <w:p>
      <w:r>
        <w:t>────────────────────────────────────────────────────────────</w:t>
      </w:r>
    </w:p>
    <w:p>
      <w:pPr>
        <w:pStyle w:val="Heading1"/>
      </w:pPr>
      <w:r>
        <w:rPr>
          <w:color w:val="2E74B5"/>
        </w:rPr>
        <w:t>6. BIOMAGNET™ AMBER</w:t>
      </w:r>
    </w:p>
    <w:p>
      <w:r>
        <w:rPr>
          <w:b/>
          <w:color w:val="1F4E79"/>
        </w:rPr>
        <w:t xml:space="preserve">Catégorie : </w:t>
      </w:r>
      <w:r>
        <w:t>Insecticide biocontrôle – Piège attractif</w:t>
      </w:r>
    </w:p>
    <w:p>
      <w:r>
        <w:rPr>
          <w:b/>
          <w:color w:val="1F4E79"/>
        </w:rPr>
        <w:t xml:space="preserve">Cultures : </w:t>
      </w:r>
      <w:r>
        <w:t>Arboriculture : pommier, poirier, pêcher, abricotier, cerisier, prunier, agrumes, kiwi, figuier, kaki</w:t>
      </w:r>
    </w:p>
    <w:p>
      <w:r>
        <w:rPr>
          <w:b/>
          <w:color w:val="1F4E79"/>
        </w:rPr>
        <w:t xml:space="preserve">Ravageur cible : </w:t>
      </w:r>
      <w:r>
        <w:t>Mouche méditerranéenne des fruits (Ceratitis capitata)</w:t>
      </w:r>
    </w:p>
    <w:p>
      <w:r>
        <w:rPr>
          <w:b/>
          <w:color w:val="1F4E79"/>
        </w:rPr>
        <w:t xml:space="preserve">Formulation : </w:t>
      </w:r>
      <w:r>
        <w:t>Appât prêt à l'emploi en piège (RB) – dispositif à usage unique</w:t>
      </w:r>
    </w:p>
    <w:p>
      <w:r>
        <w:rPr>
          <w:b/>
          <w:color w:val="1F4E79"/>
        </w:rPr>
        <w:t xml:space="preserve">N° AMM : </w:t>
      </w:r>
      <w:r>
        <w:t>2230599</w:t>
      </w:r>
    </w:p>
    <w:p>
      <w:r>
        <w:rPr>
          <w:b/>
          <w:color w:val="1F4E79"/>
        </w:rPr>
        <w:t xml:space="preserve">Titulaire AMM : </w:t>
      </w:r>
      <w:r>
        <w:t>Suterra Europe Biocontrol SL</w:t>
      </w:r>
    </w:p>
    <w:p>
      <w:r>
        <w:rPr>
          <w:b/>
          <w:color w:val="1F4E79"/>
        </w:rPr>
        <w:t xml:space="preserve">Agriculture biologique : </w:t>
      </w:r>
      <w:r>
        <w:t>Oui – liste biocontrôle</w:t>
      </w:r>
    </w:p>
    <w:p/>
    <w:p>
      <w:pPr>
        <w:pStyle w:val="Heading2"/>
      </w:pPr>
      <w:r>
        <w:rPr>
          <w:color w:val="2E74B5"/>
        </w:rPr>
        <w:t>Matière active</w:t>
      </w:r>
    </w:p>
    <w:p>
      <w:pPr>
        <w:pStyle w:val="ListBullet"/>
      </w:pPr>
      <w:r>
        <w:t>Deltaméthrine : 10 mg/piège (0,31 g/kg) – insecticide de contact</w:t>
      </w:r>
    </w:p>
    <w:p/>
    <w:p>
      <w:pPr>
        <w:pStyle w:val="Heading2"/>
      </w:pPr>
      <w:r>
        <w:rPr>
          <w:color w:val="2E74B5"/>
        </w:rPr>
        <w:t>Points clés</w:t>
      </w:r>
    </w:p>
    <w:p>
      <w:pPr>
        <w:pStyle w:val="ListBullet"/>
      </w:pPr>
      <w:r>
        <w:t>Dispositif avec plaquette + crochet intégré pour fixation sur branches</w:t>
      </w:r>
    </w:p>
    <w:p>
      <w:pPr>
        <w:pStyle w:val="ListBullet"/>
      </w:pPr>
      <w:r>
        <w:t>Attractif alimentaire : la mouche est attirée, se pose, contacte l'insecticide et meurt avant la ponte</w:t>
      </w:r>
    </w:p>
    <w:p>
      <w:pPr>
        <w:pStyle w:val="ListBullet"/>
      </w:pPr>
      <w:r>
        <w:t>Durée d'action : 6 mois</w:t>
      </w:r>
    </w:p>
    <w:p>
      <w:pPr>
        <w:pStyle w:val="ListBullet"/>
      </w:pPr>
      <w:r>
        <w:t>Installation rapide et facile</w:t>
      </w:r>
    </w:p>
    <w:p>
      <w:pPr>
        <w:pStyle w:val="ListBullet"/>
      </w:pPr>
      <w:r>
        <w:t>Piège à usage unique – pas de maintenance</w:t>
      </w:r>
    </w:p>
    <w:p>
      <w:r>
        <w:rPr>
          <w:b/>
          <w:color w:val="1F4E79"/>
        </w:rPr>
        <w:t xml:space="preserve">Page produit : </w:t>
      </w:r>
      <w:r>
        <w:t>https://www.desangosse.fr/produit/insecticide-biocontrole-biomagnet-amber-arboriculture/</w:t>
      </w:r>
    </w:p>
    <w:p>
      <w:r>
        <w:t>────────────────────────────────────────────────────────────</w:t>
      </w:r>
    </w:p>
    <w:p>
      <w:pPr>
        <w:pStyle w:val="Heading1"/>
      </w:pPr>
      <w:r>
        <w:rPr>
          <w:color w:val="2E74B5"/>
        </w:rPr>
        <w:t>7. CHECKMATE® PUFFER® FRUIT MULTI</w:t>
      </w:r>
    </w:p>
    <w:p>
      <w:r>
        <w:rPr>
          <w:b/>
          <w:color w:val="1F4E79"/>
        </w:rPr>
        <w:t xml:space="preserve">Catégorie : </w:t>
      </w:r>
      <w:r>
        <w:t>Insecticide biocontrôle – Confusion sexuelle</w:t>
      </w:r>
    </w:p>
    <w:p>
      <w:r>
        <w:rPr>
          <w:b/>
          <w:color w:val="1F4E79"/>
        </w:rPr>
        <w:t xml:space="preserve">Cultures : </w:t>
      </w:r>
      <w:r>
        <w:t>Pommier, Poirier, Pêcher</w:t>
      </w:r>
    </w:p>
    <w:p>
      <w:r>
        <w:rPr>
          <w:b/>
          <w:color w:val="1F4E79"/>
        </w:rPr>
        <w:t xml:space="preserve">Ravageurs ciblés : </w:t>
      </w:r>
      <w:r>
        <w:t>Carpocapse (Cydia pomonella) + Tordeuse orientale du pêcher (Grapholita molesta)</w:t>
      </w:r>
    </w:p>
    <w:p>
      <w:r>
        <w:rPr>
          <w:b/>
          <w:color w:val="1F4E79"/>
        </w:rPr>
        <w:t xml:space="preserve">Formulation : </w:t>
      </w:r>
      <w:r>
        <w:t>Aérosol générateur (AE)</w:t>
      </w:r>
    </w:p>
    <w:p>
      <w:r>
        <w:rPr>
          <w:b/>
          <w:color w:val="1F4E79"/>
        </w:rPr>
        <w:t xml:space="preserve">N° AMM : </w:t>
      </w:r>
      <w:r>
        <w:t>2190561</w:t>
      </w:r>
    </w:p>
    <w:p>
      <w:r>
        <w:rPr>
          <w:b/>
          <w:color w:val="1F4E79"/>
        </w:rPr>
        <w:t xml:space="preserve">Titulaire AMM : </w:t>
      </w:r>
      <w:r>
        <w:t>Suterra Europe Biocontrol SL</w:t>
      </w:r>
    </w:p>
    <w:p>
      <w:r>
        <w:rPr>
          <w:b/>
          <w:color w:val="1F4E79"/>
        </w:rPr>
        <w:t xml:space="preserve">Agriculture biologique : </w:t>
      </w:r>
      <w:r>
        <w:t>Oui – autorisé</w:t>
      </w:r>
    </w:p>
    <w:p/>
    <w:p>
      <w:pPr>
        <w:pStyle w:val="Heading2"/>
      </w:pPr>
      <w:r>
        <w:rPr>
          <w:color w:val="2E74B5"/>
        </w:rPr>
        <w:t>Matières actives</w:t>
      </w:r>
    </w:p>
    <w:p>
      <w:pPr>
        <w:pStyle w:val="ListBullet"/>
      </w:pPr>
      <w:r>
        <w:t>(E,E)-8,10-dodécadiénol : 18,05% (180,5 g/kg)</w:t>
      </w:r>
    </w:p>
    <w:p>
      <w:pPr>
        <w:pStyle w:val="ListBullet"/>
      </w:pPr>
      <w:r>
        <w:t>(E/Z)-8-dodécényl acétate + (Z)-8-dodécénol : 12,5% (125 g/kg)</w:t>
      </w:r>
    </w:p>
    <w:p>
      <w:pPr>
        <w:pStyle w:val="ListBullet"/>
      </w:pPr>
      <w:r>
        <w:t>Total phéromones : 305,5 g/kg</w:t>
      </w:r>
    </w:p>
    <w:p/>
    <w:p>
      <w:pPr>
        <w:pStyle w:val="Heading2"/>
      </w:pPr>
      <w:r>
        <w:rPr>
          <w:color w:val="2E74B5"/>
        </w:rPr>
        <w:t>Points clés</w:t>
      </w:r>
    </w:p>
    <w:p>
      <w:pPr>
        <w:pStyle w:val="ListBullet"/>
      </w:pPr>
      <w:r>
        <w:t>Double action : carpocapse ET tordeuse orientale du pêcher</w:t>
      </w:r>
    </w:p>
    <w:p>
      <w:pPr>
        <w:pStyle w:val="ListBullet"/>
      </w:pPr>
      <w:r>
        <w:t>Temps de pose : ~20 min/ha en moyenne</w:t>
      </w:r>
    </w:p>
    <w:p>
      <w:pPr>
        <w:pStyle w:val="ListBullet"/>
      </w:pPr>
      <w:r>
        <w:t>Diffusion vespérale/nocturne uniquement</w:t>
      </w:r>
    </w:p>
    <w:p>
      <w:pPr>
        <w:pStyle w:val="ListBullet"/>
      </w:pPr>
      <w:r>
        <w:t>Capteur de température – optimisation des émissions</w:t>
      </w:r>
    </w:p>
    <w:p>
      <w:pPr>
        <w:pStyle w:val="ListBullet"/>
      </w:pPr>
      <w:r>
        <w:t>Technologie retirale en hiver</w:t>
      </w:r>
    </w:p>
    <w:p>
      <w:pPr>
        <w:pStyle w:val="ListBullet"/>
      </w:pPr>
      <w:r>
        <w:t>100% recyclable</w:t>
      </w:r>
    </w:p>
    <w:p>
      <w:r>
        <w:rPr>
          <w:b/>
          <w:color w:val="1F4E79"/>
        </w:rPr>
        <w:t xml:space="preserve">Page produit : </w:t>
      </w:r>
      <w:r>
        <w:t>https://www.desangosse.fr/produit/insecticide-checkmate-puffer-fruit-multi-arboriculture/</w:t>
      </w:r>
    </w:p>
    <w:p>
      <w:r>
        <w:t>────────────────────────────────────────────────────────────</w:t>
      </w:r>
    </w:p>
    <w:p>
      <w:pPr>
        <w:pStyle w:val="Heading1"/>
      </w:pPr>
      <w:r>
        <w:rPr>
          <w:color w:val="2E74B5"/>
        </w:rPr>
        <w:t>8. CHECKMATE® PUFFER® OFM</w:t>
      </w:r>
    </w:p>
    <w:p>
      <w:r>
        <w:rPr>
          <w:b/>
          <w:color w:val="1F4E79"/>
        </w:rPr>
        <w:t xml:space="preserve">Catégorie : </w:t>
      </w:r>
      <w:r>
        <w:t>Confusion sexuelle – Insecticide biocontrôle</w:t>
      </w:r>
    </w:p>
    <w:p>
      <w:r>
        <w:rPr>
          <w:b/>
          <w:color w:val="1F4E79"/>
        </w:rPr>
        <w:t xml:space="preserve">Cultures : </w:t>
      </w:r>
      <w:r>
        <w:t>Abricotier, Pêcher, Prunier</w:t>
      </w:r>
    </w:p>
    <w:p>
      <w:r>
        <w:rPr>
          <w:b/>
          <w:color w:val="1F4E79"/>
        </w:rPr>
        <w:t xml:space="preserve">Ravageurs ciblés : </w:t>
      </w:r>
      <w:r>
        <w:t>Tordeuse orientale du pêcher (Grapholita molesta) – Abricotier, Pêcher | Carpocapse des prunes (Cydia funebrana) – Prunier</w:t>
      </w:r>
    </w:p>
    <w:p>
      <w:r>
        <w:rPr>
          <w:b/>
          <w:color w:val="1F4E79"/>
        </w:rPr>
        <w:t xml:space="preserve">Formulation : </w:t>
      </w:r>
      <w:r>
        <w:t>Aérosol générateur (AE)</w:t>
      </w:r>
    </w:p>
    <w:p>
      <w:r>
        <w:rPr>
          <w:b/>
          <w:color w:val="1F4E79"/>
        </w:rPr>
        <w:t xml:space="preserve">N° AMM : </w:t>
      </w:r>
      <w:r>
        <w:t>2220429</w:t>
      </w:r>
    </w:p>
    <w:p>
      <w:r>
        <w:rPr>
          <w:b/>
          <w:color w:val="1F4E79"/>
        </w:rPr>
        <w:t xml:space="preserve">Titulaire AMM : </w:t>
      </w:r>
      <w:r>
        <w:t>Suterra Europe Biocontrol SL</w:t>
      </w:r>
    </w:p>
    <w:p>
      <w:r>
        <w:rPr>
          <w:b/>
          <w:color w:val="1F4E79"/>
        </w:rPr>
        <w:t xml:space="preserve">Agriculture biologique : </w:t>
      </w:r>
      <w:r>
        <w:t>Oui – autorisé</w:t>
      </w:r>
    </w:p>
    <w:p/>
    <w:p>
      <w:pPr>
        <w:pStyle w:val="Heading2"/>
      </w:pPr>
      <w:r>
        <w:rPr>
          <w:color w:val="2E74B5"/>
        </w:rPr>
        <w:t>Matières actives (125 g/kg total)</w:t>
      </w:r>
    </w:p>
    <w:p>
      <w:pPr>
        <w:pStyle w:val="ListBullet"/>
      </w:pPr>
      <w:r>
        <w:t>(E)-8-dodécényl acétate</w:t>
      </w:r>
    </w:p>
    <w:p>
      <w:pPr>
        <w:pStyle w:val="ListBullet"/>
      </w:pPr>
      <w:r>
        <w:t>(Z)-8-dodécényl acétate</w:t>
      </w:r>
    </w:p>
    <w:p>
      <w:pPr>
        <w:pStyle w:val="ListBullet"/>
      </w:pPr>
      <w:r>
        <w:t>(Z)-8-dodécénol</w:t>
      </w:r>
    </w:p>
    <w:p/>
    <w:p>
      <w:pPr>
        <w:pStyle w:val="Heading2"/>
      </w:pPr>
      <w:r>
        <w:rPr>
          <w:color w:val="2E74B5"/>
        </w:rPr>
        <w:t>Points clés</w:t>
      </w:r>
    </w:p>
    <w:p>
      <w:pPr>
        <w:pStyle w:val="ListBullet"/>
      </w:pPr>
      <w:r>
        <w:t>Temps de pose : ~20 min/ha en moyenne</w:t>
      </w:r>
    </w:p>
    <w:p>
      <w:pPr>
        <w:pStyle w:val="ListBullet"/>
      </w:pPr>
      <w:r>
        <w:t>Diffusion optimisée par capteur de température</w:t>
      </w:r>
    </w:p>
    <w:p>
      <w:pPr>
        <w:pStyle w:val="ListBullet"/>
      </w:pPr>
      <w:r>
        <w:t>Nouvelle cabine : plus légère, durable, 100% recyclable</w:t>
      </w:r>
    </w:p>
    <w:p>
      <w:pPr>
        <w:pStyle w:val="ListBullet"/>
      </w:pPr>
      <w:r>
        <w:t>Efficacité comparable aux diffuseurs classiques</w:t>
      </w:r>
    </w:p>
    <w:p>
      <w:r>
        <w:rPr>
          <w:b/>
          <w:color w:val="1F4E79"/>
        </w:rPr>
        <w:t xml:space="preserve">Page produit : </w:t>
      </w:r>
      <w:r>
        <w:t>https://www.desangosse.fr/produit/confusion-sexuelle-checkmate-puffer-ofm-arboriculture/</w:t>
      </w:r>
    </w:p>
    <w:p>
      <w:r>
        <w:t>────────────────────────────────────────────────────────────</w:t>
      </w:r>
    </w:p>
    <w:p>
      <w:pPr>
        <w:pStyle w:val="Heading1"/>
      </w:pPr>
      <w:r>
        <w:rPr>
          <w:color w:val="2E74B5"/>
        </w:rPr>
        <w:t>9. SUTERRA 360</w:t>
      </w:r>
    </w:p>
    <w:p>
      <w:r>
        <w:rPr>
          <w:b/>
          <w:color w:val="1F4E79"/>
        </w:rPr>
        <w:t xml:space="preserve">Type : </w:t>
      </w:r>
      <w:r>
        <w:t>Application digitale / Outil de gestion parcellaire</w:t>
      </w:r>
    </w:p>
    <w:p>
      <w:r>
        <w:rPr>
          <w:b/>
          <w:color w:val="1F4E79"/>
        </w:rPr>
        <w:t xml:space="preserve">Développeur : </w:t>
      </w:r>
      <w:r>
        <w:t>visualNACert SL (pour Suterra)</w:t>
      </w:r>
    </w:p>
    <w:p>
      <w:r>
        <w:rPr>
          <w:b/>
          <w:color w:val="1F4E79"/>
        </w:rPr>
        <w:t xml:space="preserve">Disponible sur : </w:t>
      </w:r>
      <w:r>
        <w:t>Google Play Store (Android)</w:t>
      </w:r>
    </w:p>
    <w:p/>
    <w:p>
      <w:pPr>
        <w:pStyle w:val="Heading2"/>
      </w:pPr>
      <w:r>
        <w:rPr>
          <w:color w:val="2E74B5"/>
        </w:rPr>
        <w:t>Description</w:t>
      </w:r>
    </w:p>
    <w:p>
      <w:r>
        <w:t>Suterra 360 est une application mobile qui offre une nouvelle dimension de gestion agronomique. Elle permet de suivre et gérer les parcelles agricoles sans avoir besoin d'installer un réseau physique de stations météo. L'outil combine la technologie avancée de Suterra avec son expertise en protection des cultures pour offrir une gestion complète des risques parasitaires.</w:t>
      </w:r>
    </w:p>
    <w:p/>
    <w:p>
      <w:pPr>
        <w:pStyle w:val="Heading2"/>
      </w:pPr>
      <w:r>
        <w:rPr>
          <w:color w:val="2E74B5"/>
        </w:rPr>
        <w:t>Fonctionnalités principales</w:t>
      </w:r>
    </w:p>
    <w:p>
      <w:pPr>
        <w:pStyle w:val="ListBullet"/>
      </w:pPr>
      <w:r>
        <w:t>Suivi des parcelles sans installation de stations météo physiques</w:t>
      </w:r>
    </w:p>
    <w:p>
      <w:pPr>
        <w:pStyle w:val="ListBullet"/>
      </w:pPr>
      <w:r>
        <w:t>Optimisation des ressources agricoles</w:t>
      </w:r>
    </w:p>
    <w:p>
      <w:pPr>
        <w:pStyle w:val="ListBullet"/>
      </w:pPr>
      <w:r>
        <w:t>Informations précises pour la prise de décision</w:t>
      </w:r>
    </w:p>
    <w:p>
      <w:pPr>
        <w:pStyle w:val="ListBullet"/>
      </w:pPr>
      <w:r>
        <w:t>Contrôle de gestion des cultures au bout des doigts</w:t>
      </w:r>
    </w:p>
    <w:p>
      <w:r>
        <w:rPr>
          <w:b/>
          <w:color w:val="1F4E79"/>
        </w:rPr>
        <w:t xml:space="preserve">Google Play : </w:t>
      </w:r>
      <w:r>
        <w:t>https://play.google.com/store/apps/details?id=com.visualnacert.visualsensor.suterra</w:t>
      </w:r>
    </w:p>
    <w:p>
      <w:r>
        <w:rPr>
          <w:i/>
          <w:color w:val="808080"/>
        </w:rPr>
        <w:t>Note : Suterra 360 est un outil digital complémentaire aux produits physiques Suterra. Il n'existe pas de fiche produit dédiée sur desangosse.fr mais l'outil est référencé dans l'écosystème De Sangosse / Suterra.</w:t>
      </w:r>
    </w:p>
    <w:p>
      <w:r>
        <w:br w:type="page"/>
      </w:r>
    </w:p>
    <w:p>
      <w:pPr>
        <w:pStyle w:val="Heading1"/>
      </w:pPr>
      <w:r>
        <w:rPr>
          <w:color w:val="2E74B5"/>
        </w:rPr>
        <w:t>Sources</w:t>
      </w:r>
    </w:p>
    <w:p>
      <w:r>
        <w:rPr>
          <w:b/>
        </w:rPr>
        <w:t xml:space="preserve">• CHECKMATE® PUFFER® LB : </w:t>
      </w:r>
      <w:r>
        <w:t>https://www.desangosse.fr/produit/checkmate-i-puffer-i-lb-1/</w:t>
      </w:r>
    </w:p>
    <w:p>
      <w:r>
        <w:rPr>
          <w:b/>
        </w:rPr>
        <w:t xml:space="preserve">• CHECKMATE® PUFFER® LB/EA : </w:t>
      </w:r>
      <w:r>
        <w:t>https://www.desangosse.fr/produit/insecticide-biocontrole-checkmate-puffer-lb-ea-vigne/</w:t>
      </w:r>
    </w:p>
    <w:p>
      <w:r>
        <w:rPr>
          <w:b/>
        </w:rPr>
        <w:t xml:space="preserve">• CHECKMATE® PUFFER® CM PRO : </w:t>
      </w:r>
      <w:r>
        <w:t>https://www.desangosse.fr/produit/insecticide-biocontrole-checkmate-puffer-cm-pro-arboriculture/</w:t>
      </w:r>
    </w:p>
    <w:p>
      <w:r>
        <w:rPr>
          <w:b/>
        </w:rPr>
        <w:t xml:space="preserve">• BIOMAGNET™ RUBY (ANSES/Ephy) : </w:t>
      </w:r>
      <w:r>
        <w:t>https://ephy.anses.fr/ppp/biomagnet-ruby</w:t>
      </w:r>
    </w:p>
    <w:p>
      <w:r>
        <w:rPr>
          <w:b/>
        </w:rPr>
        <w:t xml:space="preserve">• SUBVERT® : </w:t>
      </w:r>
      <w:r>
        <w:t>https://www.desangosse.fr/produit/subvert-insecticide-biocontrole-vigne/</w:t>
      </w:r>
    </w:p>
    <w:p>
      <w:r>
        <w:rPr>
          <w:b/>
        </w:rPr>
        <w:t xml:space="preserve">• BIOMAGNET™ AMBER : </w:t>
      </w:r>
      <w:r>
        <w:t>https://www.desangosse.fr/produit/insecticide-biocontrole-biomagnet-amber-arboriculture/</w:t>
      </w:r>
    </w:p>
    <w:p>
      <w:r>
        <w:rPr>
          <w:b/>
        </w:rPr>
        <w:t xml:space="preserve">• CHECKMATE® PUFFER® FRUIT MULTI : </w:t>
      </w:r>
      <w:r>
        <w:t>https://www.desangosse.fr/produit/insecticide-checkmate-puffer-fruit-multi-arboriculture/</w:t>
      </w:r>
    </w:p>
    <w:p>
      <w:r>
        <w:rPr>
          <w:b/>
        </w:rPr>
        <w:t xml:space="preserve">• CHECKMATE® PUFFER® OFM : </w:t>
      </w:r>
      <w:r>
        <w:t>https://www.desangosse.fr/produit/confusion-sexuelle-checkmate-puffer-ofm-arboriculture/</w:t>
      </w:r>
    </w:p>
    <w:p>
      <w:r>
        <w:rPr>
          <w:b/>
        </w:rPr>
        <w:t xml:space="preserve">• SUTERRA 360 (Google Play) : </w:t>
      </w:r>
      <w:r>
        <w:t>https://play.google.com/store/apps/details?id=com.visualnacert.visualsensor.suterra&amp;hl=fr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