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  <w:r w:rsidR="0013726C">
        <w:t xml:space="preserve"> – </w:t>
      </w:r>
      <w:r w:rsidR="006F52E7">
        <w:t>Import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6F52E7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0170" w:history="1">
            <w:r w:rsidR="006F52E7" w:rsidRPr="008D705D">
              <w:rPr>
                <w:rStyle w:val="Lienhypertexte"/>
                <w:noProof/>
                <w:lang w:val="en-US"/>
              </w:rPr>
              <w:t>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1" w:history="1">
            <w:r w:rsidR="006F52E7" w:rsidRPr="008D705D">
              <w:rPr>
                <w:rStyle w:val="Lienhypertexte"/>
                <w:noProof/>
                <w:lang w:val="en-US"/>
              </w:rPr>
              <w:t>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presentation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2" w:history="1">
            <w:r w:rsidR="006F52E7" w:rsidRPr="008D705D">
              <w:rPr>
                <w:rStyle w:val="Lienhypertexte"/>
                <w:noProof/>
                <w:lang w:val="en-US"/>
              </w:rPr>
              <w:t>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Main functionalities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3" w:history="1">
            <w:r w:rsidR="006F52E7" w:rsidRPr="008D705D">
              <w:rPr>
                <w:rStyle w:val="Lienhypertexte"/>
                <w:noProof/>
                <w:lang w:val="en-US"/>
              </w:rPr>
              <w:t>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Application users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4" w:history="1">
            <w:r w:rsidR="006F52E7" w:rsidRPr="008D705D">
              <w:rPr>
                <w:rStyle w:val="Lienhypertexte"/>
                <w:noProof/>
                <w:lang w:val="en-US"/>
              </w:rPr>
              <w:t>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Functional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5" w:history="1">
            <w:r w:rsidR="006F52E7" w:rsidRPr="008D705D">
              <w:rPr>
                <w:rStyle w:val="Lienhypertexte"/>
                <w:noProof/>
                <w:lang w:val="en-US"/>
              </w:rPr>
              <w:t>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6" w:history="1">
            <w:r w:rsidR="006F52E7" w:rsidRPr="008D705D">
              <w:rPr>
                <w:rStyle w:val="Lienhypertexte"/>
                <w:noProof/>
                <w:lang w:val="en-US"/>
              </w:rPr>
              <w:t>2.1.1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DICOM CD/DVD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7" w:history="1">
            <w:r w:rsidR="006F52E7" w:rsidRPr="008D705D">
              <w:rPr>
                <w:rStyle w:val="Lienhypertexte"/>
                <w:noProof/>
                <w:lang w:val="en-US"/>
              </w:rPr>
              <w:t>2.1.2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PACS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8" w:history="1">
            <w:r w:rsidR="006F52E7" w:rsidRPr="008D705D">
              <w:rPr>
                <w:rStyle w:val="Lienhypertexte"/>
                <w:noProof/>
                <w:lang w:val="en-US"/>
              </w:rPr>
              <w:t>2.1.3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ShanoirUploader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9" w:history="1">
            <w:r w:rsidR="006F52E7" w:rsidRPr="008D705D">
              <w:rPr>
                <w:rStyle w:val="Lienhypertexte"/>
                <w:noProof/>
                <w:lang w:val="en-US"/>
              </w:rPr>
              <w:t>2.1.4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processed dataset (NifTi)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0" w:history="1">
            <w:r w:rsidR="006F52E7" w:rsidRPr="008D705D">
              <w:rPr>
                <w:rStyle w:val="Lienhypertexte"/>
                <w:noProof/>
                <w:lang w:val="en-US"/>
              </w:rPr>
              <w:t>2.1.5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1" w:history="1">
            <w:r w:rsidR="006F52E7" w:rsidRPr="008D705D">
              <w:rPr>
                <w:rStyle w:val="Lienhypertexte"/>
                <w:noProof/>
                <w:lang w:val="en-US"/>
              </w:rPr>
              <w:t>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Steps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2" w:history="1">
            <w:r w:rsidR="006F52E7" w:rsidRPr="008D705D">
              <w:rPr>
                <w:rStyle w:val="Lienhypertexte"/>
                <w:noProof/>
                <w:lang w:val="en-US"/>
              </w:rPr>
              <w:t>2.2.1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Choose modality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3" w:history="1">
            <w:r w:rsidR="006F52E7" w:rsidRPr="008D705D">
              <w:rPr>
                <w:rStyle w:val="Lienhypertexte"/>
                <w:noProof/>
                <w:lang w:val="en-US"/>
              </w:rPr>
              <w:t>2.2.2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Upload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4" w:history="1">
            <w:r w:rsidR="006F52E7" w:rsidRPr="008D705D">
              <w:rPr>
                <w:rStyle w:val="Lienhypertexte"/>
                <w:noProof/>
                <w:lang w:val="en-US"/>
              </w:rPr>
              <w:t>2.2.3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series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5" w:history="1">
            <w:r w:rsidR="006F52E7" w:rsidRPr="008D705D">
              <w:rPr>
                <w:rStyle w:val="Lienhypertexte"/>
                <w:noProof/>
                <w:lang w:val="en-US"/>
              </w:rPr>
              <w:t>2.2.4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clinical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6" w:history="1">
            <w:r w:rsidR="006F52E7" w:rsidRPr="008D705D">
              <w:rPr>
                <w:rStyle w:val="Lienhypertexte"/>
                <w:noProof/>
                <w:lang w:val="en-US"/>
              </w:rPr>
              <w:t>2.2.5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Describe dataset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7" w:history="1">
            <w:r w:rsidR="006F52E7" w:rsidRPr="008D705D">
              <w:rPr>
                <w:rStyle w:val="Lienhypertexte"/>
                <w:noProof/>
                <w:lang w:val="en-US"/>
              </w:rPr>
              <w:t>2.2.6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Select/create data processing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8" w:history="1">
            <w:r w:rsidR="006F52E7" w:rsidRPr="008D705D">
              <w:rPr>
                <w:rStyle w:val="Lienhypertexte"/>
                <w:noProof/>
                <w:lang w:val="en-US"/>
              </w:rPr>
              <w:t>2.2.7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9" w:history="1">
            <w:r w:rsidR="006F52E7" w:rsidRPr="008D705D">
              <w:rPr>
                <w:rStyle w:val="Lienhypertexte"/>
                <w:noProof/>
                <w:lang w:val="en-US"/>
              </w:rPr>
              <w:t>2.2.8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Nifti conversion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0" w:history="1">
            <w:r w:rsidR="006F52E7" w:rsidRPr="008D705D">
              <w:rPr>
                <w:rStyle w:val="Lienhypertexte"/>
                <w:noProof/>
                <w:lang w:val="en-US"/>
              </w:rPr>
              <w:t>2.2.9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settings for research study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1" w:history="1">
            <w:r w:rsidR="006F52E7" w:rsidRPr="008D705D">
              <w:rPr>
                <w:rStyle w:val="Lienhypertexte"/>
                <w:noProof/>
                <w:lang w:val="en-US"/>
              </w:rPr>
              <w:t>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Software/technical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79641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2" w:history="1">
            <w:r w:rsidR="006F52E7" w:rsidRPr="008D705D">
              <w:rPr>
                <w:rStyle w:val="Lienhypertexte"/>
                <w:noProof/>
                <w:lang w:val="en-US"/>
              </w:rPr>
              <w:t>3.1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86500170"/>
      <w:proofErr w:type="spellStart"/>
      <w:r>
        <w:rPr>
          <w:lang w:val="en-US"/>
        </w:rPr>
        <w:t>Microservice</w:t>
      </w:r>
      <w:proofErr w:type="spellEnd"/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Titre2"/>
        <w:jc w:val="both"/>
        <w:rPr>
          <w:lang w:val="en-US"/>
        </w:rPr>
      </w:pPr>
      <w:bookmarkStart w:id="2" w:name="_Toc486500171"/>
      <w:proofErr w:type="spellStart"/>
      <w:r>
        <w:rPr>
          <w:lang w:val="en-US"/>
        </w:rPr>
        <w:t>Microservice</w:t>
      </w:r>
      <w:proofErr w:type="spellEnd"/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a part of the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-NG application and is </w:t>
      </w:r>
      <w:r w:rsidR="006F52E7">
        <w:rPr>
          <w:lang w:val="en-US"/>
        </w:rPr>
        <w:t>used to import</w:t>
      </w:r>
      <w:r>
        <w:rPr>
          <w:lang w:val="en-US"/>
        </w:rPr>
        <w:t xml:space="preserve"> </w:t>
      </w:r>
      <w:r w:rsidR="009B6E58">
        <w:rPr>
          <w:lang w:val="en-US"/>
        </w:rPr>
        <w:t>data</w:t>
      </w:r>
      <w:r>
        <w:rPr>
          <w:lang w:val="en-US"/>
        </w:rPr>
        <w:t>.</w:t>
      </w:r>
    </w:p>
    <w:p w:rsidR="00E03889" w:rsidRDefault="00E03889" w:rsidP="00E03889">
      <w:pPr>
        <w:pStyle w:val="Titre2"/>
        <w:rPr>
          <w:lang w:val="en-US"/>
        </w:rPr>
      </w:pPr>
      <w:bookmarkStart w:id="3" w:name="_Toc486500172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8465D7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DICOM CD/DVD</w:t>
      </w:r>
    </w:p>
    <w:p w:rsidR="005E1606" w:rsidRP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PACS</w:t>
      </w:r>
    </w:p>
    <w:p w:rsid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Import from </w:t>
      </w:r>
      <w:proofErr w:type="spellStart"/>
      <w:r>
        <w:rPr>
          <w:lang w:val="en-US"/>
        </w:rPr>
        <w:t>ShanoirUploader</w:t>
      </w:r>
      <w:proofErr w:type="spellEnd"/>
    </w:p>
    <w:p w:rsidR="009B6E58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9B6E58" w:rsidRP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Import from files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486500173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474BAE">
        <w:rPr>
          <w:lang w:val="en-US"/>
        </w:rPr>
        <w:t>dministrators</w:t>
      </w:r>
    </w:p>
    <w:p w:rsidR="009B6E58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Experts</w:t>
      </w:r>
    </w:p>
    <w:p w:rsidR="008465D7" w:rsidRPr="00474BAE" w:rsidRDefault="009B6E58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8465D7">
        <w:rPr>
          <w:lang w:val="en-US"/>
        </w:rPr>
        <w:t>sers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5" w:name="_Toc486500174"/>
      <w:r>
        <w:rPr>
          <w:lang w:val="en-US"/>
        </w:rPr>
        <w:t>Functional architecture</w:t>
      </w:r>
      <w:bookmarkEnd w:id="5"/>
    </w:p>
    <w:p w:rsidR="002B3A3D" w:rsidRDefault="002B3A3D" w:rsidP="002B3A3D">
      <w:pPr>
        <w:pStyle w:val="Titre2"/>
        <w:rPr>
          <w:lang w:val="en-US"/>
        </w:rPr>
      </w:pPr>
      <w:bookmarkStart w:id="6" w:name="_Toc486500175"/>
      <w:r>
        <w:rPr>
          <w:lang w:val="en-US"/>
        </w:rPr>
        <w:t>Imports</w:t>
      </w:r>
      <w:bookmarkEnd w:id="6"/>
    </w:p>
    <w:p w:rsidR="002B3A3D" w:rsidRDefault="002B3A3D" w:rsidP="002B3A3D">
      <w:pPr>
        <w:pStyle w:val="Titre3"/>
        <w:rPr>
          <w:lang w:val="en-US"/>
        </w:rPr>
      </w:pPr>
      <w:bookmarkStart w:id="7" w:name="_Toc486500176"/>
      <w:r>
        <w:rPr>
          <w:lang w:val="en-US"/>
        </w:rPr>
        <w:t>Import from DICOM CD/DVD</w:t>
      </w:r>
      <w:bookmarkEnd w:id="7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dataset (DICOM zip)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Pr="00474BAE" w:rsidRDefault="002B3A3D" w:rsidP="002B3A3D">
      <w:pPr>
        <w:pStyle w:val="Titre3"/>
        <w:rPr>
          <w:lang w:val="en-US"/>
        </w:rPr>
      </w:pPr>
      <w:bookmarkStart w:id="8" w:name="_Toc486500177"/>
      <w:r>
        <w:rPr>
          <w:lang w:val="en-US"/>
        </w:rPr>
        <w:t>Import from PACS</w:t>
      </w:r>
      <w:bookmarkEnd w:id="8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Define DICOM query and import data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Default="002B3A3D" w:rsidP="002B3A3D">
      <w:pPr>
        <w:pStyle w:val="Titre3"/>
        <w:rPr>
          <w:lang w:val="en-US"/>
        </w:rPr>
      </w:pPr>
      <w:bookmarkStart w:id="9" w:name="_Toc486500178"/>
      <w:r>
        <w:rPr>
          <w:lang w:val="en-US"/>
        </w:rPr>
        <w:t xml:space="preserve">Import from </w:t>
      </w:r>
      <w:proofErr w:type="spellStart"/>
      <w:r>
        <w:rPr>
          <w:lang w:val="en-US"/>
        </w:rPr>
        <w:t>ShanoirUploader</w:t>
      </w:r>
      <w:bookmarkEnd w:id="9"/>
      <w:proofErr w:type="spellEnd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Titre3"/>
        <w:rPr>
          <w:lang w:val="en-US"/>
        </w:rPr>
      </w:pPr>
      <w:bookmarkStart w:id="10" w:name="_Toc486500179"/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  <w:bookmarkEnd w:id="10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Describe dataset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Select/create data processing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Pr="005E1606" w:rsidRDefault="002B3A3D" w:rsidP="002B3A3D">
      <w:pPr>
        <w:pStyle w:val="Titre3"/>
        <w:rPr>
          <w:lang w:val="en-US"/>
        </w:rPr>
      </w:pPr>
      <w:bookmarkStart w:id="11" w:name="_Toc486500180"/>
      <w:r>
        <w:rPr>
          <w:lang w:val="en-US"/>
        </w:rPr>
        <w:t>Import from files</w:t>
      </w:r>
      <w:bookmarkEnd w:id="11"/>
    </w:p>
    <w:p w:rsidR="005E1606" w:rsidRDefault="00B410ED" w:rsidP="00B410ED">
      <w:pPr>
        <w:rPr>
          <w:lang w:val="en-US"/>
        </w:rPr>
      </w:pPr>
      <w:r>
        <w:rPr>
          <w:lang w:val="en-US"/>
        </w:rPr>
        <w:t>Import from files allows to upload: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Extra data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Spectroscopy data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processed dataset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Describe dataset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Select/create data processing</w:t>
      </w:r>
    </w:p>
    <w:p w:rsidR="00B410ED" w:rsidRPr="005E1606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extra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spectroscopy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P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Titre2"/>
        <w:rPr>
          <w:lang w:val="en-US"/>
        </w:rPr>
      </w:pPr>
      <w:bookmarkStart w:id="12" w:name="_Toc486500181"/>
      <w:r>
        <w:rPr>
          <w:lang w:val="en-US"/>
        </w:rPr>
        <w:t>Steps</w:t>
      </w:r>
      <w:bookmarkEnd w:id="12"/>
    </w:p>
    <w:p w:rsidR="00740718" w:rsidRDefault="00740718" w:rsidP="00740718">
      <w:pPr>
        <w:pStyle w:val="Titre3"/>
        <w:rPr>
          <w:lang w:val="en-US"/>
        </w:rPr>
      </w:pPr>
      <w:bookmarkStart w:id="13" w:name="_Toc486500182"/>
      <w:r>
        <w:rPr>
          <w:lang w:val="en-US"/>
        </w:rPr>
        <w:t>Choose modality</w:t>
      </w:r>
      <w:bookmarkEnd w:id="13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2B3A3D">
      <w:pPr>
        <w:pStyle w:val="Titre3"/>
        <w:rPr>
          <w:lang w:val="en-US"/>
        </w:rPr>
      </w:pPr>
      <w:bookmarkStart w:id="14" w:name="_Toc486500183"/>
      <w:r w:rsidRPr="005E1606">
        <w:rPr>
          <w:lang w:val="en-US"/>
        </w:rPr>
        <w:t>Upload files</w:t>
      </w:r>
      <w:bookmarkEnd w:id="14"/>
    </w:p>
    <w:p w:rsidR="005E1606" w:rsidRPr="005E1606" w:rsidRDefault="005E1606" w:rsidP="005E1606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5" w:name="_Toc486500184"/>
      <w:r w:rsidRPr="005E1606">
        <w:rPr>
          <w:lang w:val="en-US"/>
        </w:rPr>
        <w:t>Select series</w:t>
      </w:r>
      <w:bookmarkEnd w:id="15"/>
    </w:p>
    <w:p w:rsidR="006F52E7" w:rsidRPr="005E1606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6" w:name="_Toc486500185"/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  <w:bookmarkEnd w:id="16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7" w:name="_Toc486500186"/>
      <w:r>
        <w:rPr>
          <w:lang w:val="en-US"/>
        </w:rPr>
        <w:t>Describe dataset</w:t>
      </w:r>
      <w:bookmarkEnd w:id="17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8" w:name="_Toc486500187"/>
      <w:r>
        <w:rPr>
          <w:lang w:val="en-US"/>
        </w:rPr>
        <w:t>Select/create data processing</w:t>
      </w:r>
      <w:bookmarkEnd w:id="18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2B3A3D">
      <w:pPr>
        <w:pStyle w:val="Titre3"/>
        <w:rPr>
          <w:lang w:val="en-US"/>
        </w:rPr>
      </w:pPr>
      <w:bookmarkStart w:id="19" w:name="_Toc486500188"/>
      <w:r w:rsidRPr="005E1606">
        <w:rPr>
          <w:lang w:val="en-US"/>
        </w:rPr>
        <w:t>Anonymization</w:t>
      </w:r>
      <w:bookmarkEnd w:id="19"/>
    </w:p>
    <w:p w:rsidR="005E1606" w:rsidRPr="005E1606" w:rsidRDefault="005E1606" w:rsidP="005E1606">
      <w:pPr>
        <w:rPr>
          <w:lang w:val="en-US"/>
        </w:rPr>
      </w:pPr>
    </w:p>
    <w:p w:rsidR="007A6A6B" w:rsidRDefault="005E1606" w:rsidP="002B3A3D">
      <w:pPr>
        <w:pStyle w:val="Titre3"/>
        <w:rPr>
          <w:lang w:val="en-US"/>
        </w:rPr>
      </w:pPr>
      <w:bookmarkStart w:id="20" w:name="_Toc486500189"/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  <w:bookmarkEnd w:id="20"/>
    </w:p>
    <w:p w:rsidR="0072113A" w:rsidRDefault="0072113A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21" w:name="_Toc486500190"/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  <w:bookmarkEnd w:id="21"/>
    </w:p>
    <w:p w:rsidR="006F52E7" w:rsidRDefault="006F52E7">
      <w:pPr>
        <w:rPr>
          <w:lang w:val="en-US"/>
        </w:rPr>
      </w:pPr>
    </w:p>
    <w:p w:rsidR="00BE1A98" w:rsidRDefault="003520ED" w:rsidP="0027442C">
      <w:pPr>
        <w:pStyle w:val="Titre1"/>
        <w:jc w:val="both"/>
        <w:rPr>
          <w:lang w:val="en-US"/>
        </w:rPr>
      </w:pPr>
      <w:bookmarkStart w:id="22" w:name="_Toc486500191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22"/>
    </w:p>
    <w:p w:rsidR="00BE0023" w:rsidRDefault="006F52E7" w:rsidP="005C0996">
      <w:pPr>
        <w:pStyle w:val="Titre2"/>
        <w:jc w:val="both"/>
        <w:rPr>
          <w:lang w:val="en-US"/>
        </w:rPr>
      </w:pPr>
      <w:bookmarkStart w:id="23" w:name="_Toc486500192"/>
      <w:r>
        <w:rPr>
          <w:lang w:val="en-US"/>
        </w:rPr>
        <w:t>Anonymization</w:t>
      </w:r>
      <w:bookmarkEnd w:id="23"/>
    </w:p>
    <w:p w:rsidR="006F52E7" w:rsidRDefault="00427CD6" w:rsidP="00427CD6">
      <w:pPr>
        <w:pStyle w:val="Titre3"/>
        <w:rPr>
          <w:lang w:val="en-US"/>
        </w:rPr>
      </w:pPr>
      <w:r>
        <w:rPr>
          <w:lang w:val="en-US"/>
        </w:rPr>
        <w:t xml:space="preserve">Anonymized </w:t>
      </w:r>
      <w:proofErr w:type="gramStart"/>
      <w:r>
        <w:rPr>
          <w:lang w:val="en-US"/>
        </w:rPr>
        <w:t xml:space="preserve">fields </w:t>
      </w:r>
      <w:r w:rsidR="006F52E7">
        <w:rPr>
          <w:lang w:val="en-US"/>
        </w:rPr>
        <w:t>:</w:t>
      </w:r>
      <w:proofErr w:type="gramEnd"/>
    </w:p>
    <w:p w:rsidR="00E7775D" w:rsidRDefault="00427CD6" w:rsidP="00427CD6">
      <w:pPr>
        <w:pStyle w:val="Paragraphedeliste"/>
        <w:ind w:left="770"/>
        <w:rPr>
          <w:lang w:val="en-US"/>
        </w:rPr>
      </w:pPr>
      <w:r>
        <w:rPr>
          <w:lang w:val="en-US"/>
        </w:rPr>
        <w:t xml:space="preserve">See </w:t>
      </w:r>
      <w:r w:rsidRPr="00427CD6">
        <w:rPr>
          <w:lang w:val="en-US"/>
        </w:rPr>
        <w:t>anonymization.xlsx</w:t>
      </w:r>
      <w:r>
        <w:rPr>
          <w:lang w:val="en-US"/>
        </w:rPr>
        <w:t xml:space="preserve"> document</w:t>
      </w:r>
    </w:p>
    <w:p w:rsidR="00C770E5" w:rsidRDefault="00C770E5" w:rsidP="00C770E5">
      <w:pPr>
        <w:pStyle w:val="Titre3"/>
        <w:rPr>
          <w:lang w:val="en-US"/>
        </w:rPr>
      </w:pPr>
      <w:r>
        <w:rPr>
          <w:lang w:val="en-US"/>
        </w:rPr>
        <w:t>Prerequisite</w:t>
      </w:r>
    </w:p>
    <w:p w:rsidR="00C770E5" w:rsidRDefault="00C770E5" w:rsidP="00C770E5">
      <w:pPr>
        <w:rPr>
          <w:lang w:val="en-US"/>
        </w:rPr>
      </w:pPr>
      <w:r>
        <w:rPr>
          <w:lang w:val="en-US"/>
        </w:rPr>
        <w:t>Zip files should be unzipped.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Check if zip files are unzipped during anonymization step or before.</w:t>
      </w:r>
    </w:p>
    <w:p w:rsidR="00C770E5" w:rsidRDefault="00C770E5" w:rsidP="00C770E5">
      <w:pPr>
        <w:pStyle w:val="Titre3"/>
        <w:rPr>
          <w:lang w:val="en-US"/>
        </w:rPr>
      </w:pPr>
      <w:r>
        <w:rPr>
          <w:lang w:val="en-US"/>
        </w:rPr>
        <w:t>Steps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Anonymization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Send email</w:t>
      </w:r>
    </w:p>
    <w:p w:rsidR="00C770E5" w:rsidRP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folders</w:t>
      </w:r>
    </w:p>
    <w:p w:rsidR="001624FF" w:rsidRDefault="001624FF" w:rsidP="00427CD6">
      <w:pPr>
        <w:rPr>
          <w:lang w:val="en-US"/>
        </w:rPr>
      </w:pPr>
    </w:p>
    <w:p w:rsidR="004353C6" w:rsidRDefault="004353C6" w:rsidP="004353C6">
      <w:pPr>
        <w:pStyle w:val="Titre3"/>
        <w:rPr>
          <w:lang w:val="en-US"/>
        </w:rPr>
      </w:pPr>
      <w:r>
        <w:rPr>
          <w:lang w:val="en-US"/>
        </w:rPr>
        <w:lastRenderedPageBreak/>
        <w:t>Technical Specificatio</w:t>
      </w:r>
      <w:r w:rsidR="00D6053A">
        <w:rPr>
          <w:lang w:val="en-US"/>
        </w:rPr>
        <w:t xml:space="preserve">n of </w:t>
      </w:r>
      <w:proofErr w:type="spellStart"/>
      <w:r w:rsidR="00D6053A">
        <w:rPr>
          <w:lang w:val="en-US"/>
        </w:rPr>
        <w:t>Shanoir</w:t>
      </w:r>
      <w:proofErr w:type="spellEnd"/>
      <w:r w:rsidR="00D6053A">
        <w:rPr>
          <w:lang w:val="en-US"/>
        </w:rPr>
        <w:t xml:space="preserve"> NG Anonymization</w:t>
      </w:r>
    </w:p>
    <w:p w:rsidR="004052DB" w:rsidRPr="004052DB" w:rsidRDefault="00A36188" w:rsidP="0020588B">
      <w:pPr>
        <w:jc w:val="both"/>
        <w:rPr>
          <w:lang w:val="en-US"/>
        </w:rPr>
      </w:pPr>
      <w:r>
        <w:rPr>
          <w:lang w:val="en-US"/>
        </w:rPr>
        <w:t xml:space="preserve">To anonymize a DICOM image, </w:t>
      </w:r>
      <w:r w:rsidR="0000546C">
        <w:rPr>
          <w:lang w:val="en-US"/>
        </w:rPr>
        <w:t>the anonymization service</w:t>
      </w:r>
      <w:r w:rsidR="003D6BDA">
        <w:rPr>
          <w:lang w:val="en-US"/>
        </w:rPr>
        <w:t xml:space="preserve"> reads the set of DICOM tags to anonymize, reads the DICOM tags of the image then anonymize</w:t>
      </w:r>
      <w:r w:rsidR="0020588B">
        <w:rPr>
          <w:lang w:val="en-US"/>
        </w:rPr>
        <w:t>s</w:t>
      </w:r>
      <w:r w:rsidR="003D6BDA">
        <w:rPr>
          <w:lang w:val="en-US"/>
        </w:rPr>
        <w:t xml:space="preserve"> each tag </w:t>
      </w:r>
      <w:r w:rsidR="0020588B">
        <w:rPr>
          <w:lang w:val="en-US"/>
        </w:rPr>
        <w:t xml:space="preserve">specified </w:t>
      </w:r>
      <w:r w:rsidR="003D6BDA">
        <w:rPr>
          <w:lang w:val="en-US"/>
        </w:rPr>
        <w:t xml:space="preserve">in the image that should be anonymized </w:t>
      </w:r>
      <w:r w:rsidR="0000546C">
        <w:rPr>
          <w:lang w:val="en-US"/>
        </w:rPr>
        <w:t xml:space="preserve">based on </w:t>
      </w:r>
      <w:r w:rsidR="003D6BDA">
        <w:rPr>
          <w:lang w:val="en-US"/>
        </w:rPr>
        <w:t xml:space="preserve">the recommendation </w:t>
      </w:r>
      <w:r w:rsidR="0020588B">
        <w:rPr>
          <w:lang w:val="en-US"/>
        </w:rPr>
        <w:t xml:space="preserve">of the DICOM norm </w:t>
      </w:r>
      <w:r w:rsidR="0000546C">
        <w:rPr>
          <w:lang w:val="en-US"/>
        </w:rPr>
        <w:t>as depicted by figures 1, 2, 3 and 4.</w:t>
      </w:r>
    </w:p>
    <w:p w:rsidR="001A63E3" w:rsidRDefault="00033AC7" w:rsidP="001A63E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9450" cy="68065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 Shanoir 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276C6D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1. DICOM image anonymization process</w:t>
      </w:r>
    </w:p>
    <w:p w:rsidR="00033AC7" w:rsidRDefault="00033AC7" w:rsidP="00060F6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645916" cy="160333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AnonymizationFile 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34" cy="16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2</w:t>
      </w:r>
      <w:r w:rsidRPr="00276C6D">
        <w:rPr>
          <w:rFonts w:asciiTheme="majorHAnsi" w:hAnsiTheme="majorHAnsi"/>
          <w:lang w:val="en-US"/>
        </w:rPr>
        <w:t xml:space="preserve">. </w:t>
      </w:r>
      <w:r w:rsidR="00C2086D">
        <w:rPr>
          <w:rFonts w:asciiTheme="majorHAnsi" w:hAnsiTheme="majorHAnsi"/>
          <w:lang w:val="en-US"/>
        </w:rPr>
        <w:t>E</w:t>
      </w:r>
      <w:r w:rsidRPr="00276C6D">
        <w:rPr>
          <w:rFonts w:asciiTheme="majorHAnsi" w:hAnsiTheme="majorHAnsi"/>
          <w:lang w:val="en-US"/>
        </w:rPr>
        <w:t>xcel anonymization tags file</w:t>
      </w:r>
      <w:r w:rsidR="00C2086D">
        <w:rPr>
          <w:rFonts w:asciiTheme="majorHAnsi" w:hAnsiTheme="majorHAnsi"/>
          <w:lang w:val="en-US"/>
        </w:rPr>
        <w:t xml:space="preserve"> r</w:t>
      </w:r>
      <w:r w:rsidR="00C2086D" w:rsidRPr="00276C6D">
        <w:rPr>
          <w:rFonts w:asciiTheme="majorHAnsi" w:hAnsiTheme="majorHAnsi"/>
          <w:lang w:val="en-US"/>
        </w:rPr>
        <w:t>ead</w:t>
      </w:r>
      <w:r w:rsidR="00C2086D">
        <w:rPr>
          <w:rFonts w:asciiTheme="majorHAnsi" w:hAnsiTheme="majorHAnsi"/>
          <w:lang w:val="en-US"/>
        </w:rPr>
        <w:t>ing</w:t>
      </w:r>
    </w:p>
    <w:p w:rsidR="003C5FB3" w:rsidRDefault="003C5FB3" w:rsidP="001A63E3">
      <w:pPr>
        <w:rPr>
          <w:lang w:val="en-US"/>
        </w:rPr>
      </w:pPr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089753" cy="15863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nymizeTag 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548" cy="15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796414" w:rsidRDefault="003C5FB3" w:rsidP="00796414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3</w:t>
      </w:r>
      <w:r w:rsidRPr="00276C6D">
        <w:rPr>
          <w:rFonts w:asciiTheme="majorHAnsi" w:hAnsiTheme="majorHAnsi"/>
          <w:lang w:val="en-US"/>
        </w:rPr>
        <w:t xml:space="preserve">. DICOM </w:t>
      </w:r>
      <w:r w:rsidRPr="00276C6D">
        <w:rPr>
          <w:rFonts w:asciiTheme="majorHAnsi" w:hAnsiTheme="majorHAnsi"/>
          <w:lang w:val="en-US"/>
        </w:rPr>
        <w:t>tag</w:t>
      </w:r>
      <w:r w:rsidRPr="00276C6D">
        <w:rPr>
          <w:rFonts w:asciiTheme="majorHAnsi" w:hAnsiTheme="majorHAnsi"/>
          <w:lang w:val="en-US"/>
        </w:rPr>
        <w:t xml:space="preserve"> anonymization process</w:t>
      </w:r>
      <w:bookmarkStart w:id="24" w:name="_GoBack"/>
      <w:bookmarkEnd w:id="24"/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51819" cy="2245442"/>
            <wp:effectExtent l="0" t="0" r="571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FinalValueForTag 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78" cy="2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4</w:t>
      </w:r>
      <w:r w:rsidRPr="00276C6D">
        <w:rPr>
          <w:rFonts w:asciiTheme="majorHAnsi" w:hAnsiTheme="majorHAnsi"/>
          <w:lang w:val="en-US"/>
        </w:rPr>
        <w:t xml:space="preserve">. </w:t>
      </w:r>
      <w:r w:rsidR="00C2086D">
        <w:rPr>
          <w:rFonts w:asciiTheme="majorHAnsi" w:hAnsiTheme="majorHAnsi"/>
          <w:lang w:val="en-US"/>
        </w:rPr>
        <w:t>A</w:t>
      </w:r>
      <w:r w:rsidRPr="00276C6D">
        <w:rPr>
          <w:rFonts w:asciiTheme="majorHAnsi" w:hAnsiTheme="majorHAnsi"/>
          <w:lang w:val="en-US"/>
        </w:rPr>
        <w:t xml:space="preserve">nonymized tag value based on </w:t>
      </w:r>
      <w:r w:rsidR="00220461" w:rsidRPr="00276C6D">
        <w:rPr>
          <w:rFonts w:asciiTheme="majorHAnsi" w:hAnsiTheme="majorHAnsi"/>
          <w:lang w:val="en-US"/>
        </w:rPr>
        <w:t>profile</w:t>
      </w:r>
    </w:p>
    <w:p w:rsidR="003C5FB3" w:rsidRPr="001A63E3" w:rsidRDefault="003C5FB3" w:rsidP="00397244">
      <w:pPr>
        <w:jc w:val="center"/>
        <w:rPr>
          <w:lang w:val="en-US"/>
        </w:rPr>
      </w:pPr>
    </w:p>
    <w:p w:rsidR="00C770E5" w:rsidRDefault="00C770E5" w:rsidP="00C770E5">
      <w:pPr>
        <w:pStyle w:val="Titre3"/>
        <w:rPr>
          <w:lang w:val="en-US"/>
        </w:rPr>
      </w:pPr>
      <w:r>
        <w:rPr>
          <w:lang w:val="en-US"/>
        </w:rPr>
        <w:t>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Send 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Define email content and when it is sent.</w:t>
      </w:r>
    </w:p>
    <w:p w:rsidR="00C770E5" w:rsidRDefault="00C770E5" w:rsidP="00C770E5">
      <w:pPr>
        <w:pStyle w:val="Titre3"/>
        <w:rPr>
          <w:lang w:val="en-US"/>
        </w:rPr>
      </w:pPr>
      <w:r>
        <w:rPr>
          <w:lang w:val="en-US"/>
        </w:rPr>
        <w:t>New folders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TODO</w:t>
      </w:r>
    </w:p>
    <w:p w:rsidR="00C770E5" w:rsidRPr="00427CD6" w:rsidRDefault="00C770E5" w:rsidP="00C770E5">
      <w:pPr>
        <w:rPr>
          <w:lang w:val="en-US"/>
        </w:rPr>
      </w:pPr>
    </w:p>
    <w:sectPr w:rsidR="00C770E5" w:rsidRPr="00427CD6" w:rsidSect="002A66D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62EB"/>
    <w:multiLevelType w:val="hybridMultilevel"/>
    <w:tmpl w:val="4CAE4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D0A"/>
    <w:multiLevelType w:val="hybridMultilevel"/>
    <w:tmpl w:val="F3D0131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47D4"/>
    <w:multiLevelType w:val="hybridMultilevel"/>
    <w:tmpl w:val="8710E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F0016"/>
    <w:multiLevelType w:val="hybridMultilevel"/>
    <w:tmpl w:val="D1486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1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9430A"/>
    <w:multiLevelType w:val="hybridMultilevel"/>
    <w:tmpl w:val="1D12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18"/>
  </w:num>
  <w:num w:numId="7">
    <w:abstractNumId w:val="4"/>
  </w:num>
  <w:num w:numId="8">
    <w:abstractNumId w:val="16"/>
  </w:num>
  <w:num w:numId="9">
    <w:abstractNumId w:val="17"/>
  </w:num>
  <w:num w:numId="10">
    <w:abstractNumId w:val="19"/>
  </w:num>
  <w:num w:numId="11">
    <w:abstractNumId w:val="7"/>
  </w:num>
  <w:num w:numId="12">
    <w:abstractNumId w:val="9"/>
  </w:num>
  <w:num w:numId="13">
    <w:abstractNumId w:val="14"/>
  </w:num>
  <w:num w:numId="14">
    <w:abstractNumId w:val="5"/>
  </w:num>
  <w:num w:numId="15">
    <w:abstractNumId w:val="19"/>
  </w:num>
  <w:num w:numId="16">
    <w:abstractNumId w:val="12"/>
  </w:num>
  <w:num w:numId="17">
    <w:abstractNumId w:val="8"/>
  </w:num>
  <w:num w:numId="18">
    <w:abstractNumId w:val="19"/>
  </w:num>
  <w:num w:numId="19">
    <w:abstractNumId w:val="19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0"/>
  </w:num>
  <w:num w:numId="21">
    <w:abstractNumId w:val="15"/>
  </w:num>
  <w:num w:numId="22">
    <w:abstractNumId w:val="10"/>
  </w:num>
  <w:num w:numId="23">
    <w:abstractNumId w:val="0"/>
  </w:num>
  <w:num w:numId="24">
    <w:abstractNumId w:val="22"/>
  </w:num>
  <w:num w:numId="25">
    <w:abstractNumId w:val="6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0546C"/>
    <w:rsid w:val="00024633"/>
    <w:rsid w:val="00033AC7"/>
    <w:rsid w:val="00052E4D"/>
    <w:rsid w:val="00054E74"/>
    <w:rsid w:val="00060F64"/>
    <w:rsid w:val="00064ED0"/>
    <w:rsid w:val="00075BE9"/>
    <w:rsid w:val="000775C7"/>
    <w:rsid w:val="00082FCB"/>
    <w:rsid w:val="00090871"/>
    <w:rsid w:val="00092DB7"/>
    <w:rsid w:val="00096145"/>
    <w:rsid w:val="000A378B"/>
    <w:rsid w:val="000D3188"/>
    <w:rsid w:val="000D5C68"/>
    <w:rsid w:val="000F7175"/>
    <w:rsid w:val="001043AB"/>
    <w:rsid w:val="00106C5E"/>
    <w:rsid w:val="0013119F"/>
    <w:rsid w:val="0013491D"/>
    <w:rsid w:val="0013726C"/>
    <w:rsid w:val="001431D8"/>
    <w:rsid w:val="00147449"/>
    <w:rsid w:val="00152DEA"/>
    <w:rsid w:val="001624FF"/>
    <w:rsid w:val="001743DB"/>
    <w:rsid w:val="001A36D8"/>
    <w:rsid w:val="001A39CC"/>
    <w:rsid w:val="001A63E3"/>
    <w:rsid w:val="001B4F35"/>
    <w:rsid w:val="001C5D86"/>
    <w:rsid w:val="001D5CFA"/>
    <w:rsid w:val="001E09BF"/>
    <w:rsid w:val="002000DB"/>
    <w:rsid w:val="0020588B"/>
    <w:rsid w:val="00220461"/>
    <w:rsid w:val="00231D54"/>
    <w:rsid w:val="0023462E"/>
    <w:rsid w:val="00244B15"/>
    <w:rsid w:val="00271613"/>
    <w:rsid w:val="00273F70"/>
    <w:rsid w:val="0027442C"/>
    <w:rsid w:val="00276675"/>
    <w:rsid w:val="00276C6D"/>
    <w:rsid w:val="002A50D9"/>
    <w:rsid w:val="002A66D0"/>
    <w:rsid w:val="002B3A3D"/>
    <w:rsid w:val="002D2676"/>
    <w:rsid w:val="002D2DD4"/>
    <w:rsid w:val="002E5DE9"/>
    <w:rsid w:val="0031246D"/>
    <w:rsid w:val="00314B41"/>
    <w:rsid w:val="00316057"/>
    <w:rsid w:val="003219B6"/>
    <w:rsid w:val="00324D4E"/>
    <w:rsid w:val="00327A81"/>
    <w:rsid w:val="00346310"/>
    <w:rsid w:val="003520ED"/>
    <w:rsid w:val="00353080"/>
    <w:rsid w:val="00367199"/>
    <w:rsid w:val="003711AE"/>
    <w:rsid w:val="00390496"/>
    <w:rsid w:val="00396888"/>
    <w:rsid w:val="00397204"/>
    <w:rsid w:val="00397244"/>
    <w:rsid w:val="00397258"/>
    <w:rsid w:val="003A268E"/>
    <w:rsid w:val="003B44E8"/>
    <w:rsid w:val="003C052B"/>
    <w:rsid w:val="003C3568"/>
    <w:rsid w:val="003C5FB3"/>
    <w:rsid w:val="003D4F8C"/>
    <w:rsid w:val="003D6BDA"/>
    <w:rsid w:val="003F7008"/>
    <w:rsid w:val="004052DB"/>
    <w:rsid w:val="00410775"/>
    <w:rsid w:val="00420B8A"/>
    <w:rsid w:val="00427CD6"/>
    <w:rsid w:val="004353C6"/>
    <w:rsid w:val="004372FC"/>
    <w:rsid w:val="00437447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2E76"/>
    <w:rsid w:val="00494DB2"/>
    <w:rsid w:val="004A3D3A"/>
    <w:rsid w:val="004F1B0F"/>
    <w:rsid w:val="004F3B86"/>
    <w:rsid w:val="00503ECE"/>
    <w:rsid w:val="00520E2C"/>
    <w:rsid w:val="00547964"/>
    <w:rsid w:val="00552BFD"/>
    <w:rsid w:val="00554E5A"/>
    <w:rsid w:val="0055578A"/>
    <w:rsid w:val="00576285"/>
    <w:rsid w:val="005813D8"/>
    <w:rsid w:val="00594BB1"/>
    <w:rsid w:val="005B7570"/>
    <w:rsid w:val="005C0996"/>
    <w:rsid w:val="005D33E1"/>
    <w:rsid w:val="005E1606"/>
    <w:rsid w:val="0060114A"/>
    <w:rsid w:val="00607426"/>
    <w:rsid w:val="0069283B"/>
    <w:rsid w:val="006938F0"/>
    <w:rsid w:val="006B61B9"/>
    <w:rsid w:val="006D747A"/>
    <w:rsid w:val="006E6CE9"/>
    <w:rsid w:val="006F15C2"/>
    <w:rsid w:val="006F52E7"/>
    <w:rsid w:val="00701815"/>
    <w:rsid w:val="0072113A"/>
    <w:rsid w:val="00724041"/>
    <w:rsid w:val="007246D5"/>
    <w:rsid w:val="00740718"/>
    <w:rsid w:val="00753560"/>
    <w:rsid w:val="007607A2"/>
    <w:rsid w:val="00777CBA"/>
    <w:rsid w:val="00790498"/>
    <w:rsid w:val="007935F0"/>
    <w:rsid w:val="00796414"/>
    <w:rsid w:val="00797485"/>
    <w:rsid w:val="007A552A"/>
    <w:rsid w:val="007A6A6B"/>
    <w:rsid w:val="007B6D15"/>
    <w:rsid w:val="007B6FFB"/>
    <w:rsid w:val="007C2491"/>
    <w:rsid w:val="007E2D64"/>
    <w:rsid w:val="007F433D"/>
    <w:rsid w:val="007F532A"/>
    <w:rsid w:val="00805AE4"/>
    <w:rsid w:val="0080640E"/>
    <w:rsid w:val="00806B7C"/>
    <w:rsid w:val="008465D7"/>
    <w:rsid w:val="00870B86"/>
    <w:rsid w:val="00881496"/>
    <w:rsid w:val="008829E7"/>
    <w:rsid w:val="008A1C1F"/>
    <w:rsid w:val="008B718F"/>
    <w:rsid w:val="008E1CC4"/>
    <w:rsid w:val="009026A3"/>
    <w:rsid w:val="00902E4D"/>
    <w:rsid w:val="00906E14"/>
    <w:rsid w:val="00935281"/>
    <w:rsid w:val="00945F19"/>
    <w:rsid w:val="009530B6"/>
    <w:rsid w:val="00957919"/>
    <w:rsid w:val="00960DC2"/>
    <w:rsid w:val="009703BE"/>
    <w:rsid w:val="00974390"/>
    <w:rsid w:val="00980506"/>
    <w:rsid w:val="00987EBB"/>
    <w:rsid w:val="009969EC"/>
    <w:rsid w:val="009A6F44"/>
    <w:rsid w:val="009B6E58"/>
    <w:rsid w:val="00A262D1"/>
    <w:rsid w:val="00A27ED5"/>
    <w:rsid w:val="00A36188"/>
    <w:rsid w:val="00A44EF7"/>
    <w:rsid w:val="00A97704"/>
    <w:rsid w:val="00AA4A8A"/>
    <w:rsid w:val="00AB6BCB"/>
    <w:rsid w:val="00AB7A6E"/>
    <w:rsid w:val="00AC3528"/>
    <w:rsid w:val="00AD4C44"/>
    <w:rsid w:val="00AE54F2"/>
    <w:rsid w:val="00AF42D3"/>
    <w:rsid w:val="00B00AD8"/>
    <w:rsid w:val="00B016F8"/>
    <w:rsid w:val="00B04FE5"/>
    <w:rsid w:val="00B0637B"/>
    <w:rsid w:val="00B222B3"/>
    <w:rsid w:val="00B23CAE"/>
    <w:rsid w:val="00B242B0"/>
    <w:rsid w:val="00B410ED"/>
    <w:rsid w:val="00B51A91"/>
    <w:rsid w:val="00B663A8"/>
    <w:rsid w:val="00B846E1"/>
    <w:rsid w:val="00BB0B1F"/>
    <w:rsid w:val="00BC714B"/>
    <w:rsid w:val="00BE0023"/>
    <w:rsid w:val="00BE1A98"/>
    <w:rsid w:val="00C02351"/>
    <w:rsid w:val="00C13F9F"/>
    <w:rsid w:val="00C1452C"/>
    <w:rsid w:val="00C2086D"/>
    <w:rsid w:val="00C21FAB"/>
    <w:rsid w:val="00C236F9"/>
    <w:rsid w:val="00C350DC"/>
    <w:rsid w:val="00C43531"/>
    <w:rsid w:val="00C453E8"/>
    <w:rsid w:val="00C55BC5"/>
    <w:rsid w:val="00C55C6A"/>
    <w:rsid w:val="00C572F2"/>
    <w:rsid w:val="00C66D1F"/>
    <w:rsid w:val="00C770E5"/>
    <w:rsid w:val="00C829C2"/>
    <w:rsid w:val="00CA1990"/>
    <w:rsid w:val="00CC0C70"/>
    <w:rsid w:val="00CC7CAD"/>
    <w:rsid w:val="00CD7D93"/>
    <w:rsid w:val="00CE6FD1"/>
    <w:rsid w:val="00D173DD"/>
    <w:rsid w:val="00D5689F"/>
    <w:rsid w:val="00D6053A"/>
    <w:rsid w:val="00D623C6"/>
    <w:rsid w:val="00D71EE0"/>
    <w:rsid w:val="00D84B78"/>
    <w:rsid w:val="00DD33CB"/>
    <w:rsid w:val="00DE0EFA"/>
    <w:rsid w:val="00DF384C"/>
    <w:rsid w:val="00DF7189"/>
    <w:rsid w:val="00E03889"/>
    <w:rsid w:val="00E33281"/>
    <w:rsid w:val="00E47952"/>
    <w:rsid w:val="00E56230"/>
    <w:rsid w:val="00E67561"/>
    <w:rsid w:val="00E75EEF"/>
    <w:rsid w:val="00E77274"/>
    <w:rsid w:val="00E7775D"/>
    <w:rsid w:val="00E8167F"/>
    <w:rsid w:val="00E82A92"/>
    <w:rsid w:val="00E90A1A"/>
    <w:rsid w:val="00E9434D"/>
    <w:rsid w:val="00EE1DFD"/>
    <w:rsid w:val="00EF2199"/>
    <w:rsid w:val="00EF2761"/>
    <w:rsid w:val="00EF6C75"/>
    <w:rsid w:val="00F01A8B"/>
    <w:rsid w:val="00F23426"/>
    <w:rsid w:val="00F30391"/>
    <w:rsid w:val="00F400D0"/>
    <w:rsid w:val="00F44DE3"/>
    <w:rsid w:val="00F55D31"/>
    <w:rsid w:val="00F60427"/>
    <w:rsid w:val="00F646CF"/>
    <w:rsid w:val="00F775D5"/>
    <w:rsid w:val="00F8082E"/>
    <w:rsid w:val="00F92D1A"/>
    <w:rsid w:val="00FA3A8E"/>
    <w:rsid w:val="00FA4775"/>
    <w:rsid w:val="00FA53CA"/>
    <w:rsid w:val="00FB7337"/>
    <w:rsid w:val="00FD177A"/>
    <w:rsid w:val="00FE3193"/>
    <w:rsid w:val="00FE31B6"/>
    <w:rsid w:val="00FE5AD2"/>
    <w:rsid w:val="00FF44DC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4055-D806-4823-A1F3-F73EA734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5</Pages>
  <Words>718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Ines Fakhfakh</cp:lastModifiedBy>
  <cp:revision>124</cp:revision>
  <dcterms:created xsi:type="dcterms:W3CDTF">2016-02-15T14:17:00Z</dcterms:created>
  <dcterms:modified xsi:type="dcterms:W3CDTF">2017-08-10T09:25:00Z</dcterms:modified>
</cp:coreProperties>
</file>